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1C454" w14:textId="77777777" w:rsidR="00DF4176" w:rsidRPr="00580614" w:rsidRDefault="00DF4176" w:rsidP="000B2DA5">
      <w:pPr>
        <w:spacing w:after="0" w:line="360" w:lineRule="auto"/>
        <w:jc w:val="center"/>
        <w:rPr>
          <w:rFonts w:ascii="Times New Roman" w:hAnsi="Times New Roman" w:cs="Times New Roman"/>
          <w:b/>
          <w:bCs/>
        </w:rPr>
      </w:pPr>
      <w:r w:rsidRPr="00580614">
        <w:rPr>
          <w:rFonts w:ascii="Times New Roman" w:hAnsi="Times New Roman" w:cs="Times New Roman"/>
          <w:b/>
          <w:bCs/>
        </w:rPr>
        <w:t xml:space="preserve">Nutrient Quality Implications of Syringyl/Guaiacyl Dynamics in Three Tropical </w:t>
      </w:r>
      <w:r w:rsidRPr="00580614">
        <w:rPr>
          <w:rFonts w:ascii="Times New Roman" w:hAnsi="Times New Roman" w:cs="Times New Roman"/>
          <w:b/>
          <w:bCs/>
          <w:i/>
          <w:iCs/>
        </w:rPr>
        <w:t>Pennisetum</w:t>
      </w:r>
      <w:r w:rsidRPr="00580614">
        <w:rPr>
          <w:rFonts w:ascii="Times New Roman" w:hAnsi="Times New Roman" w:cs="Times New Roman"/>
          <w:b/>
          <w:bCs/>
        </w:rPr>
        <w:t xml:space="preserve"> Cultivars under Different Defoliation Ages</w:t>
      </w:r>
    </w:p>
    <w:p w14:paraId="7CB5B237" w14:textId="77777777" w:rsidR="00DF4176" w:rsidRPr="00580614" w:rsidRDefault="00DF4176" w:rsidP="000B2DA5">
      <w:pPr>
        <w:spacing w:after="0" w:line="360" w:lineRule="auto"/>
        <w:jc w:val="center"/>
        <w:rPr>
          <w:rFonts w:ascii="Times New Roman" w:hAnsi="Times New Roman" w:cs="Times New Roman"/>
          <w:b/>
          <w:bCs/>
        </w:rPr>
      </w:pPr>
    </w:p>
    <w:p w14:paraId="6182D0CE" w14:textId="33BF8A44" w:rsidR="00DF4176" w:rsidRPr="00580614" w:rsidRDefault="00DF4176" w:rsidP="000B2DA5">
      <w:pPr>
        <w:spacing w:after="0" w:line="360" w:lineRule="auto"/>
        <w:jc w:val="center"/>
        <w:rPr>
          <w:rFonts w:ascii="Times New Roman" w:hAnsi="Times New Roman" w:cs="Times New Roman"/>
          <w:b/>
          <w:bCs/>
          <w:vertAlign w:val="superscript"/>
        </w:rPr>
      </w:pPr>
      <w:r w:rsidRPr="00580614">
        <w:rPr>
          <w:rFonts w:ascii="Times New Roman" w:hAnsi="Times New Roman" w:cs="Times New Roman"/>
          <w:b/>
          <w:bCs/>
        </w:rPr>
        <w:t>Qurrata Aini</w:t>
      </w:r>
      <w:r w:rsidRPr="00580614">
        <w:rPr>
          <w:rFonts w:ascii="Times New Roman" w:hAnsi="Times New Roman" w:cs="Times New Roman"/>
          <w:b/>
          <w:bCs/>
          <w:vertAlign w:val="superscript"/>
        </w:rPr>
        <w:t>1,2</w:t>
      </w:r>
      <w:r w:rsidRPr="00580614">
        <w:rPr>
          <w:rFonts w:ascii="Times New Roman" w:hAnsi="Times New Roman" w:cs="Times New Roman"/>
          <w:b/>
          <w:bCs/>
        </w:rPr>
        <w:t>, Novirman Jamarun</w:t>
      </w:r>
      <w:r w:rsidR="007F0D15" w:rsidRPr="00580614">
        <w:rPr>
          <w:rFonts w:ascii="Times New Roman" w:hAnsi="Times New Roman" w:cs="Times New Roman"/>
          <w:b/>
          <w:bCs/>
          <w:vertAlign w:val="superscript"/>
        </w:rPr>
        <w:t>2</w:t>
      </w:r>
      <w:r w:rsidRPr="00580614">
        <w:rPr>
          <w:rFonts w:ascii="Times New Roman" w:hAnsi="Times New Roman" w:cs="Times New Roman"/>
          <w:b/>
          <w:bCs/>
        </w:rPr>
        <w:t>, Suyitman Suyitman</w:t>
      </w:r>
      <w:r w:rsidR="007F0D15" w:rsidRPr="00580614">
        <w:rPr>
          <w:rFonts w:ascii="Times New Roman" w:hAnsi="Times New Roman" w:cs="Times New Roman"/>
          <w:b/>
          <w:bCs/>
          <w:vertAlign w:val="superscript"/>
        </w:rPr>
        <w:t>2</w:t>
      </w:r>
      <w:r w:rsidRPr="00580614">
        <w:rPr>
          <w:rFonts w:ascii="Times New Roman" w:hAnsi="Times New Roman" w:cs="Times New Roman"/>
          <w:b/>
          <w:bCs/>
        </w:rPr>
        <w:t>, Riesi Sriagtula</w:t>
      </w:r>
      <w:r w:rsidR="007F0D15" w:rsidRPr="00580614">
        <w:rPr>
          <w:rFonts w:ascii="Times New Roman" w:hAnsi="Times New Roman" w:cs="Times New Roman"/>
          <w:b/>
          <w:bCs/>
          <w:vertAlign w:val="superscript"/>
        </w:rPr>
        <w:t>2</w:t>
      </w:r>
      <w:r w:rsidRPr="00580614">
        <w:rPr>
          <w:rFonts w:ascii="Times New Roman" w:hAnsi="Times New Roman" w:cs="Times New Roman"/>
          <w:b/>
          <w:bCs/>
          <w:vertAlign w:val="superscript"/>
        </w:rPr>
        <w:t>*</w:t>
      </w:r>
      <w:r w:rsidRPr="00580614">
        <w:rPr>
          <w:rFonts w:ascii="Times New Roman" w:hAnsi="Times New Roman" w:cs="Times New Roman"/>
          <w:b/>
          <w:bCs/>
        </w:rPr>
        <w:t xml:space="preserve">, </w:t>
      </w:r>
      <w:r w:rsidR="007F0D15" w:rsidRPr="00580614">
        <w:rPr>
          <w:rFonts w:ascii="Times New Roman" w:hAnsi="Times New Roman" w:cs="Times New Roman"/>
          <w:b/>
          <w:bCs/>
        </w:rPr>
        <w:t>Roni Pazla</w:t>
      </w:r>
      <w:r w:rsidR="007F0D15" w:rsidRPr="00580614">
        <w:rPr>
          <w:rFonts w:ascii="Times New Roman" w:hAnsi="Times New Roman" w:cs="Times New Roman"/>
          <w:b/>
          <w:bCs/>
          <w:vertAlign w:val="superscript"/>
        </w:rPr>
        <w:t>2</w:t>
      </w:r>
      <w:r w:rsidR="007F0D15" w:rsidRPr="00580614">
        <w:rPr>
          <w:rFonts w:ascii="Times New Roman" w:hAnsi="Times New Roman" w:cs="Times New Roman"/>
          <w:b/>
          <w:bCs/>
        </w:rPr>
        <w:t xml:space="preserve">, </w:t>
      </w:r>
      <w:r w:rsidRPr="00580614">
        <w:rPr>
          <w:rFonts w:ascii="Times New Roman" w:hAnsi="Times New Roman" w:cs="Times New Roman"/>
          <w:b/>
          <w:bCs/>
        </w:rPr>
        <w:t>Gusri Yanti</w:t>
      </w:r>
      <w:r w:rsidRPr="00580614">
        <w:rPr>
          <w:rFonts w:ascii="Times New Roman" w:hAnsi="Times New Roman" w:cs="Times New Roman"/>
          <w:b/>
          <w:bCs/>
          <w:vertAlign w:val="superscript"/>
        </w:rPr>
        <w:t>3</w:t>
      </w:r>
      <w:r w:rsidRPr="00580614">
        <w:rPr>
          <w:rFonts w:ascii="Times New Roman" w:hAnsi="Times New Roman" w:cs="Times New Roman"/>
          <w:b/>
          <w:bCs/>
        </w:rPr>
        <w:t>, Zaitul Ikhlas</w:t>
      </w:r>
      <w:r w:rsidRPr="00580614">
        <w:rPr>
          <w:rFonts w:ascii="Times New Roman" w:hAnsi="Times New Roman" w:cs="Times New Roman"/>
          <w:b/>
          <w:bCs/>
          <w:vertAlign w:val="superscript"/>
        </w:rPr>
        <w:t>4</w:t>
      </w:r>
    </w:p>
    <w:p w14:paraId="44F86028" w14:textId="4B7185DF" w:rsidR="007F0D15" w:rsidRPr="00580614" w:rsidRDefault="007F0D15" w:rsidP="000B2DA5">
      <w:pPr>
        <w:spacing w:after="0" w:line="360" w:lineRule="auto"/>
        <w:jc w:val="center"/>
        <w:rPr>
          <w:rFonts w:ascii="Times New Roman" w:hAnsi="Times New Roman" w:cs="Times New Roman"/>
        </w:rPr>
      </w:pPr>
      <w:r w:rsidRPr="00580614">
        <w:rPr>
          <w:rFonts w:ascii="Times New Roman" w:hAnsi="Times New Roman" w:cs="Times New Roman"/>
          <w:vertAlign w:val="superscript"/>
        </w:rPr>
        <w:t>1</w:t>
      </w:r>
      <w:r w:rsidRPr="00580614">
        <w:rPr>
          <w:rFonts w:ascii="Times New Roman" w:hAnsi="Times New Roman" w:cs="Times New Roman"/>
        </w:rPr>
        <w:t>Post-Graduate Student of Faculty of Animal Science, Universitas Andalas, Padang, 25163, West Sumatra, Indonesia</w:t>
      </w:r>
    </w:p>
    <w:p w14:paraId="72914D2B" w14:textId="6FF76ECC" w:rsidR="00DF4176" w:rsidRPr="00580614" w:rsidRDefault="007F0D15" w:rsidP="000B2DA5">
      <w:pPr>
        <w:spacing w:after="0" w:line="360" w:lineRule="auto"/>
        <w:jc w:val="center"/>
        <w:rPr>
          <w:rFonts w:ascii="Times New Roman" w:hAnsi="Times New Roman" w:cs="Times New Roman"/>
        </w:rPr>
      </w:pPr>
      <w:r w:rsidRPr="00580614">
        <w:rPr>
          <w:rFonts w:ascii="Times New Roman" w:hAnsi="Times New Roman" w:cs="Times New Roman"/>
          <w:vertAlign w:val="superscript"/>
        </w:rPr>
        <w:t>2</w:t>
      </w:r>
      <w:r w:rsidR="00DF4176" w:rsidRPr="00580614">
        <w:rPr>
          <w:rFonts w:ascii="Times New Roman" w:hAnsi="Times New Roman" w:cs="Times New Roman"/>
        </w:rPr>
        <w:t xml:space="preserve">Department of Nutrition and Feed Technology, Faculty of Animal </w:t>
      </w:r>
      <w:r w:rsidR="00E90D5E" w:rsidRPr="00580614">
        <w:rPr>
          <w:rFonts w:ascii="Times New Roman" w:hAnsi="Times New Roman" w:cs="Times New Roman"/>
        </w:rPr>
        <w:t>Science</w:t>
      </w:r>
      <w:r w:rsidR="00DF4176" w:rsidRPr="00580614">
        <w:rPr>
          <w:rFonts w:ascii="Times New Roman" w:hAnsi="Times New Roman" w:cs="Times New Roman"/>
        </w:rPr>
        <w:t>, Universitas Andalas, Padang, 25163, West Sumatra, Indonesia</w:t>
      </w:r>
    </w:p>
    <w:p w14:paraId="7F22274B" w14:textId="24A10A1C" w:rsidR="00DF4176" w:rsidRPr="00580614" w:rsidRDefault="00DF4176" w:rsidP="000B2DA5">
      <w:pPr>
        <w:spacing w:after="0" w:line="360" w:lineRule="auto"/>
        <w:jc w:val="center"/>
        <w:rPr>
          <w:rFonts w:ascii="Times New Roman" w:hAnsi="Times New Roman" w:cs="Times New Roman"/>
        </w:rPr>
      </w:pPr>
      <w:r w:rsidRPr="00580614">
        <w:rPr>
          <w:rFonts w:ascii="Times New Roman" w:hAnsi="Times New Roman" w:cs="Times New Roman"/>
          <w:vertAlign w:val="superscript"/>
        </w:rPr>
        <w:t>3</w:t>
      </w:r>
      <w:r w:rsidRPr="00580614">
        <w:rPr>
          <w:rFonts w:ascii="Times New Roman" w:hAnsi="Times New Roman" w:cs="Times New Roman"/>
        </w:rPr>
        <w:t xml:space="preserve">Department of Agricultural Extension, Faculty of Social </w:t>
      </w:r>
      <w:r w:rsidR="00E90D5E" w:rsidRPr="00580614">
        <w:rPr>
          <w:rFonts w:ascii="Times New Roman" w:hAnsi="Times New Roman" w:cs="Times New Roman"/>
        </w:rPr>
        <w:t>Sciences</w:t>
      </w:r>
      <w:r w:rsidRPr="00580614">
        <w:rPr>
          <w:rFonts w:ascii="Times New Roman" w:hAnsi="Times New Roman" w:cs="Times New Roman"/>
        </w:rPr>
        <w:t xml:space="preserve"> and Education, Prima Nusantara Bukittinggi University, Bukittinggi 26111, West Sumatra, Indonesia</w:t>
      </w:r>
    </w:p>
    <w:p w14:paraId="5C4A5AE3" w14:textId="642A0AC2" w:rsidR="00DF4176" w:rsidRPr="00580614" w:rsidRDefault="00DF4176" w:rsidP="000B2DA5">
      <w:pPr>
        <w:spacing w:after="0" w:line="360" w:lineRule="auto"/>
        <w:jc w:val="center"/>
        <w:rPr>
          <w:rFonts w:ascii="Times New Roman" w:hAnsi="Times New Roman" w:cs="Times New Roman"/>
        </w:rPr>
      </w:pPr>
      <w:r w:rsidRPr="00580614">
        <w:rPr>
          <w:rFonts w:ascii="Times New Roman" w:hAnsi="Times New Roman" w:cs="Times New Roman"/>
          <w:vertAlign w:val="superscript"/>
        </w:rPr>
        <w:t>4</w:t>
      </w:r>
      <w:r w:rsidRPr="00580614">
        <w:rPr>
          <w:rFonts w:ascii="Times New Roman" w:hAnsi="Times New Roman" w:cs="Times New Roman"/>
        </w:rPr>
        <w:t xml:space="preserve">Department of Animal </w:t>
      </w:r>
      <w:r w:rsidR="00E90D5E" w:rsidRPr="00580614">
        <w:rPr>
          <w:rFonts w:ascii="Times New Roman" w:hAnsi="Times New Roman" w:cs="Times New Roman"/>
        </w:rPr>
        <w:t>Science</w:t>
      </w:r>
      <w:r w:rsidRPr="00580614">
        <w:rPr>
          <w:rFonts w:ascii="Times New Roman" w:hAnsi="Times New Roman" w:cs="Times New Roman"/>
        </w:rPr>
        <w:t xml:space="preserve">, Faculty of Agriculture, Universitas Mahaputra Muhammad Yamin, Solok City, West Sumatra, Indonesia </w:t>
      </w:r>
    </w:p>
    <w:p w14:paraId="2B8D8D02" w14:textId="3E061C2F" w:rsidR="00DF4176" w:rsidRDefault="00DF4176" w:rsidP="000B2DA5">
      <w:pPr>
        <w:spacing w:after="0" w:line="360" w:lineRule="auto"/>
        <w:jc w:val="center"/>
        <w:rPr>
          <w:rFonts w:ascii="Times New Roman" w:hAnsi="Times New Roman" w:cs="Times New Roman"/>
        </w:rPr>
      </w:pPr>
      <w:r w:rsidRPr="00580614">
        <w:rPr>
          <w:rFonts w:ascii="Times New Roman" w:hAnsi="Times New Roman" w:cs="Times New Roman"/>
          <w:vertAlign w:val="superscript"/>
        </w:rPr>
        <w:t>*</w:t>
      </w:r>
      <w:r w:rsidRPr="00580614">
        <w:rPr>
          <w:rFonts w:ascii="Times New Roman" w:hAnsi="Times New Roman" w:cs="Times New Roman"/>
        </w:rPr>
        <w:t xml:space="preserve">Corresponding author: </w:t>
      </w:r>
      <w:hyperlink r:id="rId6" w:history="1">
        <w:r w:rsidR="0008005F" w:rsidRPr="002B52A7">
          <w:rPr>
            <w:rStyle w:val="Hyperlink"/>
            <w:rFonts w:ascii="Times New Roman" w:hAnsi="Times New Roman" w:cs="Times New Roman"/>
          </w:rPr>
          <w:t>riesisriagtula@ansci.unand.ac.id</w:t>
        </w:r>
      </w:hyperlink>
    </w:p>
    <w:p w14:paraId="3BB390AE" w14:textId="77777777" w:rsidR="0008005F" w:rsidRDefault="0008005F" w:rsidP="000B2DA5">
      <w:pPr>
        <w:spacing w:after="0" w:line="360" w:lineRule="auto"/>
        <w:jc w:val="center"/>
        <w:rPr>
          <w:rFonts w:ascii="Times New Roman" w:hAnsi="Times New Roman" w:cs="Times New Roman"/>
        </w:rPr>
      </w:pPr>
    </w:p>
    <w:p w14:paraId="03C8C914" w14:textId="040C431F" w:rsidR="0008005F" w:rsidRPr="0008005F" w:rsidRDefault="0008005F" w:rsidP="000B2DA5">
      <w:pPr>
        <w:spacing w:after="0" w:line="360" w:lineRule="auto"/>
        <w:jc w:val="center"/>
        <w:rPr>
          <w:rFonts w:ascii="Times New Roman" w:hAnsi="Times New Roman" w:cs="Times New Roman"/>
          <w:b/>
          <w:bCs/>
        </w:rPr>
      </w:pPr>
      <w:r w:rsidRPr="0008005F">
        <w:rPr>
          <w:rFonts w:ascii="Times New Roman" w:hAnsi="Times New Roman" w:cs="Times New Roman"/>
          <w:b/>
          <w:bCs/>
        </w:rPr>
        <w:t>Abstract</w:t>
      </w:r>
    </w:p>
    <w:p w14:paraId="6E513FEC" w14:textId="54BF8060" w:rsidR="0008005F" w:rsidRPr="0008005F" w:rsidRDefault="007B034B" w:rsidP="009D65A8">
      <w:pPr>
        <w:spacing w:after="0" w:line="360" w:lineRule="auto"/>
        <w:jc w:val="both"/>
        <w:rPr>
          <w:rFonts w:ascii="Times New Roman" w:hAnsi="Times New Roman" w:cs="Times New Roman"/>
        </w:rPr>
      </w:pPr>
      <w:r w:rsidRPr="007B034B">
        <w:rPr>
          <w:rFonts w:ascii="Times New Roman" w:hAnsi="Times New Roman" w:cs="Times New Roman"/>
        </w:rPr>
        <w:t xml:space="preserve">Due to increased cell wall deposition and lignification, the nutritional value of tropical forages decreases with plant maturity. The purpose of this study was to assess how defoliation age affected </w:t>
      </w:r>
      <w:r>
        <w:rPr>
          <w:rFonts w:ascii="Times New Roman" w:hAnsi="Times New Roman" w:cs="Times New Roman"/>
        </w:rPr>
        <w:t>nutrient dynamics</w:t>
      </w:r>
      <w:r w:rsidRPr="007B034B">
        <w:rPr>
          <w:rFonts w:ascii="Times New Roman" w:hAnsi="Times New Roman" w:cs="Times New Roman"/>
        </w:rPr>
        <w:t xml:space="preserve">, digestibility, and syringyl/guaiacyl (S/G) lignin in three tropical Pennisetum cultivars. Three cultivars and three defoliation ages (60, 90, and 120 days after planting), each duplicated three times, were employed in a factorial randomized block design. </w:t>
      </w:r>
      <w:r w:rsidR="0008005F" w:rsidRPr="0008005F">
        <w:rPr>
          <w:rFonts w:ascii="Times New Roman" w:hAnsi="Times New Roman" w:cs="Times New Roman"/>
        </w:rPr>
        <w:t>Growth characteristics, leaf-to-stem ratio (LSR), water-soluble carbohydrates (WSC), crude protein (CP), crude fiber (CF), neutral detergent fiber (NDF), acid detergent fiber (ADF), total digestible nutrients (TDN), and in vitro digestibility were determined</w:t>
      </w:r>
      <w:r w:rsidR="00422B92">
        <w:rPr>
          <w:rFonts w:ascii="Times New Roman" w:hAnsi="Times New Roman" w:cs="Times New Roman"/>
        </w:rPr>
        <w:t>.</w:t>
      </w:r>
      <w:r w:rsidR="0008005F" w:rsidRPr="0008005F">
        <w:rPr>
          <w:rFonts w:ascii="Times New Roman" w:hAnsi="Times New Roman" w:cs="Times New Roman"/>
        </w:rPr>
        <w:t xml:space="preserve"> Lignin structural characteristics were analyzed using Fourier Transform Infrared (FTIR) spectroscopy, and the S/G ratio was estimated from absorbance values at 1328 and 1267 cm⁻¹. Results showed that increasing defoliation age significantly increased NDF, ADF, crude fiber, and lignification while decreasing CP, WSC, TDN, and fiber digestibility. Pakchong grass harvested at 60 days exhibited the highest WSC content (5.06%), favorable nutrient composition, and the highest S/G ratio (1.366), indicating a syringyl-rich lignin structure with greater degradability. Conversely, King grass harvested at 120 days had the lowest S/G ratio (0.982), reflecting increased guaiacyl accumulation and reduced digestibility. </w:t>
      </w:r>
      <w:r w:rsidR="0008005F" w:rsidRPr="0008005F">
        <w:rPr>
          <w:rFonts w:ascii="Times New Roman" w:hAnsi="Times New Roman" w:cs="Times New Roman"/>
        </w:rPr>
        <w:lastRenderedPageBreak/>
        <w:t>The decline in the S/G ratio with maturity was closely associated with increased cell wall development and lower forage quality. Harvesting at 60–90 days for Pakchong grass, is recommended to achieve an optimal balance between biomass production, nutritive value, and ruminal digestibility.</w:t>
      </w:r>
    </w:p>
    <w:p w14:paraId="49EC1FA8" w14:textId="26F64776" w:rsidR="00DF4176" w:rsidRPr="00580614" w:rsidRDefault="0008005F" w:rsidP="0008005F">
      <w:pPr>
        <w:spacing w:after="0" w:line="360" w:lineRule="auto"/>
        <w:ind w:left="1170" w:hanging="1170"/>
        <w:rPr>
          <w:rFonts w:ascii="Times New Roman" w:hAnsi="Times New Roman" w:cs="Times New Roman"/>
        </w:rPr>
      </w:pPr>
      <w:r w:rsidRPr="0008005F">
        <w:rPr>
          <w:rFonts w:ascii="Times New Roman" w:hAnsi="Times New Roman" w:cs="Times New Roman"/>
          <w:b/>
          <w:bCs/>
        </w:rPr>
        <w:t>Keywords</w:t>
      </w:r>
      <w:r w:rsidRPr="0008005F">
        <w:rPr>
          <w:rFonts w:ascii="Times New Roman" w:hAnsi="Times New Roman" w:cs="Times New Roman"/>
          <w:b/>
          <w:bCs/>
        </w:rPr>
        <w:t>:</w:t>
      </w:r>
      <w:r>
        <w:rPr>
          <w:rFonts w:ascii="Times New Roman" w:hAnsi="Times New Roman" w:cs="Times New Roman"/>
        </w:rPr>
        <w:t xml:space="preserve"> </w:t>
      </w:r>
      <w:r w:rsidRPr="0008005F">
        <w:rPr>
          <w:rFonts w:ascii="Times New Roman" w:hAnsi="Times New Roman" w:cs="Times New Roman"/>
        </w:rPr>
        <w:t>Tropical Pennisetum; Defoliation age; Syringyl/Guaiacyl ratio; FTIR spectroscopy; Forage digestibility.</w:t>
      </w:r>
    </w:p>
    <w:p w14:paraId="65FFCCC8" w14:textId="77777777" w:rsidR="00DF4176" w:rsidRPr="00580614" w:rsidRDefault="00DF4176" w:rsidP="000B2DA5">
      <w:pPr>
        <w:spacing w:after="0" w:line="360" w:lineRule="auto"/>
        <w:rPr>
          <w:rFonts w:ascii="Times New Roman" w:hAnsi="Times New Roman" w:cs="Times New Roman"/>
        </w:rPr>
      </w:pPr>
    </w:p>
    <w:p w14:paraId="352217DE" w14:textId="647CBCBC" w:rsidR="00DF4176" w:rsidRPr="00580614" w:rsidRDefault="00DF4176" w:rsidP="000B2DA5">
      <w:pPr>
        <w:spacing w:after="0" w:line="360" w:lineRule="auto"/>
        <w:jc w:val="both"/>
        <w:rPr>
          <w:rFonts w:ascii="Times New Roman" w:hAnsi="Times New Roman" w:cs="Times New Roman"/>
          <w:b/>
          <w:bCs/>
        </w:rPr>
      </w:pPr>
      <w:r w:rsidRPr="00580614">
        <w:rPr>
          <w:rFonts w:ascii="Times New Roman" w:hAnsi="Times New Roman" w:cs="Times New Roman"/>
          <w:b/>
          <w:bCs/>
        </w:rPr>
        <w:t>INTRODUCTION</w:t>
      </w:r>
    </w:p>
    <w:p w14:paraId="14AD36C2" w14:textId="70F19169" w:rsidR="00DF4176" w:rsidRPr="00580614" w:rsidRDefault="00DF4176" w:rsidP="000B2DA5">
      <w:pPr>
        <w:spacing w:after="0" w:line="360" w:lineRule="auto"/>
        <w:ind w:firstLine="720"/>
        <w:jc w:val="both"/>
        <w:rPr>
          <w:rFonts w:ascii="Times New Roman" w:hAnsi="Times New Roman" w:cs="Times New Roman"/>
        </w:rPr>
      </w:pPr>
      <w:r w:rsidRPr="00580614">
        <w:rPr>
          <w:rFonts w:ascii="Times New Roman" w:hAnsi="Times New Roman" w:cs="Times New Roman"/>
        </w:rPr>
        <w:t>Forage is a staple food for ruminants, serving as both a source of fiber and a nutrient that determines livestock productivity. In tropical regions, forage quality is highly dynamic and influenced by maturity, as plant physiological changes directly alter the chemical composition and digestibility.</w:t>
      </w:r>
    </w:p>
    <w:p w14:paraId="17353957" w14:textId="773E7398" w:rsidR="00DF4176" w:rsidRPr="00580614" w:rsidRDefault="00DF4176" w:rsidP="000B2DA5">
      <w:pPr>
        <w:spacing w:after="0" w:line="360" w:lineRule="auto"/>
        <w:ind w:firstLine="720"/>
        <w:jc w:val="both"/>
        <w:rPr>
          <w:rFonts w:ascii="Times New Roman" w:hAnsi="Times New Roman" w:cs="Times New Roman"/>
        </w:rPr>
      </w:pPr>
      <w:r w:rsidRPr="00580614">
        <w:rPr>
          <w:rFonts w:ascii="Times New Roman" w:hAnsi="Times New Roman" w:cs="Times New Roman"/>
        </w:rPr>
        <w:t xml:space="preserve">Superior tropical grasses from the Pennisetum genus, widely cultivated in Indonesia for livestock feed, include </w:t>
      </w:r>
      <w:r w:rsidRPr="00580614">
        <w:rPr>
          <w:rFonts w:ascii="Times New Roman" w:hAnsi="Times New Roman" w:cs="Times New Roman"/>
          <w:i/>
          <w:iCs/>
        </w:rPr>
        <w:t>Pennisetum purpureum</w:t>
      </w:r>
      <w:r w:rsidRPr="00580614">
        <w:rPr>
          <w:rFonts w:ascii="Times New Roman" w:hAnsi="Times New Roman" w:cs="Times New Roman"/>
        </w:rPr>
        <w:t xml:space="preserve"> cv. Taiwan, </w:t>
      </w:r>
      <w:r w:rsidRPr="00580614">
        <w:rPr>
          <w:rFonts w:ascii="Times New Roman" w:hAnsi="Times New Roman" w:cs="Times New Roman"/>
          <w:i/>
          <w:iCs/>
        </w:rPr>
        <w:t>Pennisetum purpureum</w:t>
      </w:r>
      <w:r w:rsidRPr="00580614">
        <w:rPr>
          <w:rFonts w:ascii="Times New Roman" w:hAnsi="Times New Roman" w:cs="Times New Roman"/>
        </w:rPr>
        <w:t xml:space="preserve"> × </w:t>
      </w:r>
      <w:r w:rsidRPr="00580614">
        <w:rPr>
          <w:rFonts w:ascii="Times New Roman" w:hAnsi="Times New Roman" w:cs="Times New Roman"/>
          <w:i/>
          <w:iCs/>
        </w:rPr>
        <w:t>Pennisetum typhoides</w:t>
      </w:r>
      <w:r w:rsidRPr="00580614">
        <w:rPr>
          <w:rFonts w:ascii="Times New Roman" w:hAnsi="Times New Roman" w:cs="Times New Roman"/>
        </w:rPr>
        <w:t xml:space="preserve"> (Kinggrass), and </w:t>
      </w:r>
      <w:r w:rsidRPr="00580614">
        <w:rPr>
          <w:rFonts w:ascii="Times New Roman" w:hAnsi="Times New Roman" w:cs="Times New Roman"/>
          <w:i/>
          <w:iCs/>
        </w:rPr>
        <w:t>Pennisetum purpureum</w:t>
      </w:r>
      <w:r w:rsidRPr="00580614">
        <w:rPr>
          <w:rFonts w:ascii="Times New Roman" w:hAnsi="Times New Roman" w:cs="Times New Roman"/>
        </w:rPr>
        <w:t xml:space="preserve"> × </w:t>
      </w:r>
      <w:r w:rsidRPr="00580614">
        <w:rPr>
          <w:rFonts w:ascii="Times New Roman" w:hAnsi="Times New Roman" w:cs="Times New Roman"/>
          <w:i/>
          <w:iCs/>
        </w:rPr>
        <w:t>Pennisetum glaucum</w:t>
      </w:r>
      <w:r w:rsidRPr="00580614">
        <w:rPr>
          <w:rFonts w:ascii="Times New Roman" w:hAnsi="Times New Roman" w:cs="Times New Roman"/>
        </w:rPr>
        <w:t xml:space="preserve"> (Pakchong). These three cultivars have high biomass productivity and are characterized by late flowering or generative sterility due to chromosomal incompatibility (Kaur </w:t>
      </w:r>
      <w:r w:rsidR="00615E6B" w:rsidRPr="00580614">
        <w:rPr>
          <w:rFonts w:ascii="Times New Roman" w:hAnsi="Times New Roman" w:cs="Times New Roman"/>
          <w:i/>
          <w:iCs/>
        </w:rPr>
        <w:t>et al</w:t>
      </w:r>
      <w:r w:rsidRPr="00580614">
        <w:rPr>
          <w:rFonts w:ascii="Times New Roman" w:hAnsi="Times New Roman" w:cs="Times New Roman"/>
        </w:rPr>
        <w:t>., 2019). This generative sterility prevents the grass from producing viable seeds and promotes vegetative dominance, as photosynthates are not allocated to seed formation</w:t>
      </w:r>
      <w:r w:rsidR="00743FA2" w:rsidRPr="00580614">
        <w:rPr>
          <w:rFonts w:ascii="Times New Roman" w:hAnsi="Times New Roman" w:cs="Times New Roman"/>
        </w:rPr>
        <w:t xml:space="preserve"> (Escobedo </w:t>
      </w:r>
      <w:r w:rsidR="00615E6B" w:rsidRPr="00580614">
        <w:rPr>
          <w:rFonts w:ascii="Times New Roman" w:hAnsi="Times New Roman" w:cs="Times New Roman"/>
          <w:i/>
          <w:iCs/>
        </w:rPr>
        <w:t>et al</w:t>
      </w:r>
      <w:r w:rsidR="00743FA2" w:rsidRPr="00580614">
        <w:rPr>
          <w:rFonts w:ascii="Times New Roman" w:hAnsi="Times New Roman" w:cs="Times New Roman"/>
        </w:rPr>
        <w:t xml:space="preserve">., </w:t>
      </w:r>
      <w:r w:rsidR="00743FA2" w:rsidRPr="00580614">
        <w:rPr>
          <w:rFonts w:ascii="Times New Roman" w:hAnsi="Times New Roman" w:cs="Times New Roman"/>
          <w:color w:val="000000" w:themeColor="text1"/>
        </w:rPr>
        <w:t xml:space="preserve">2023; Samarawickrama </w:t>
      </w:r>
      <w:r w:rsidR="00615E6B" w:rsidRPr="00580614">
        <w:rPr>
          <w:rFonts w:ascii="Times New Roman" w:hAnsi="Times New Roman" w:cs="Times New Roman"/>
          <w:i/>
          <w:iCs/>
          <w:color w:val="000000" w:themeColor="text1"/>
        </w:rPr>
        <w:t>et al</w:t>
      </w:r>
      <w:r w:rsidR="00743FA2" w:rsidRPr="00580614">
        <w:rPr>
          <w:rFonts w:ascii="Times New Roman" w:hAnsi="Times New Roman" w:cs="Times New Roman"/>
          <w:color w:val="000000" w:themeColor="text1"/>
        </w:rPr>
        <w:t>., 2018)</w:t>
      </w:r>
      <w:r w:rsidRPr="00580614">
        <w:rPr>
          <w:rFonts w:ascii="Times New Roman" w:hAnsi="Times New Roman" w:cs="Times New Roman"/>
        </w:rPr>
        <w:t xml:space="preserve">. In forage production systems, this condition is more advantageous because it allows for a longer vegetative phase and potentially slows the decline in nutritional quality compared to grasses that enter the generative phase quickly. Although flowering is rare, the lignification process continues as the plant ages, resulting in </w:t>
      </w:r>
      <w:r w:rsidR="00743FA2" w:rsidRPr="00580614">
        <w:rPr>
          <w:rFonts w:ascii="Times New Roman" w:hAnsi="Times New Roman" w:cs="Times New Roman"/>
        </w:rPr>
        <w:t>maturity-driven nutritional dynamics even when the plant is not actively entering the generative phase</w:t>
      </w:r>
      <w:r w:rsidR="00743FA2" w:rsidRPr="00580614">
        <w:rPr>
          <w:rFonts w:ascii="Times New Roman" w:hAnsi="Times New Roman" w:cs="Times New Roman"/>
          <w:color w:val="000000" w:themeColor="text1"/>
        </w:rPr>
        <w:t>.</w:t>
      </w:r>
    </w:p>
    <w:p w14:paraId="5E246031" w14:textId="79832B69" w:rsidR="00DF4176" w:rsidRPr="00580614" w:rsidRDefault="00DF4176" w:rsidP="000B2DA5">
      <w:pPr>
        <w:spacing w:after="0" w:line="360" w:lineRule="auto"/>
        <w:ind w:firstLine="720"/>
        <w:jc w:val="both"/>
        <w:rPr>
          <w:rFonts w:ascii="Times New Roman" w:hAnsi="Times New Roman" w:cs="Times New Roman"/>
        </w:rPr>
      </w:pPr>
      <w:r w:rsidRPr="00580614">
        <w:rPr>
          <w:rFonts w:ascii="Times New Roman" w:hAnsi="Times New Roman" w:cs="Times New Roman"/>
        </w:rPr>
        <w:t xml:space="preserve">Physiologically, increasing maturity increases structural cell wall fractions, such as Neutral Detergent Fiber (NDF), Acid Detergent Fiber (ADF), and lignin, due to lignification in secondary tissues (Van Soest, 1994). Lignin accumulation limits the accessibility of rumen microbial enzymes to cellulose and hemicellulose, thereby reducing the digestibility and energy value of the feed. Structurally, lignin is formed through the oxidation of the monolignols p-hydroxyphenyl (H), guaiacyl (G), and syringyl (S) and is heterogeneous and increasingly condensed with plant age (Ralph </w:t>
      </w:r>
      <w:r w:rsidR="00615E6B" w:rsidRPr="00580614">
        <w:rPr>
          <w:rFonts w:ascii="Times New Roman" w:hAnsi="Times New Roman" w:cs="Times New Roman"/>
        </w:rPr>
        <w:t>et al</w:t>
      </w:r>
      <w:r w:rsidRPr="00580614">
        <w:rPr>
          <w:rFonts w:ascii="Times New Roman" w:hAnsi="Times New Roman" w:cs="Times New Roman"/>
        </w:rPr>
        <w:t xml:space="preserve">., 2004). Previous studies generally evaluated nutritional quality at the whole-plant </w:t>
      </w:r>
      <w:r w:rsidRPr="00580614">
        <w:rPr>
          <w:rFonts w:ascii="Times New Roman" w:hAnsi="Times New Roman" w:cs="Times New Roman"/>
        </w:rPr>
        <w:lastRenderedPageBreak/>
        <w:t xml:space="preserve">level (Ernawati </w:t>
      </w:r>
      <w:r w:rsidR="00615E6B" w:rsidRPr="00580614">
        <w:rPr>
          <w:rFonts w:ascii="Times New Roman" w:hAnsi="Times New Roman" w:cs="Times New Roman"/>
          <w:i/>
          <w:iCs/>
        </w:rPr>
        <w:t>et al</w:t>
      </w:r>
      <w:r w:rsidRPr="00580614">
        <w:rPr>
          <w:rFonts w:ascii="Times New Roman" w:hAnsi="Times New Roman" w:cs="Times New Roman"/>
        </w:rPr>
        <w:t xml:space="preserve">., 2023; Zhou, 2017), without separating the dynamics of nutrient fractions between leaves and stems across maturity stages. </w:t>
      </w:r>
    </w:p>
    <w:p w14:paraId="1FF99755" w14:textId="5A2DB425" w:rsidR="00DF4176" w:rsidRPr="00580614" w:rsidRDefault="00DF4176" w:rsidP="000B2DA5">
      <w:pPr>
        <w:spacing w:after="0" w:line="360" w:lineRule="auto"/>
        <w:ind w:firstLine="720"/>
        <w:jc w:val="both"/>
        <w:rPr>
          <w:rFonts w:ascii="Times New Roman" w:hAnsi="Times New Roman" w:cs="Times New Roman"/>
        </w:rPr>
      </w:pPr>
      <w:r w:rsidRPr="00580614">
        <w:rPr>
          <w:rFonts w:ascii="Times New Roman" w:hAnsi="Times New Roman" w:cs="Times New Roman"/>
        </w:rPr>
        <w:t>However, differences in lignification patterns between leaf and stem tissues can lead to distinct nutritional responses among cultivars. Therefore, organ partition analysis is important for determining the optimal harvest age by balancing biomass production and nutritional quality. This study aims to examine the dynamics of leaf and stem nutrient content and analyze changes in lignin monomer composition in tropical grass cultivars at different defoliation ages to determine the optimal harvest age based on nutritional quality.</w:t>
      </w:r>
    </w:p>
    <w:p w14:paraId="351903F8" w14:textId="77777777" w:rsidR="00DF4176" w:rsidRPr="00580614" w:rsidRDefault="00DF4176" w:rsidP="000B2DA5">
      <w:pPr>
        <w:spacing w:after="0" w:line="360" w:lineRule="auto"/>
        <w:ind w:firstLine="720"/>
        <w:jc w:val="both"/>
        <w:rPr>
          <w:rFonts w:ascii="Times New Roman" w:hAnsi="Times New Roman" w:cs="Times New Roman"/>
        </w:rPr>
      </w:pPr>
    </w:p>
    <w:p w14:paraId="3C245A39" w14:textId="77777777" w:rsidR="00DF4176" w:rsidRPr="00580614" w:rsidRDefault="00DF4176" w:rsidP="000B2DA5">
      <w:pPr>
        <w:spacing w:after="0" w:line="360" w:lineRule="auto"/>
        <w:jc w:val="both"/>
        <w:rPr>
          <w:rFonts w:ascii="Times New Roman" w:hAnsi="Times New Roman" w:cs="Times New Roman"/>
          <w:b/>
          <w:bCs/>
        </w:rPr>
      </w:pPr>
      <w:r w:rsidRPr="00580614">
        <w:rPr>
          <w:rFonts w:ascii="Times New Roman" w:hAnsi="Times New Roman" w:cs="Times New Roman"/>
          <w:b/>
          <w:bCs/>
        </w:rPr>
        <w:t>MATERIALS AND METHODS</w:t>
      </w:r>
    </w:p>
    <w:p w14:paraId="59A60264" w14:textId="77777777" w:rsidR="00DF4176" w:rsidRPr="00580614" w:rsidRDefault="00DF4176" w:rsidP="000B2DA5">
      <w:pPr>
        <w:spacing w:after="0" w:line="360" w:lineRule="auto"/>
        <w:jc w:val="both"/>
        <w:rPr>
          <w:rFonts w:ascii="Times New Roman" w:hAnsi="Times New Roman" w:cs="Times New Roman"/>
          <w:b/>
          <w:bCs/>
        </w:rPr>
      </w:pPr>
      <w:r w:rsidRPr="00580614">
        <w:rPr>
          <w:rFonts w:ascii="Times New Roman" w:hAnsi="Times New Roman" w:cs="Times New Roman"/>
          <w:b/>
          <w:bCs/>
        </w:rPr>
        <w:t>Grass cultivation</w:t>
      </w:r>
    </w:p>
    <w:p w14:paraId="50B68D52" w14:textId="7DF9F0E4" w:rsidR="00DF4176" w:rsidRPr="00580614" w:rsidRDefault="00DF4176" w:rsidP="000B2DA5">
      <w:pPr>
        <w:spacing w:after="0" w:line="360" w:lineRule="auto"/>
        <w:ind w:firstLine="630"/>
        <w:jc w:val="both"/>
        <w:rPr>
          <w:rFonts w:ascii="Times New Roman" w:hAnsi="Times New Roman" w:cs="Times New Roman"/>
        </w:rPr>
      </w:pPr>
      <w:r w:rsidRPr="00580614">
        <w:rPr>
          <w:rFonts w:ascii="Times New Roman" w:hAnsi="Times New Roman" w:cs="Times New Roman"/>
        </w:rPr>
        <w:t xml:space="preserve">The experimental location for the field experiment was located between 0°54'30.4"S 100°27'54.2"E, at an altitude of 450 m at the Edufarm Experimental Farm, Faculty of Animal Husbandry, Andalas University, Indonesia. The soil type in the area is ultisol with a pH of 5.43, and N, P, and K contents of 0.65%, 0.16%, and 1.12%, respectively. This experiment was conducted from January to May 2023 with an average monthly rainfall of 405 mm (Meteorology, Climatology, and Geophysics Agency, 2023). The study was conducted experimentally using a factorial randomized block design. Factor A consisted of three grass cultivars (Taiwan, King grass, and pakchong), while factor B consisted of harvest ages of 60, 90, and 120 days after planting (DAP), with four replications, resulting in 27 experimental units. Grass was planted using stem cuttings in a 15 m² (3 × 5 m) plot with a spacing of 70 × 80 cm (Halim </w:t>
      </w:r>
      <w:r w:rsidR="00615E6B" w:rsidRPr="00580614">
        <w:rPr>
          <w:rFonts w:ascii="Times New Roman" w:hAnsi="Times New Roman" w:cs="Times New Roman"/>
          <w:i/>
          <w:iCs/>
        </w:rPr>
        <w:t>et al</w:t>
      </w:r>
      <w:r w:rsidRPr="00580614">
        <w:rPr>
          <w:rFonts w:ascii="Times New Roman" w:hAnsi="Times New Roman" w:cs="Times New Roman"/>
        </w:rPr>
        <w:t>., 2013). Grass seeds were obtained from the Deli Serdang Goat Research Center, North Sumatra, Indonesia.</w:t>
      </w:r>
    </w:p>
    <w:p w14:paraId="4DFE509E" w14:textId="7B986CB8" w:rsidR="00DF4176" w:rsidRPr="00580614" w:rsidRDefault="00DF4176" w:rsidP="000B2DA5">
      <w:pPr>
        <w:spacing w:after="0" w:line="360" w:lineRule="auto"/>
        <w:ind w:firstLine="630"/>
        <w:jc w:val="both"/>
        <w:rPr>
          <w:rFonts w:ascii="Times New Roman" w:hAnsi="Times New Roman" w:cs="Times New Roman"/>
        </w:rPr>
      </w:pPr>
      <w:r w:rsidRPr="00580614">
        <w:rPr>
          <w:rFonts w:ascii="Times New Roman" w:hAnsi="Times New Roman" w:cs="Times New Roman"/>
        </w:rPr>
        <w:t xml:space="preserve">During cultivation, the land was fertilized with organic fertilizer derived from cow feces at a rate of 10 tons/ha during soil preparation. Chemical fertilizers were applied using urea, Triple Super Phosphate (TSP), and Potassium chloride (KCl) twice: at 15 and 30 </w:t>
      </w:r>
      <w:proofErr w:type="gramStart"/>
      <w:r w:rsidRPr="00580614">
        <w:rPr>
          <w:rFonts w:ascii="Times New Roman" w:hAnsi="Times New Roman" w:cs="Times New Roman"/>
        </w:rPr>
        <w:t>DAP</w:t>
      </w:r>
      <w:proofErr w:type="gramEnd"/>
      <w:r w:rsidRPr="00580614">
        <w:rPr>
          <w:rFonts w:ascii="Times New Roman" w:hAnsi="Times New Roman" w:cs="Times New Roman"/>
        </w:rPr>
        <w:t xml:space="preserve"> at doses of 100 kg, 50 kg, and 50 kg/ha, respectively (Sajimin and Purwantari, 2019). Defoliation was carried out according to the treatment, at 60, 90, and 120 DAP by cutting the grass stems 5 cm above the soil surface (Mohamad </w:t>
      </w:r>
      <w:r w:rsidR="00615E6B" w:rsidRPr="00580614">
        <w:rPr>
          <w:rFonts w:ascii="Times New Roman" w:hAnsi="Times New Roman" w:cs="Times New Roman"/>
          <w:i/>
          <w:iCs/>
        </w:rPr>
        <w:t>et al</w:t>
      </w:r>
      <w:r w:rsidRPr="00580614">
        <w:rPr>
          <w:rFonts w:ascii="Times New Roman" w:hAnsi="Times New Roman" w:cs="Times New Roman"/>
        </w:rPr>
        <w:t>., 2022).</w:t>
      </w:r>
    </w:p>
    <w:p w14:paraId="7EF62E89" w14:textId="77777777" w:rsidR="00DF4176" w:rsidRPr="00580614" w:rsidRDefault="00DF4176" w:rsidP="000B2DA5">
      <w:pPr>
        <w:spacing w:after="0" w:line="360" w:lineRule="auto"/>
        <w:jc w:val="both"/>
        <w:rPr>
          <w:rFonts w:ascii="Times New Roman" w:hAnsi="Times New Roman" w:cs="Times New Roman"/>
          <w:b/>
          <w:bCs/>
        </w:rPr>
      </w:pPr>
      <w:r w:rsidRPr="00580614">
        <w:rPr>
          <w:rFonts w:ascii="Times New Roman" w:hAnsi="Times New Roman" w:cs="Times New Roman"/>
          <w:b/>
          <w:bCs/>
        </w:rPr>
        <w:t>Data Collection and Sample Analysis</w:t>
      </w:r>
    </w:p>
    <w:p w14:paraId="45642FA9" w14:textId="23EE61E1" w:rsidR="00DF4176" w:rsidRPr="00580614" w:rsidRDefault="00DF4176" w:rsidP="000B2DA5">
      <w:pPr>
        <w:spacing w:after="0" w:line="360" w:lineRule="auto"/>
        <w:ind w:firstLine="630"/>
        <w:jc w:val="both"/>
        <w:rPr>
          <w:rFonts w:ascii="Times New Roman" w:hAnsi="Times New Roman" w:cs="Times New Roman"/>
        </w:rPr>
      </w:pPr>
      <w:r w:rsidRPr="00580614">
        <w:rPr>
          <w:rFonts w:ascii="Times New Roman" w:hAnsi="Times New Roman" w:cs="Times New Roman"/>
        </w:rPr>
        <w:t xml:space="preserve">Eight clumps from each plot were randomly selected to measure </w:t>
      </w:r>
      <w:r w:rsidR="00666583" w:rsidRPr="00580614">
        <w:rPr>
          <w:rFonts w:ascii="Times New Roman" w:hAnsi="Times New Roman" w:cs="Times New Roman"/>
        </w:rPr>
        <w:t xml:space="preserve">growth rate at 30-120 DAP, leaf-to-stem ratio (LSR), and </w:t>
      </w:r>
      <w:r w:rsidR="00B7381B" w:rsidRPr="00580614">
        <w:rPr>
          <w:rFonts w:ascii="Times New Roman" w:hAnsi="Times New Roman" w:cs="Times New Roman"/>
        </w:rPr>
        <w:t>WSC</w:t>
      </w:r>
      <w:r w:rsidR="00666583" w:rsidRPr="00580614">
        <w:rPr>
          <w:rFonts w:ascii="Times New Roman" w:hAnsi="Times New Roman" w:cs="Times New Roman"/>
        </w:rPr>
        <w:t xml:space="preserve"> at each cutting frequency for the three species,</w:t>
      </w:r>
      <w:r w:rsidRPr="00580614">
        <w:rPr>
          <w:rFonts w:ascii="Times New Roman" w:hAnsi="Times New Roman" w:cs="Times New Roman"/>
        </w:rPr>
        <w:t xml:space="preserve"> measured at the </w:t>
      </w:r>
      <w:r w:rsidRPr="00580614">
        <w:rPr>
          <w:rFonts w:ascii="Times New Roman" w:hAnsi="Times New Roman" w:cs="Times New Roman"/>
        </w:rPr>
        <w:lastRenderedPageBreak/>
        <w:t xml:space="preserve">end of the research. Furthermore, at each cutting frequency, the forage was divided into leaf and stem portions, then chopped and dried separately in an oven at 60°C for 48-72 hours. The samples were then ground to pass a 1 mm sieve. Samples were analyzed for </w:t>
      </w:r>
      <w:r w:rsidR="00743FA2" w:rsidRPr="00580614">
        <w:rPr>
          <w:rFonts w:ascii="Times New Roman" w:hAnsi="Times New Roman" w:cs="Times New Roman"/>
        </w:rPr>
        <w:t>water-soluble carbohydrate (WSC</w:t>
      </w:r>
      <w:r w:rsidRPr="00580614">
        <w:rPr>
          <w:rFonts w:ascii="Times New Roman" w:hAnsi="Times New Roman" w:cs="Times New Roman"/>
        </w:rPr>
        <w:t xml:space="preserve">), crude protein (CP), crude fiber (CF), TDN, ADF, and NDF, in accordance with AOAC (2005). In vitro digestibility of CP, CF, ADF, and NDF was determined according to Tilley &amp; Terry (1963) as modified by Van Soest </w:t>
      </w:r>
      <w:r w:rsidR="00615E6B" w:rsidRPr="00580614">
        <w:rPr>
          <w:rFonts w:ascii="Times New Roman" w:hAnsi="Times New Roman" w:cs="Times New Roman"/>
          <w:i/>
          <w:iCs/>
        </w:rPr>
        <w:t>et al</w:t>
      </w:r>
      <w:r w:rsidRPr="00580614">
        <w:rPr>
          <w:rFonts w:ascii="Times New Roman" w:hAnsi="Times New Roman" w:cs="Times New Roman"/>
        </w:rPr>
        <w:t>. (199</w:t>
      </w:r>
      <w:r w:rsidR="0074738B" w:rsidRPr="00580614">
        <w:rPr>
          <w:rFonts w:ascii="Times New Roman" w:hAnsi="Times New Roman" w:cs="Times New Roman"/>
        </w:rPr>
        <w:t>4</w:t>
      </w:r>
      <w:r w:rsidRPr="00580614">
        <w:rPr>
          <w:rFonts w:ascii="Times New Roman" w:hAnsi="Times New Roman" w:cs="Times New Roman"/>
        </w:rPr>
        <w:t>).</w:t>
      </w:r>
    </w:p>
    <w:p w14:paraId="2F8543D5" w14:textId="77777777" w:rsidR="00DF4176" w:rsidRPr="00580614" w:rsidRDefault="00DF4176" w:rsidP="000B2DA5">
      <w:pPr>
        <w:spacing w:after="0" w:line="360" w:lineRule="auto"/>
        <w:jc w:val="both"/>
        <w:rPr>
          <w:rFonts w:ascii="Times New Roman" w:hAnsi="Times New Roman" w:cs="Times New Roman"/>
          <w:b/>
          <w:bCs/>
        </w:rPr>
      </w:pPr>
      <w:r w:rsidRPr="00580614">
        <w:rPr>
          <w:rFonts w:ascii="Times New Roman" w:hAnsi="Times New Roman" w:cs="Times New Roman"/>
          <w:b/>
          <w:bCs/>
        </w:rPr>
        <w:t>Fourier Transform Infrared (FTIR) Analysis</w:t>
      </w:r>
    </w:p>
    <w:p w14:paraId="26880943" w14:textId="667B4FE9" w:rsidR="00DF4176" w:rsidRPr="00580614" w:rsidRDefault="00DF4176" w:rsidP="000B2DA5">
      <w:pPr>
        <w:spacing w:after="0" w:line="360" w:lineRule="auto"/>
        <w:ind w:firstLine="630"/>
        <w:jc w:val="both"/>
        <w:rPr>
          <w:rFonts w:ascii="Times New Roman" w:hAnsi="Times New Roman" w:cs="Times New Roman"/>
        </w:rPr>
      </w:pPr>
      <w:r w:rsidRPr="00580614">
        <w:rPr>
          <w:rFonts w:ascii="Times New Roman" w:hAnsi="Times New Roman" w:cs="Times New Roman"/>
        </w:rPr>
        <w:t>Dried and finely ground forage samples were subjected to Fourier Transform Infrared (FTIR) spectro</w:t>
      </w:r>
      <w:r w:rsidR="00F03C65" w:rsidRPr="00580614">
        <w:rPr>
          <w:rFonts w:ascii="Times New Roman" w:hAnsi="Times New Roman" w:cs="Times New Roman"/>
        </w:rPr>
        <w:t>CF</w:t>
      </w:r>
      <w:r w:rsidRPr="00580614">
        <w:rPr>
          <w:rFonts w:ascii="Times New Roman" w:hAnsi="Times New Roman" w:cs="Times New Roman"/>
        </w:rPr>
        <w:t xml:space="preserve">opy to characterize lignin functional groups and monomer composition. Spectral acquisition was performed using a PerkinElmer Spectrum IR spectrometer equipped with an attenuated total reflectance (ATR) accessory. Spectra were recorded in the mid-infrared region from </w:t>
      </w:r>
      <w:r w:rsidR="00666583" w:rsidRPr="00580614">
        <w:rPr>
          <w:rFonts w:ascii="Times New Roman" w:hAnsi="Times New Roman" w:cs="Times New Roman"/>
        </w:rPr>
        <w:t>2</w:t>
      </w:r>
      <w:r w:rsidRPr="00580614">
        <w:rPr>
          <w:rFonts w:ascii="Times New Roman" w:hAnsi="Times New Roman" w:cs="Times New Roman"/>
        </w:rPr>
        <w:t xml:space="preserve">000 to </w:t>
      </w:r>
      <w:r w:rsidR="00666583" w:rsidRPr="00580614">
        <w:rPr>
          <w:rFonts w:ascii="Times New Roman" w:hAnsi="Times New Roman" w:cs="Times New Roman"/>
        </w:rPr>
        <w:t>10</w:t>
      </w:r>
      <w:r w:rsidRPr="00580614">
        <w:rPr>
          <w:rFonts w:ascii="Times New Roman" w:hAnsi="Times New Roman" w:cs="Times New Roman"/>
        </w:rPr>
        <w:t xml:space="preserve">00 cm⁻¹ with a resolution of 4 cm⁻¹ and 32 </w:t>
      </w:r>
      <w:r w:rsidR="00F03C65" w:rsidRPr="00580614">
        <w:rPr>
          <w:rFonts w:ascii="Times New Roman" w:hAnsi="Times New Roman" w:cs="Times New Roman"/>
        </w:rPr>
        <w:t>CF</w:t>
      </w:r>
      <w:r w:rsidRPr="00580614">
        <w:rPr>
          <w:rFonts w:ascii="Times New Roman" w:hAnsi="Times New Roman" w:cs="Times New Roman"/>
        </w:rPr>
        <w:t>ans per sample to ensure an adequate signal-to-noise ratio. Background spectra were collected before each measurement and automatically subtracted.</w:t>
      </w:r>
    </w:p>
    <w:p w14:paraId="4BD822BC" w14:textId="550C0443" w:rsidR="00DF4176" w:rsidRPr="00580614" w:rsidRDefault="00DF4176" w:rsidP="000B2DA5">
      <w:pPr>
        <w:spacing w:after="0" w:line="360" w:lineRule="auto"/>
        <w:ind w:firstLine="630"/>
        <w:jc w:val="both"/>
        <w:rPr>
          <w:rFonts w:ascii="Times New Roman" w:hAnsi="Times New Roman" w:cs="Times New Roman"/>
        </w:rPr>
      </w:pPr>
      <w:r w:rsidRPr="00580614">
        <w:rPr>
          <w:rFonts w:ascii="Times New Roman" w:hAnsi="Times New Roman" w:cs="Times New Roman"/>
        </w:rPr>
        <w:t xml:space="preserve">Lignin structural characterization focuses on diagnostic absorption bands corresponding to syringyl (S) and guaiacyl (G) units. The following bands were selected based on established lignin vibrational assignments (Ralph </w:t>
      </w:r>
      <w:r w:rsidR="00615E6B" w:rsidRPr="00580614">
        <w:rPr>
          <w:rFonts w:ascii="Times New Roman" w:hAnsi="Times New Roman" w:cs="Times New Roman"/>
          <w:i/>
          <w:iCs/>
        </w:rPr>
        <w:t>et al</w:t>
      </w:r>
      <w:r w:rsidRPr="00580614">
        <w:rPr>
          <w:rFonts w:ascii="Times New Roman" w:hAnsi="Times New Roman" w:cs="Times New Roman"/>
        </w:rPr>
        <w:t xml:space="preserve">., 2004; Kishimoto </w:t>
      </w:r>
      <w:r w:rsidR="00615E6B" w:rsidRPr="00580614">
        <w:rPr>
          <w:rFonts w:ascii="Times New Roman" w:hAnsi="Times New Roman" w:cs="Times New Roman"/>
          <w:i/>
          <w:iCs/>
        </w:rPr>
        <w:t>et al</w:t>
      </w:r>
      <w:r w:rsidRPr="00580614">
        <w:rPr>
          <w:rFonts w:ascii="Times New Roman" w:hAnsi="Times New Roman" w:cs="Times New Roman"/>
        </w:rPr>
        <w:t>., 2010):</w:t>
      </w:r>
    </w:p>
    <w:p w14:paraId="3DB96681" w14:textId="77777777" w:rsidR="00DF4176" w:rsidRPr="00580614" w:rsidRDefault="00DF4176" w:rsidP="000B2DA5">
      <w:pPr>
        <w:spacing w:after="0" w:line="360" w:lineRule="auto"/>
        <w:ind w:firstLine="630"/>
        <w:jc w:val="both"/>
        <w:rPr>
          <w:rFonts w:ascii="Times New Roman" w:hAnsi="Times New Roman" w:cs="Times New Roman"/>
        </w:rPr>
      </w:pPr>
      <w:r w:rsidRPr="00580614">
        <w:rPr>
          <w:rFonts w:ascii="Times New Roman" w:hAnsi="Times New Roman" w:cs="Times New Roman"/>
        </w:rPr>
        <w:t>• 1320–1330 cm⁻¹: syringyl ring breathing with C–O stretching (S unit)</w:t>
      </w:r>
    </w:p>
    <w:p w14:paraId="0C9E4566" w14:textId="77777777" w:rsidR="00DF4176" w:rsidRPr="00580614" w:rsidRDefault="00DF4176" w:rsidP="000B2DA5">
      <w:pPr>
        <w:spacing w:after="0" w:line="360" w:lineRule="auto"/>
        <w:ind w:firstLine="630"/>
        <w:jc w:val="both"/>
        <w:rPr>
          <w:rFonts w:ascii="Times New Roman" w:hAnsi="Times New Roman" w:cs="Times New Roman"/>
        </w:rPr>
      </w:pPr>
      <w:r w:rsidRPr="00580614">
        <w:rPr>
          <w:rFonts w:ascii="Times New Roman" w:hAnsi="Times New Roman" w:cs="Times New Roman"/>
        </w:rPr>
        <w:t>• 1240–1270 cm⁻¹: guaiacyl ring breathing and C–O stretching (G units)</w:t>
      </w:r>
    </w:p>
    <w:p w14:paraId="2ED90810" w14:textId="327F77BB" w:rsidR="00DF4176" w:rsidRPr="00580614" w:rsidRDefault="00DF4176" w:rsidP="000B2DA5">
      <w:pPr>
        <w:spacing w:after="0" w:line="360" w:lineRule="auto"/>
        <w:ind w:firstLine="630"/>
        <w:jc w:val="both"/>
        <w:rPr>
          <w:rFonts w:ascii="Times New Roman" w:hAnsi="Times New Roman" w:cs="Times New Roman"/>
        </w:rPr>
      </w:pPr>
      <w:r w:rsidRPr="00580614">
        <w:rPr>
          <w:rFonts w:ascii="Times New Roman" w:hAnsi="Times New Roman" w:cs="Times New Roman"/>
        </w:rPr>
        <w:t xml:space="preserve">• 1500–1600 cm⁻¹: aromatic </w:t>
      </w:r>
      <w:r w:rsidR="00F03C65" w:rsidRPr="00580614">
        <w:rPr>
          <w:rFonts w:ascii="Times New Roman" w:hAnsi="Times New Roman" w:cs="Times New Roman"/>
        </w:rPr>
        <w:t>CF</w:t>
      </w:r>
      <w:r w:rsidRPr="00580614">
        <w:rPr>
          <w:rFonts w:ascii="Times New Roman" w:hAnsi="Times New Roman" w:cs="Times New Roman"/>
        </w:rPr>
        <w:t>eletal vibrations (general lignin confirmation)</w:t>
      </w:r>
    </w:p>
    <w:p w14:paraId="57171585" w14:textId="49A20CB9" w:rsidR="00DF4176" w:rsidRPr="00580614" w:rsidRDefault="00DF4176" w:rsidP="000B2DA5">
      <w:pPr>
        <w:spacing w:after="0" w:line="360" w:lineRule="auto"/>
        <w:ind w:firstLine="630"/>
        <w:jc w:val="both"/>
        <w:rPr>
          <w:rFonts w:ascii="Times New Roman" w:hAnsi="Times New Roman" w:cs="Times New Roman"/>
        </w:rPr>
      </w:pPr>
      <w:r w:rsidRPr="00580614">
        <w:rPr>
          <w:rFonts w:ascii="Times New Roman" w:hAnsi="Times New Roman" w:cs="Times New Roman"/>
        </w:rPr>
        <w:t>Semi-quantitative estimation of the S/G ratio was calculated using the absorbance values ​​of the S band (~132</w:t>
      </w:r>
      <w:r w:rsidR="00B7381B" w:rsidRPr="00580614">
        <w:rPr>
          <w:rFonts w:ascii="Times New Roman" w:hAnsi="Times New Roman" w:cs="Times New Roman"/>
        </w:rPr>
        <w:t>8</w:t>
      </w:r>
      <w:r w:rsidRPr="00580614">
        <w:rPr>
          <w:rFonts w:ascii="Times New Roman" w:hAnsi="Times New Roman" w:cs="Times New Roman"/>
        </w:rPr>
        <w:t xml:space="preserve"> cm⁻¹) and G band (~12</w:t>
      </w:r>
      <w:r w:rsidR="00B7381B" w:rsidRPr="00580614">
        <w:rPr>
          <w:rFonts w:ascii="Times New Roman" w:hAnsi="Times New Roman" w:cs="Times New Roman"/>
        </w:rPr>
        <w:t>67</w:t>
      </w:r>
      <w:r w:rsidRPr="00580614">
        <w:rPr>
          <w:rFonts w:ascii="Times New Roman" w:hAnsi="Times New Roman" w:cs="Times New Roman"/>
        </w:rPr>
        <w:t xml:space="preserve"> cm⁻¹). Transmittance (%T) values ​​were converted to absorbance (A) using the equation:</w:t>
      </w:r>
    </w:p>
    <w:p w14:paraId="2BA162A3" w14:textId="77777777" w:rsidR="00DF4176" w:rsidRPr="00580614" w:rsidRDefault="00DF4176" w:rsidP="000B2DA5">
      <w:pPr>
        <w:spacing w:after="0" w:line="360" w:lineRule="auto"/>
        <w:ind w:firstLine="630"/>
        <w:jc w:val="both"/>
        <w:rPr>
          <w:rFonts w:ascii="Times New Roman" w:hAnsi="Times New Roman" w:cs="Times New Roman"/>
        </w:rPr>
      </w:pPr>
      <w:r w:rsidRPr="00580614">
        <w:rPr>
          <w:rFonts w:ascii="Times New Roman" w:hAnsi="Times New Roman" w:cs="Times New Roman"/>
        </w:rPr>
        <w:t>A = log₁₀ (100 / %T)</w:t>
      </w:r>
    </w:p>
    <w:p w14:paraId="6951E074" w14:textId="77777777" w:rsidR="00DF4176" w:rsidRPr="00580614" w:rsidRDefault="00DF4176" w:rsidP="000B2DA5">
      <w:pPr>
        <w:spacing w:after="0" w:line="360" w:lineRule="auto"/>
        <w:ind w:firstLine="630"/>
        <w:jc w:val="both"/>
        <w:rPr>
          <w:rFonts w:ascii="Times New Roman" w:hAnsi="Times New Roman" w:cs="Times New Roman"/>
        </w:rPr>
      </w:pPr>
      <w:r w:rsidRPr="00580614">
        <w:rPr>
          <w:rFonts w:ascii="Times New Roman" w:hAnsi="Times New Roman" w:cs="Times New Roman"/>
        </w:rPr>
        <w:t>The S/G ratio was then calculated as:</w:t>
      </w:r>
    </w:p>
    <w:p w14:paraId="051CA8CC" w14:textId="172D3F30" w:rsidR="00DF4176" w:rsidRPr="00580614" w:rsidRDefault="00DF4176" w:rsidP="000B2DA5">
      <w:pPr>
        <w:spacing w:after="0" w:line="360" w:lineRule="auto"/>
        <w:ind w:firstLine="630"/>
        <w:jc w:val="both"/>
        <w:rPr>
          <w:rFonts w:ascii="Times New Roman" w:hAnsi="Times New Roman" w:cs="Times New Roman"/>
        </w:rPr>
      </w:pPr>
      <w:r w:rsidRPr="00580614">
        <w:rPr>
          <w:rFonts w:ascii="Times New Roman" w:hAnsi="Times New Roman" w:cs="Times New Roman"/>
        </w:rPr>
        <w:t>S/G = A</w:t>
      </w:r>
      <w:r w:rsidR="00B7381B" w:rsidRPr="00580614">
        <w:rPr>
          <w:rFonts w:ascii="Times New Roman" w:hAnsi="Times New Roman" w:cs="Times New Roman"/>
          <w:vertAlign w:val="subscript"/>
        </w:rPr>
        <w:t>1328</w:t>
      </w:r>
      <w:r w:rsidRPr="00580614">
        <w:rPr>
          <w:rFonts w:ascii="Times New Roman" w:hAnsi="Times New Roman" w:cs="Times New Roman"/>
        </w:rPr>
        <w:t xml:space="preserve"> / A</w:t>
      </w:r>
      <w:r w:rsidR="00B7381B" w:rsidRPr="00580614">
        <w:rPr>
          <w:rFonts w:ascii="Times New Roman" w:hAnsi="Times New Roman" w:cs="Times New Roman"/>
          <w:vertAlign w:val="subscript"/>
        </w:rPr>
        <w:t>1267</w:t>
      </w:r>
    </w:p>
    <w:p w14:paraId="68C10F40" w14:textId="77777777" w:rsidR="00DF4176" w:rsidRPr="00580614" w:rsidRDefault="00DF4176" w:rsidP="000B2DA5">
      <w:pPr>
        <w:spacing w:after="0" w:line="360" w:lineRule="auto"/>
        <w:jc w:val="both"/>
        <w:rPr>
          <w:rFonts w:ascii="Times New Roman" w:hAnsi="Times New Roman" w:cs="Times New Roman"/>
          <w:b/>
          <w:bCs/>
        </w:rPr>
      </w:pPr>
      <w:r w:rsidRPr="00580614">
        <w:rPr>
          <w:rFonts w:ascii="Times New Roman" w:hAnsi="Times New Roman" w:cs="Times New Roman"/>
          <w:b/>
          <w:bCs/>
        </w:rPr>
        <w:t>Data analysis</w:t>
      </w:r>
    </w:p>
    <w:p w14:paraId="685ED8CB" w14:textId="5172F22D" w:rsidR="00DF4176" w:rsidRPr="00580614" w:rsidRDefault="00DF4176" w:rsidP="000B2DA5">
      <w:pPr>
        <w:spacing w:after="0" w:line="360" w:lineRule="auto"/>
        <w:ind w:firstLine="630"/>
        <w:jc w:val="both"/>
        <w:rPr>
          <w:rFonts w:ascii="Times New Roman" w:hAnsi="Times New Roman" w:cs="Times New Roman"/>
        </w:rPr>
      </w:pPr>
      <w:r w:rsidRPr="00580614">
        <w:rPr>
          <w:rFonts w:ascii="Times New Roman" w:hAnsi="Times New Roman" w:cs="Times New Roman"/>
        </w:rPr>
        <w:t>Data were analyzed using ANOVA in SPSS 20. If significant differences were found, DMRT (Duncan's Multiple Range Test) was carried out.</w:t>
      </w:r>
    </w:p>
    <w:p w14:paraId="2424AF60" w14:textId="07C35309" w:rsidR="00666583" w:rsidRPr="00580614" w:rsidRDefault="00666583" w:rsidP="000B2DA5">
      <w:pPr>
        <w:spacing w:after="0" w:line="360" w:lineRule="auto"/>
        <w:jc w:val="both"/>
        <w:rPr>
          <w:rFonts w:ascii="Times New Roman" w:hAnsi="Times New Roman" w:cs="Times New Roman"/>
          <w:b/>
          <w:bCs/>
        </w:rPr>
      </w:pPr>
      <w:r w:rsidRPr="00580614">
        <w:rPr>
          <w:rFonts w:ascii="Times New Roman" w:hAnsi="Times New Roman" w:cs="Times New Roman"/>
          <w:b/>
          <w:bCs/>
        </w:rPr>
        <w:t>RESULTS AND DI</w:t>
      </w:r>
      <w:r w:rsidR="00F03C65" w:rsidRPr="00580614">
        <w:rPr>
          <w:rFonts w:ascii="Times New Roman" w:hAnsi="Times New Roman" w:cs="Times New Roman"/>
          <w:b/>
          <w:bCs/>
        </w:rPr>
        <w:t>CF</w:t>
      </w:r>
      <w:r w:rsidRPr="00580614">
        <w:rPr>
          <w:rFonts w:ascii="Times New Roman" w:hAnsi="Times New Roman" w:cs="Times New Roman"/>
          <w:b/>
          <w:bCs/>
        </w:rPr>
        <w:t>USSION</w:t>
      </w:r>
    </w:p>
    <w:p w14:paraId="2E68B2CB" w14:textId="77777777" w:rsidR="00666583" w:rsidRPr="00580614" w:rsidRDefault="00666583" w:rsidP="000B2DA5">
      <w:pPr>
        <w:spacing w:after="0" w:line="360" w:lineRule="auto"/>
        <w:jc w:val="both"/>
        <w:rPr>
          <w:rFonts w:ascii="Times New Roman" w:hAnsi="Times New Roman" w:cs="Times New Roman"/>
          <w:b/>
          <w:bCs/>
        </w:rPr>
      </w:pPr>
      <w:r w:rsidRPr="00580614">
        <w:rPr>
          <w:rFonts w:ascii="Times New Roman" w:hAnsi="Times New Roman" w:cs="Times New Roman"/>
          <w:b/>
          <w:bCs/>
        </w:rPr>
        <w:t>Plant Growth Rate</w:t>
      </w:r>
    </w:p>
    <w:p w14:paraId="019FE314" w14:textId="1190FF6A" w:rsidR="00666583" w:rsidRPr="00580614" w:rsidRDefault="00666583" w:rsidP="000B2DA5">
      <w:pPr>
        <w:spacing w:after="0" w:line="360" w:lineRule="auto"/>
        <w:ind w:firstLine="630"/>
        <w:jc w:val="both"/>
        <w:rPr>
          <w:rFonts w:ascii="Times New Roman" w:hAnsi="Times New Roman" w:cs="Times New Roman"/>
        </w:rPr>
      </w:pPr>
      <w:r w:rsidRPr="00580614">
        <w:rPr>
          <w:rFonts w:ascii="Times New Roman" w:hAnsi="Times New Roman" w:cs="Times New Roman"/>
        </w:rPr>
        <w:lastRenderedPageBreak/>
        <w:t xml:space="preserve">Observations from 30 to 120 days after planting (DAP) showed that the rate of plant height increase was nearly identical across the three grass species. Plant height at the end of the observation period (120 days after planting) ranged from 312 to 354 cm. Observations of the increase in leaf width, leaf length, and tiller number indicated that </w:t>
      </w:r>
      <w:r w:rsidR="00F03C65" w:rsidRPr="00580614">
        <w:rPr>
          <w:rFonts w:ascii="Times New Roman" w:hAnsi="Times New Roman" w:cs="Times New Roman"/>
        </w:rPr>
        <w:t>King</w:t>
      </w:r>
      <w:r w:rsidRPr="00580614">
        <w:rPr>
          <w:rFonts w:ascii="Times New Roman" w:hAnsi="Times New Roman" w:cs="Times New Roman"/>
        </w:rPr>
        <w:t xml:space="preserve"> grass was superior to the other two species, Pakchong and Taiwan. The highest increases in stem diameter and leaf number were found in the Taiwan and </w:t>
      </w:r>
      <w:r w:rsidR="00F03C65" w:rsidRPr="00580614">
        <w:rPr>
          <w:rFonts w:ascii="Times New Roman" w:hAnsi="Times New Roman" w:cs="Times New Roman"/>
        </w:rPr>
        <w:t>King</w:t>
      </w:r>
      <w:r w:rsidRPr="00580614">
        <w:rPr>
          <w:rFonts w:ascii="Times New Roman" w:hAnsi="Times New Roman" w:cs="Times New Roman"/>
        </w:rPr>
        <w:t xml:space="preserve"> grass varieties, at 20.04 mm and 14.27 leaves, and 20.34 mm and 14.34 leaves, respectively.</w:t>
      </w:r>
    </w:p>
    <w:p w14:paraId="7C166BF4" w14:textId="77777777" w:rsidR="00666583" w:rsidRPr="00580614" w:rsidRDefault="00666583" w:rsidP="000B2DA5">
      <w:pPr>
        <w:spacing w:after="0" w:line="360" w:lineRule="auto"/>
        <w:rPr>
          <w:rFonts w:ascii="Times New Roman" w:hAnsi="Times New Roman" w:cs="Times New Roman"/>
        </w:rPr>
      </w:pPr>
    </w:p>
    <w:p w14:paraId="03385B2B" w14:textId="77777777" w:rsidR="00666583" w:rsidRPr="00580614" w:rsidRDefault="00666583" w:rsidP="000B2DA5">
      <w:pPr>
        <w:spacing w:after="0" w:line="360" w:lineRule="auto"/>
        <w:ind w:left="-284"/>
        <w:rPr>
          <w:rFonts w:ascii="Times New Roman" w:hAnsi="Times New Roman" w:cs="Times New Roman"/>
        </w:rPr>
      </w:pPr>
      <w:r w:rsidRPr="00580614">
        <w:rPr>
          <w:rFonts w:ascii="Times New Roman" w:hAnsi="Times New Roman" w:cs="Times New Roman"/>
          <w:noProof/>
        </w:rPr>
        <w:drawing>
          <wp:inline distT="0" distB="0" distL="0" distR="0" wp14:anchorId="1CF8BB04" wp14:editId="0D2B5987">
            <wp:extent cx="2999792" cy="1926772"/>
            <wp:effectExtent l="0" t="0" r="10160" b="1651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Pr="00580614">
        <w:rPr>
          <w:rFonts w:ascii="Times New Roman" w:hAnsi="Times New Roman" w:cs="Times New Roman"/>
        </w:rPr>
        <w:t xml:space="preserve"> </w:t>
      </w:r>
      <w:r w:rsidRPr="00580614">
        <w:rPr>
          <w:rFonts w:ascii="Times New Roman" w:hAnsi="Times New Roman" w:cs="Times New Roman"/>
          <w:noProof/>
        </w:rPr>
        <w:drawing>
          <wp:inline distT="0" distB="0" distL="0" distR="0" wp14:anchorId="5316580C" wp14:editId="1B3CB38E">
            <wp:extent cx="2990215" cy="1917220"/>
            <wp:effectExtent l="0" t="0" r="635" b="698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40E26E9" w14:textId="77777777" w:rsidR="00666583" w:rsidRPr="00580614" w:rsidRDefault="00666583" w:rsidP="000B2DA5">
      <w:pPr>
        <w:spacing w:after="0" w:line="360" w:lineRule="auto"/>
        <w:ind w:left="-284"/>
        <w:rPr>
          <w:rFonts w:ascii="Times New Roman" w:hAnsi="Times New Roman" w:cs="Times New Roman"/>
        </w:rPr>
      </w:pPr>
      <w:r w:rsidRPr="00580614">
        <w:rPr>
          <w:rFonts w:ascii="Times New Roman" w:hAnsi="Times New Roman" w:cs="Times New Roman"/>
          <w:noProof/>
        </w:rPr>
        <w:drawing>
          <wp:inline distT="0" distB="0" distL="0" distR="0" wp14:anchorId="02C11758" wp14:editId="44A94CC1">
            <wp:extent cx="2999740" cy="1833245"/>
            <wp:effectExtent l="0" t="0" r="10160" b="1460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Pr="00580614">
        <w:rPr>
          <w:rFonts w:ascii="Times New Roman" w:hAnsi="Times New Roman" w:cs="Times New Roman"/>
        </w:rPr>
        <w:t xml:space="preserve"> </w:t>
      </w:r>
      <w:r w:rsidRPr="00580614">
        <w:rPr>
          <w:rFonts w:ascii="Times New Roman" w:hAnsi="Times New Roman" w:cs="Times New Roman"/>
          <w:noProof/>
        </w:rPr>
        <w:drawing>
          <wp:inline distT="0" distB="0" distL="0" distR="0" wp14:anchorId="2DF27463" wp14:editId="4967D680">
            <wp:extent cx="3008876" cy="1847215"/>
            <wp:effectExtent l="0" t="0" r="1270" b="63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DF78B84" w14:textId="77777777" w:rsidR="00666583" w:rsidRPr="00580614" w:rsidRDefault="00666583" w:rsidP="000B2DA5">
      <w:pPr>
        <w:spacing w:after="0" w:line="360" w:lineRule="auto"/>
        <w:jc w:val="center"/>
        <w:rPr>
          <w:rFonts w:ascii="Times New Roman" w:hAnsi="Times New Roman" w:cs="Times New Roman"/>
        </w:rPr>
      </w:pPr>
      <w:r w:rsidRPr="00580614">
        <w:rPr>
          <w:rFonts w:ascii="Times New Roman" w:hAnsi="Times New Roman" w:cs="Times New Roman"/>
          <w:noProof/>
        </w:rPr>
        <w:drawing>
          <wp:inline distT="0" distB="0" distL="0" distR="0" wp14:anchorId="2F9CD2DA" wp14:editId="2E51D3AE">
            <wp:extent cx="3304572" cy="1990846"/>
            <wp:effectExtent l="0" t="0" r="10160" b="952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CB033C0" w14:textId="77777777" w:rsidR="00666583" w:rsidRPr="00580614" w:rsidRDefault="00666583" w:rsidP="000B2DA5">
      <w:pPr>
        <w:spacing w:after="0" w:line="360" w:lineRule="auto"/>
        <w:rPr>
          <w:rFonts w:ascii="Times New Roman" w:hAnsi="Times New Roman" w:cs="Times New Roman"/>
        </w:rPr>
      </w:pPr>
    </w:p>
    <w:p w14:paraId="7EBE1CB2" w14:textId="77777777" w:rsidR="00666583" w:rsidRPr="00580614" w:rsidRDefault="00666583" w:rsidP="000B2DA5">
      <w:pPr>
        <w:spacing w:after="0" w:line="360" w:lineRule="auto"/>
        <w:rPr>
          <w:rFonts w:ascii="Times New Roman" w:hAnsi="Times New Roman" w:cs="Times New Roman"/>
        </w:rPr>
      </w:pPr>
    </w:p>
    <w:p w14:paraId="5E5FD199" w14:textId="7848BA6B" w:rsidR="00666583" w:rsidRPr="00580614" w:rsidRDefault="00580614" w:rsidP="000B2DA5">
      <w:pPr>
        <w:pStyle w:val="Caption"/>
        <w:spacing w:after="0" w:line="360" w:lineRule="auto"/>
        <w:jc w:val="center"/>
        <w:rPr>
          <w:rFonts w:ascii="Times New Roman" w:hAnsi="Times New Roman" w:cs="Times New Roman"/>
          <w:i w:val="0"/>
          <w:iCs w:val="0"/>
          <w:color w:val="auto"/>
          <w:sz w:val="24"/>
          <w:szCs w:val="24"/>
        </w:rPr>
      </w:pPr>
      <w:bookmarkStart w:id="0" w:name="_Toc231205670"/>
      <w:r>
        <w:rPr>
          <w:rFonts w:ascii="Times New Roman" w:hAnsi="Times New Roman" w:cs="Times New Roman"/>
          <w:i w:val="0"/>
          <w:iCs w:val="0"/>
          <w:color w:val="auto"/>
          <w:sz w:val="24"/>
          <w:szCs w:val="24"/>
          <w:lang w:val="en-US"/>
        </w:rPr>
        <w:t xml:space="preserve">Figure </w:t>
      </w:r>
      <w:r w:rsidR="00C660D8" w:rsidRPr="00580614">
        <w:rPr>
          <w:rFonts w:ascii="Times New Roman" w:hAnsi="Times New Roman" w:cs="Times New Roman"/>
          <w:i w:val="0"/>
          <w:iCs w:val="0"/>
          <w:color w:val="auto"/>
          <w:sz w:val="24"/>
          <w:szCs w:val="24"/>
          <w:lang w:val="en-US"/>
        </w:rPr>
        <w:t>1</w:t>
      </w:r>
      <w:r w:rsidR="00666583" w:rsidRPr="00580614">
        <w:rPr>
          <w:rFonts w:ascii="Times New Roman" w:hAnsi="Times New Roman" w:cs="Times New Roman"/>
          <w:i w:val="0"/>
          <w:iCs w:val="0"/>
          <w:color w:val="auto"/>
          <w:sz w:val="24"/>
          <w:szCs w:val="24"/>
          <w:lang w:val="en-US"/>
        </w:rPr>
        <w:t xml:space="preserve">. </w:t>
      </w:r>
      <w:r>
        <w:rPr>
          <w:rFonts w:ascii="Times New Roman" w:hAnsi="Times New Roman" w:cs="Times New Roman"/>
          <w:i w:val="0"/>
          <w:iCs w:val="0"/>
          <w:color w:val="auto"/>
          <w:sz w:val="24"/>
          <w:szCs w:val="24"/>
          <w:lang w:val="en-US"/>
        </w:rPr>
        <w:t>Growth rate at</w:t>
      </w:r>
      <w:r w:rsidR="00666583" w:rsidRPr="00580614">
        <w:rPr>
          <w:rFonts w:ascii="Times New Roman" w:hAnsi="Times New Roman" w:cs="Times New Roman"/>
          <w:i w:val="0"/>
          <w:iCs w:val="0"/>
          <w:color w:val="auto"/>
          <w:sz w:val="24"/>
          <w:szCs w:val="24"/>
          <w:lang w:val="en-US"/>
        </w:rPr>
        <w:t xml:space="preserve"> 30-120 </w:t>
      </w:r>
      <w:bookmarkEnd w:id="0"/>
      <w:r>
        <w:rPr>
          <w:rFonts w:ascii="Times New Roman" w:hAnsi="Times New Roman" w:cs="Times New Roman"/>
          <w:i w:val="0"/>
          <w:iCs w:val="0"/>
          <w:color w:val="auto"/>
          <w:sz w:val="24"/>
          <w:szCs w:val="24"/>
          <w:lang w:val="en-US"/>
        </w:rPr>
        <w:t>DAP</w:t>
      </w:r>
    </w:p>
    <w:p w14:paraId="574E90D0" w14:textId="77777777" w:rsidR="00666583" w:rsidRPr="00580614" w:rsidRDefault="00666583" w:rsidP="000B2DA5">
      <w:pPr>
        <w:spacing w:after="0" w:line="360" w:lineRule="auto"/>
        <w:ind w:firstLine="630"/>
        <w:jc w:val="both"/>
        <w:rPr>
          <w:rFonts w:ascii="Times New Roman" w:hAnsi="Times New Roman" w:cs="Times New Roman"/>
        </w:rPr>
      </w:pPr>
    </w:p>
    <w:p w14:paraId="6DD714C2" w14:textId="7A0449DA" w:rsidR="00666583" w:rsidRPr="00580614" w:rsidRDefault="00666583" w:rsidP="000B2DA5">
      <w:pPr>
        <w:spacing w:after="0" w:line="360" w:lineRule="auto"/>
        <w:ind w:firstLine="630"/>
        <w:jc w:val="both"/>
        <w:rPr>
          <w:rFonts w:ascii="Times New Roman" w:hAnsi="Times New Roman" w:cs="Times New Roman"/>
        </w:rPr>
      </w:pPr>
      <w:r w:rsidRPr="00580614">
        <w:rPr>
          <w:rFonts w:ascii="Times New Roman" w:hAnsi="Times New Roman" w:cs="Times New Roman"/>
        </w:rPr>
        <w:t xml:space="preserve">The highest increases in leaf length and width were found in </w:t>
      </w:r>
      <w:r w:rsidR="00F03C65" w:rsidRPr="00580614">
        <w:rPr>
          <w:rFonts w:ascii="Times New Roman" w:hAnsi="Times New Roman" w:cs="Times New Roman"/>
        </w:rPr>
        <w:t>King</w:t>
      </w:r>
      <w:r w:rsidRPr="00580614">
        <w:rPr>
          <w:rFonts w:ascii="Times New Roman" w:hAnsi="Times New Roman" w:cs="Times New Roman"/>
        </w:rPr>
        <w:t xml:space="preserve"> grass, while the leaf sizes of Taiwan and Pakchong grass were nearly identical. Increasing maturity in grass plants showed a trend of increasing leaf size, where the older the plant, the greater the increase in leaf size, especially leaf width. This indicates that non-flowering grass species continue to exhibit vegetative growth as plant maturity increases (Kaur </w:t>
      </w:r>
      <w:r w:rsidR="00615E6B" w:rsidRPr="00580614">
        <w:rPr>
          <w:rFonts w:ascii="Times New Roman" w:hAnsi="Times New Roman" w:cs="Times New Roman"/>
          <w:i/>
          <w:iCs/>
        </w:rPr>
        <w:t>et al</w:t>
      </w:r>
      <w:r w:rsidRPr="00580614">
        <w:rPr>
          <w:rFonts w:ascii="Times New Roman" w:hAnsi="Times New Roman" w:cs="Times New Roman"/>
        </w:rPr>
        <w:t xml:space="preserve">., 2019; Purwantari </w:t>
      </w:r>
      <w:r w:rsidR="00B7381B" w:rsidRPr="00580614">
        <w:rPr>
          <w:rFonts w:ascii="Times New Roman" w:hAnsi="Times New Roman" w:cs="Times New Roman"/>
        </w:rPr>
        <w:t>&amp;</w:t>
      </w:r>
      <w:r w:rsidRPr="00580614">
        <w:rPr>
          <w:rFonts w:ascii="Times New Roman" w:hAnsi="Times New Roman" w:cs="Times New Roman"/>
        </w:rPr>
        <w:t xml:space="preserve"> Sarjimin, 2019).</w:t>
      </w:r>
    </w:p>
    <w:p w14:paraId="5BDB0532" w14:textId="31A7DB99" w:rsidR="00666583" w:rsidRPr="00580614" w:rsidRDefault="00666583" w:rsidP="000B2DA5">
      <w:pPr>
        <w:spacing w:after="0" w:line="360" w:lineRule="auto"/>
        <w:ind w:firstLine="630"/>
        <w:jc w:val="both"/>
        <w:rPr>
          <w:rFonts w:ascii="Times New Roman" w:hAnsi="Times New Roman" w:cs="Times New Roman"/>
        </w:rPr>
      </w:pPr>
      <w:r w:rsidRPr="00580614">
        <w:rPr>
          <w:rFonts w:ascii="Times New Roman" w:hAnsi="Times New Roman" w:cs="Times New Roman"/>
        </w:rPr>
        <w:t xml:space="preserve">Stem diameter increase was more influenced by grass species (p&lt;0.05), and there was no interaction with increasing plant maturity (p&gt;0.05). Taiwan grass and </w:t>
      </w:r>
      <w:r w:rsidR="00F03C65" w:rsidRPr="00580614">
        <w:rPr>
          <w:rFonts w:ascii="Times New Roman" w:hAnsi="Times New Roman" w:cs="Times New Roman"/>
        </w:rPr>
        <w:t>King</w:t>
      </w:r>
      <w:r w:rsidRPr="00580614">
        <w:rPr>
          <w:rFonts w:ascii="Times New Roman" w:hAnsi="Times New Roman" w:cs="Times New Roman"/>
        </w:rPr>
        <w:t xml:space="preserve"> grass had wider stem diameters than Pakchong grass, at 20.04 mm and 20.34 mm, respectively. The stem diameter of Pakchong grass observed in this study was lower than that of Taiwan and </w:t>
      </w:r>
      <w:r w:rsidR="00F03C65" w:rsidRPr="00580614">
        <w:rPr>
          <w:rFonts w:ascii="Times New Roman" w:hAnsi="Times New Roman" w:cs="Times New Roman"/>
        </w:rPr>
        <w:t>King</w:t>
      </w:r>
      <w:r w:rsidRPr="00580614">
        <w:rPr>
          <w:rFonts w:ascii="Times New Roman" w:hAnsi="Times New Roman" w:cs="Times New Roman"/>
        </w:rPr>
        <w:t xml:space="preserve"> grass. This finding aligns with Syafiyullah </w:t>
      </w:r>
      <w:r w:rsidR="00615E6B" w:rsidRPr="00580614">
        <w:rPr>
          <w:rFonts w:ascii="Times New Roman" w:hAnsi="Times New Roman" w:cs="Times New Roman"/>
          <w:i/>
          <w:iCs/>
        </w:rPr>
        <w:t>et al</w:t>
      </w:r>
      <w:r w:rsidRPr="00580614">
        <w:rPr>
          <w:rFonts w:ascii="Times New Roman" w:hAnsi="Times New Roman" w:cs="Times New Roman"/>
        </w:rPr>
        <w:t>. (2025), who stated that Pakchong grass has a smaller diameter than elephant grass and odot, at 11.35 mm, 14.27 mm, and 23.78 mm, respectively. Plant growth rates are shown in Figure 1.</w:t>
      </w:r>
    </w:p>
    <w:p w14:paraId="596BA48F" w14:textId="0628A2F6" w:rsidR="00C660D8" w:rsidRPr="00580614" w:rsidRDefault="00C660D8" w:rsidP="000B2DA5">
      <w:pPr>
        <w:spacing w:after="0" w:line="360" w:lineRule="auto"/>
        <w:ind w:firstLine="630"/>
        <w:jc w:val="both"/>
        <w:rPr>
          <w:rFonts w:ascii="Times New Roman" w:hAnsi="Times New Roman" w:cs="Times New Roman"/>
        </w:rPr>
      </w:pPr>
      <w:r w:rsidRPr="00580614">
        <w:rPr>
          <w:rFonts w:ascii="Times New Roman" w:hAnsi="Times New Roman" w:cs="Times New Roman"/>
        </w:rPr>
        <w:t xml:space="preserve">Observations of tiller growth showed that at 30-60 DAP, </w:t>
      </w:r>
      <w:r w:rsidR="00F03C65" w:rsidRPr="00580614">
        <w:rPr>
          <w:rFonts w:ascii="Times New Roman" w:hAnsi="Times New Roman" w:cs="Times New Roman"/>
        </w:rPr>
        <w:t>King grass</w:t>
      </w:r>
      <w:r w:rsidRPr="00580614">
        <w:rPr>
          <w:rFonts w:ascii="Times New Roman" w:hAnsi="Times New Roman" w:cs="Times New Roman"/>
        </w:rPr>
        <w:t xml:space="preserve"> had the highest number of tillers, at 11 tillers per clump, compared to Taiwan and Pakchonggrass, which had 10 tillers per clump. This study's findings align with those of Seseray </w:t>
      </w:r>
      <w:r w:rsidR="00615E6B" w:rsidRPr="00580614">
        <w:rPr>
          <w:rFonts w:ascii="Times New Roman" w:hAnsi="Times New Roman" w:cs="Times New Roman"/>
          <w:i/>
          <w:iCs/>
        </w:rPr>
        <w:t>et al</w:t>
      </w:r>
      <w:r w:rsidRPr="00580614">
        <w:rPr>
          <w:rFonts w:ascii="Times New Roman" w:hAnsi="Times New Roman" w:cs="Times New Roman"/>
        </w:rPr>
        <w:t>. (2012)</w:t>
      </w:r>
      <w:r w:rsidR="00B7381B" w:rsidRPr="00580614">
        <w:rPr>
          <w:rFonts w:ascii="Times New Roman" w:hAnsi="Times New Roman" w:cs="Times New Roman"/>
        </w:rPr>
        <w:t>,</w:t>
      </w:r>
      <w:r w:rsidRPr="00580614">
        <w:rPr>
          <w:rFonts w:ascii="Times New Roman" w:hAnsi="Times New Roman" w:cs="Times New Roman"/>
        </w:rPr>
        <w:t xml:space="preserve"> who found an increase in the number of tillers in elephant grass at 60 days after planting compared to 40 and 50 days after planting (4.25, 3.44, and 1.75 tillers, respectively).</w:t>
      </w:r>
    </w:p>
    <w:p w14:paraId="1194EFF2" w14:textId="3F07A7C7" w:rsidR="00C660D8" w:rsidRPr="00580614" w:rsidRDefault="00C660D8" w:rsidP="000B2DA5">
      <w:pPr>
        <w:spacing w:after="0" w:line="360" w:lineRule="auto"/>
        <w:ind w:firstLine="630"/>
        <w:jc w:val="both"/>
        <w:rPr>
          <w:rFonts w:ascii="Times New Roman" w:hAnsi="Times New Roman" w:cs="Times New Roman"/>
        </w:rPr>
      </w:pPr>
      <w:r w:rsidRPr="00580614">
        <w:rPr>
          <w:rFonts w:ascii="Times New Roman" w:hAnsi="Times New Roman" w:cs="Times New Roman"/>
        </w:rPr>
        <w:t xml:space="preserve">After 70-120 days after planting, the number of tillers in all three clump species decreased. This was due to the increase in plant height at 70-120 days after planting, reaching 200-300 cm. The taller the grass plants, the more shade </w:t>
      </w:r>
      <w:r w:rsidR="00B7381B" w:rsidRPr="00580614">
        <w:rPr>
          <w:rFonts w:ascii="Times New Roman" w:hAnsi="Times New Roman" w:cs="Times New Roman"/>
        </w:rPr>
        <w:t xml:space="preserve">they provide for the low-growing tillers, </w:t>
      </w:r>
      <w:r w:rsidRPr="00580614">
        <w:rPr>
          <w:rFonts w:ascii="Times New Roman" w:hAnsi="Times New Roman" w:cs="Times New Roman"/>
        </w:rPr>
        <w:t xml:space="preserve">preventing sunlight from reaching the soil surface. Consequently, photosynthesis in the tillers is inhibited, leading to tiller mortality. This is consistent with Onjai-uea </w:t>
      </w:r>
      <w:r w:rsidR="00615E6B" w:rsidRPr="00580614">
        <w:rPr>
          <w:rFonts w:ascii="Times New Roman" w:hAnsi="Times New Roman" w:cs="Times New Roman"/>
          <w:i/>
          <w:iCs/>
        </w:rPr>
        <w:t>et al</w:t>
      </w:r>
      <w:r w:rsidRPr="00580614">
        <w:rPr>
          <w:rFonts w:ascii="Times New Roman" w:hAnsi="Times New Roman" w:cs="Times New Roman"/>
        </w:rPr>
        <w:t>. (2023)</w:t>
      </w:r>
      <w:r w:rsidR="00B7381B" w:rsidRPr="00580614">
        <w:rPr>
          <w:rFonts w:ascii="Times New Roman" w:hAnsi="Times New Roman" w:cs="Times New Roman"/>
        </w:rPr>
        <w:t xml:space="preserve">: the number of tillers decreases during prolonged defoliation due to high tiller mortality, caused by low </w:t>
      </w:r>
      <w:r w:rsidRPr="00580614">
        <w:rPr>
          <w:rFonts w:ascii="Times New Roman" w:hAnsi="Times New Roman" w:cs="Times New Roman"/>
        </w:rPr>
        <w:t xml:space="preserve">solar radiation penetrating to the soil base. Rodolfo </w:t>
      </w:r>
      <w:r w:rsidR="00615E6B" w:rsidRPr="00580614">
        <w:rPr>
          <w:rFonts w:ascii="Times New Roman" w:hAnsi="Times New Roman" w:cs="Times New Roman"/>
          <w:i/>
          <w:iCs/>
        </w:rPr>
        <w:t>et al</w:t>
      </w:r>
      <w:r w:rsidRPr="00580614">
        <w:rPr>
          <w:rFonts w:ascii="Times New Roman" w:hAnsi="Times New Roman" w:cs="Times New Roman"/>
        </w:rPr>
        <w:t>. (2015) added that the longer the defoliation period, the more plant growth will be disrupted because the canopy becomes thicker and denser.</w:t>
      </w:r>
    </w:p>
    <w:p w14:paraId="19C5E345" w14:textId="77777777" w:rsidR="00C660D8" w:rsidRPr="00580614" w:rsidRDefault="00C660D8" w:rsidP="000B2DA5">
      <w:pPr>
        <w:spacing w:after="0" w:line="360" w:lineRule="auto"/>
        <w:ind w:firstLine="630"/>
        <w:jc w:val="both"/>
        <w:rPr>
          <w:rFonts w:ascii="Times New Roman" w:hAnsi="Times New Roman" w:cs="Times New Roman"/>
        </w:rPr>
      </w:pPr>
    </w:p>
    <w:p w14:paraId="57AC8510" w14:textId="1015E4A2" w:rsidR="00C660D8" w:rsidRPr="00580614" w:rsidRDefault="00C660D8" w:rsidP="000B2DA5">
      <w:pPr>
        <w:spacing w:after="0" w:line="360" w:lineRule="auto"/>
        <w:jc w:val="both"/>
        <w:rPr>
          <w:rFonts w:ascii="Times New Roman" w:hAnsi="Times New Roman" w:cs="Times New Roman"/>
          <w:b/>
          <w:bCs/>
        </w:rPr>
      </w:pPr>
      <w:r w:rsidRPr="00580614">
        <w:rPr>
          <w:rFonts w:ascii="Times New Roman" w:hAnsi="Times New Roman" w:cs="Times New Roman"/>
          <w:b/>
          <w:bCs/>
        </w:rPr>
        <w:t xml:space="preserve">Leaf-stem ratio and </w:t>
      </w:r>
      <w:r w:rsidR="00B7381B" w:rsidRPr="00580614">
        <w:rPr>
          <w:rFonts w:ascii="Times New Roman" w:hAnsi="Times New Roman" w:cs="Times New Roman"/>
          <w:b/>
          <w:bCs/>
        </w:rPr>
        <w:t>WSC</w:t>
      </w:r>
      <w:r w:rsidRPr="00580614">
        <w:rPr>
          <w:rFonts w:ascii="Times New Roman" w:hAnsi="Times New Roman" w:cs="Times New Roman"/>
          <w:b/>
          <w:bCs/>
        </w:rPr>
        <w:t xml:space="preserve"> content</w:t>
      </w:r>
    </w:p>
    <w:p w14:paraId="10799D18" w14:textId="47EDF0F9" w:rsidR="00C660D8" w:rsidRPr="00580614" w:rsidRDefault="00C660D8" w:rsidP="000B2DA5">
      <w:pPr>
        <w:spacing w:after="0" w:line="360" w:lineRule="auto"/>
        <w:ind w:firstLine="630"/>
        <w:jc w:val="both"/>
        <w:rPr>
          <w:rFonts w:ascii="Times New Roman" w:hAnsi="Times New Roman" w:cs="Times New Roman"/>
        </w:rPr>
      </w:pPr>
      <w:r w:rsidRPr="00580614">
        <w:rPr>
          <w:rFonts w:ascii="Times New Roman" w:hAnsi="Times New Roman" w:cs="Times New Roman"/>
        </w:rPr>
        <w:lastRenderedPageBreak/>
        <w:t xml:space="preserve">There was an interaction between grass type and defoliation period on leaf-stem ratio (LSR) and </w:t>
      </w:r>
      <w:r w:rsidR="00B7381B" w:rsidRPr="00580614">
        <w:rPr>
          <w:rFonts w:ascii="Times New Roman" w:hAnsi="Times New Roman" w:cs="Times New Roman"/>
        </w:rPr>
        <w:t>WSC</w:t>
      </w:r>
      <w:r w:rsidRPr="00580614">
        <w:rPr>
          <w:rFonts w:ascii="Times New Roman" w:hAnsi="Times New Roman" w:cs="Times New Roman"/>
        </w:rPr>
        <w:t xml:space="preserve"> content. </w:t>
      </w:r>
      <w:r w:rsidR="00F03C65" w:rsidRPr="00580614">
        <w:rPr>
          <w:rFonts w:ascii="Times New Roman" w:hAnsi="Times New Roman" w:cs="Times New Roman"/>
        </w:rPr>
        <w:t xml:space="preserve">King </w:t>
      </w:r>
      <w:r w:rsidRPr="00580614">
        <w:rPr>
          <w:rFonts w:ascii="Times New Roman" w:hAnsi="Times New Roman" w:cs="Times New Roman"/>
        </w:rPr>
        <w:t xml:space="preserve">grass and Pakchong grass </w:t>
      </w:r>
      <w:r w:rsidR="00F03C65" w:rsidRPr="00580614">
        <w:rPr>
          <w:rFonts w:ascii="Times New Roman" w:hAnsi="Times New Roman" w:cs="Times New Roman"/>
        </w:rPr>
        <w:t xml:space="preserve">had the highest LSR at 60 days after planting (DAP), at 4 and 3.43, respectively, while 120 </w:t>
      </w:r>
      <w:proofErr w:type="gramStart"/>
      <w:r w:rsidR="00F03C65" w:rsidRPr="00580614">
        <w:rPr>
          <w:rFonts w:ascii="Times New Roman" w:hAnsi="Times New Roman" w:cs="Times New Roman"/>
        </w:rPr>
        <w:t>DAP</w:t>
      </w:r>
      <w:proofErr w:type="gramEnd"/>
      <w:r w:rsidR="00F03C65" w:rsidRPr="00580614">
        <w:rPr>
          <w:rFonts w:ascii="Times New Roman" w:hAnsi="Times New Roman" w:cs="Times New Roman"/>
        </w:rPr>
        <w:t xml:space="preserve"> resulted in the lowest LSR for</w:t>
      </w:r>
      <w:r w:rsidRPr="00580614">
        <w:rPr>
          <w:rFonts w:ascii="Times New Roman" w:hAnsi="Times New Roman" w:cs="Times New Roman"/>
        </w:rPr>
        <w:t xml:space="preserve"> all species. Compared </w:t>
      </w:r>
      <w:r w:rsidR="00F03C65" w:rsidRPr="00580614">
        <w:rPr>
          <w:rFonts w:ascii="Times New Roman" w:hAnsi="Times New Roman" w:cs="Times New Roman"/>
        </w:rPr>
        <w:t xml:space="preserve">with the other two grass species, king grass maturity </w:t>
      </w:r>
      <w:r w:rsidRPr="00580614">
        <w:rPr>
          <w:rFonts w:ascii="Times New Roman" w:hAnsi="Times New Roman" w:cs="Times New Roman"/>
        </w:rPr>
        <w:t xml:space="preserve">at 90 and 120 days after planting resulted in higher LSR. LSR and </w:t>
      </w:r>
      <w:r w:rsidR="00B7381B" w:rsidRPr="00580614">
        <w:rPr>
          <w:rFonts w:ascii="Times New Roman" w:hAnsi="Times New Roman" w:cs="Times New Roman"/>
        </w:rPr>
        <w:t>WSC</w:t>
      </w:r>
      <w:r w:rsidRPr="00580614">
        <w:rPr>
          <w:rFonts w:ascii="Times New Roman" w:hAnsi="Times New Roman" w:cs="Times New Roman"/>
        </w:rPr>
        <w:t xml:space="preserve"> content are presented in Table 3.</w:t>
      </w:r>
    </w:p>
    <w:p w14:paraId="003275B9" w14:textId="77777777" w:rsidR="00C660D8" w:rsidRPr="00580614" w:rsidRDefault="00C660D8" w:rsidP="000B2DA5">
      <w:pPr>
        <w:spacing w:after="0" w:line="360" w:lineRule="auto"/>
        <w:ind w:firstLine="630"/>
        <w:jc w:val="both"/>
        <w:rPr>
          <w:rFonts w:ascii="Times New Roman" w:hAnsi="Times New Roman" w:cs="Times New Roman"/>
        </w:rPr>
      </w:pPr>
    </w:p>
    <w:p w14:paraId="0560D762" w14:textId="23667D95" w:rsidR="00C660D8" w:rsidRPr="00580614" w:rsidRDefault="00C660D8" w:rsidP="000B2DA5">
      <w:pPr>
        <w:spacing w:after="0" w:line="360" w:lineRule="auto"/>
        <w:jc w:val="both"/>
        <w:rPr>
          <w:rFonts w:ascii="Times New Roman" w:hAnsi="Times New Roman" w:cs="Times New Roman"/>
          <w:kern w:val="0"/>
          <w14:ligatures w14:val="none"/>
        </w:rPr>
      </w:pPr>
      <w:r w:rsidRPr="00580614">
        <w:rPr>
          <w:rFonts w:ascii="Times New Roman" w:hAnsi="Times New Roman" w:cs="Times New Roman"/>
          <w:kern w:val="0"/>
          <w14:ligatures w14:val="none"/>
        </w:rPr>
        <w:t xml:space="preserve">Table 1. Leaf stem ratio (% dry weight basis) and </w:t>
      </w:r>
      <w:r w:rsidR="00B7381B" w:rsidRPr="00580614">
        <w:rPr>
          <w:rFonts w:ascii="Times New Roman" w:hAnsi="Times New Roman" w:cs="Times New Roman"/>
          <w:kern w:val="0"/>
          <w14:ligatures w14:val="none"/>
        </w:rPr>
        <w:t>WSC</w:t>
      </w:r>
      <w:r w:rsidRPr="00580614">
        <w:rPr>
          <w:rFonts w:ascii="Times New Roman" w:hAnsi="Times New Roman" w:cs="Times New Roman"/>
          <w:kern w:val="0"/>
          <w14:ligatures w14:val="none"/>
        </w:rPr>
        <w:t xml:space="preserve"> content (%)</w:t>
      </w:r>
      <w:r w:rsidR="00F03C65" w:rsidRPr="00580614">
        <w:rPr>
          <w:rFonts w:ascii="Times New Roman" w:hAnsi="Times New Roman" w:cs="Times New Roman"/>
          <w:kern w:val="0"/>
          <w14:ligatures w14:val="none"/>
        </w:rPr>
        <w:t xml:space="preserve"> of three Napier grass</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1995"/>
        <w:gridCol w:w="3647"/>
        <w:gridCol w:w="3718"/>
      </w:tblGrid>
      <w:tr w:rsidR="00C660D8" w:rsidRPr="00580614" w14:paraId="0637C1BC" w14:textId="77777777" w:rsidTr="00B27098">
        <w:trPr>
          <w:trHeight w:val="341"/>
        </w:trPr>
        <w:tc>
          <w:tcPr>
            <w:tcW w:w="1066" w:type="pct"/>
            <w:tcBorders>
              <w:bottom w:val="single" w:sz="4" w:space="0" w:color="auto"/>
            </w:tcBorders>
            <w:vAlign w:val="center"/>
          </w:tcPr>
          <w:p w14:paraId="6F336C3E" w14:textId="77777777" w:rsidR="00C660D8" w:rsidRPr="00580614" w:rsidRDefault="00C660D8" w:rsidP="00580614">
            <w:pPr>
              <w:jc w:val="center"/>
              <w:rPr>
                <w:rFonts w:ascii="Times New Roman" w:hAnsi="Times New Roman" w:cs="Times New Roman"/>
                <w:sz w:val="24"/>
                <w:szCs w:val="24"/>
              </w:rPr>
            </w:pPr>
            <w:r w:rsidRPr="00580614">
              <w:rPr>
                <w:rFonts w:ascii="Times New Roman" w:hAnsi="Times New Roman" w:cs="Times New Roman"/>
                <w:sz w:val="24"/>
                <w:szCs w:val="24"/>
              </w:rPr>
              <w:t>Factor</w:t>
            </w:r>
          </w:p>
        </w:tc>
        <w:tc>
          <w:tcPr>
            <w:tcW w:w="1948" w:type="pct"/>
            <w:tcBorders>
              <w:bottom w:val="single" w:sz="4" w:space="0" w:color="auto"/>
            </w:tcBorders>
            <w:vAlign w:val="center"/>
          </w:tcPr>
          <w:p w14:paraId="22CC75B8" w14:textId="77777777" w:rsidR="00C660D8" w:rsidRPr="00580614" w:rsidRDefault="00C660D8" w:rsidP="00580614">
            <w:pPr>
              <w:jc w:val="center"/>
              <w:rPr>
                <w:rFonts w:ascii="Times New Roman" w:hAnsi="Times New Roman" w:cs="Times New Roman"/>
                <w:sz w:val="24"/>
                <w:szCs w:val="24"/>
              </w:rPr>
            </w:pPr>
            <w:r w:rsidRPr="00580614">
              <w:rPr>
                <w:rFonts w:ascii="Times New Roman" w:hAnsi="Times New Roman" w:cs="Times New Roman"/>
                <w:sz w:val="24"/>
                <w:szCs w:val="24"/>
              </w:rPr>
              <w:t>LSR</w:t>
            </w:r>
          </w:p>
        </w:tc>
        <w:tc>
          <w:tcPr>
            <w:tcW w:w="1986" w:type="pct"/>
            <w:tcBorders>
              <w:bottom w:val="single" w:sz="4" w:space="0" w:color="auto"/>
            </w:tcBorders>
            <w:vAlign w:val="center"/>
          </w:tcPr>
          <w:p w14:paraId="18CCDC9A" w14:textId="6803DE4A" w:rsidR="00C660D8" w:rsidRPr="00580614" w:rsidRDefault="00B7381B" w:rsidP="00580614">
            <w:pPr>
              <w:jc w:val="center"/>
              <w:rPr>
                <w:rFonts w:ascii="Times New Roman" w:hAnsi="Times New Roman" w:cs="Times New Roman"/>
                <w:sz w:val="24"/>
                <w:szCs w:val="24"/>
              </w:rPr>
            </w:pPr>
            <w:r w:rsidRPr="00580614">
              <w:rPr>
                <w:rFonts w:ascii="Times New Roman" w:hAnsi="Times New Roman" w:cs="Times New Roman"/>
                <w:sz w:val="24"/>
                <w:szCs w:val="24"/>
              </w:rPr>
              <w:t>WSC</w:t>
            </w:r>
          </w:p>
        </w:tc>
      </w:tr>
      <w:tr w:rsidR="00C660D8" w:rsidRPr="00580614" w14:paraId="527EED59" w14:textId="77777777" w:rsidTr="00B27098">
        <w:trPr>
          <w:trHeight w:val="233"/>
        </w:trPr>
        <w:tc>
          <w:tcPr>
            <w:tcW w:w="1066" w:type="pct"/>
            <w:tcBorders>
              <w:bottom w:val="nil"/>
            </w:tcBorders>
          </w:tcPr>
          <w:p w14:paraId="24100F35"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Cultivars</w:t>
            </w:r>
          </w:p>
        </w:tc>
        <w:tc>
          <w:tcPr>
            <w:tcW w:w="1948" w:type="pct"/>
            <w:tcBorders>
              <w:bottom w:val="nil"/>
            </w:tcBorders>
            <w:vAlign w:val="center"/>
          </w:tcPr>
          <w:p w14:paraId="172429CA" w14:textId="77777777" w:rsidR="00C660D8" w:rsidRPr="00580614" w:rsidRDefault="00C660D8" w:rsidP="00580614">
            <w:pPr>
              <w:jc w:val="center"/>
              <w:rPr>
                <w:rFonts w:ascii="Times New Roman" w:hAnsi="Times New Roman" w:cs="Times New Roman"/>
                <w:sz w:val="24"/>
                <w:szCs w:val="24"/>
              </w:rPr>
            </w:pPr>
          </w:p>
        </w:tc>
        <w:tc>
          <w:tcPr>
            <w:tcW w:w="1986" w:type="pct"/>
            <w:tcBorders>
              <w:bottom w:val="nil"/>
            </w:tcBorders>
            <w:vAlign w:val="center"/>
          </w:tcPr>
          <w:p w14:paraId="6163F370" w14:textId="77777777" w:rsidR="00C660D8" w:rsidRPr="00580614" w:rsidRDefault="00C660D8" w:rsidP="00580614">
            <w:pPr>
              <w:jc w:val="center"/>
              <w:rPr>
                <w:rFonts w:ascii="Times New Roman" w:hAnsi="Times New Roman" w:cs="Times New Roman"/>
                <w:sz w:val="24"/>
                <w:szCs w:val="24"/>
              </w:rPr>
            </w:pPr>
          </w:p>
        </w:tc>
      </w:tr>
      <w:tr w:rsidR="00C660D8" w:rsidRPr="00580614" w14:paraId="78512EBA" w14:textId="77777777" w:rsidTr="00B27098">
        <w:trPr>
          <w:trHeight w:val="233"/>
        </w:trPr>
        <w:tc>
          <w:tcPr>
            <w:tcW w:w="1066" w:type="pct"/>
            <w:tcBorders>
              <w:top w:val="nil"/>
              <w:bottom w:val="nil"/>
            </w:tcBorders>
          </w:tcPr>
          <w:p w14:paraId="6A644B1E"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G1</w:t>
            </w:r>
          </w:p>
        </w:tc>
        <w:tc>
          <w:tcPr>
            <w:tcW w:w="1948" w:type="pct"/>
            <w:tcBorders>
              <w:top w:val="nil"/>
              <w:bottom w:val="nil"/>
            </w:tcBorders>
            <w:vAlign w:val="center"/>
          </w:tcPr>
          <w:p w14:paraId="24A2AB4C" w14:textId="77777777" w:rsidR="00C660D8" w:rsidRPr="00580614" w:rsidRDefault="00C660D8" w:rsidP="00580614">
            <w:pPr>
              <w:jc w:val="center"/>
              <w:rPr>
                <w:rFonts w:ascii="Times New Roman" w:hAnsi="Times New Roman" w:cs="Times New Roman"/>
                <w:sz w:val="24"/>
                <w:szCs w:val="24"/>
              </w:rPr>
            </w:pPr>
            <w:r w:rsidRPr="00580614">
              <w:rPr>
                <w:rFonts w:ascii="Times New Roman" w:hAnsi="Times New Roman" w:cs="Times New Roman"/>
                <w:sz w:val="24"/>
                <w:szCs w:val="24"/>
              </w:rPr>
              <w:t>1.39±0.59</w:t>
            </w:r>
            <w:r w:rsidRPr="00580614">
              <w:rPr>
                <w:rFonts w:ascii="Times New Roman" w:hAnsi="Times New Roman" w:cs="Times New Roman"/>
                <w:sz w:val="24"/>
                <w:szCs w:val="24"/>
                <w:vertAlign w:val="superscript"/>
              </w:rPr>
              <w:t>b</w:t>
            </w:r>
          </w:p>
        </w:tc>
        <w:tc>
          <w:tcPr>
            <w:tcW w:w="1986" w:type="pct"/>
            <w:tcBorders>
              <w:top w:val="nil"/>
              <w:bottom w:val="nil"/>
            </w:tcBorders>
          </w:tcPr>
          <w:p w14:paraId="0F923D95" w14:textId="77777777" w:rsidR="00C660D8" w:rsidRPr="00580614" w:rsidRDefault="00C660D8" w:rsidP="00580614">
            <w:pPr>
              <w:jc w:val="center"/>
              <w:rPr>
                <w:rFonts w:ascii="Times New Roman" w:hAnsi="Times New Roman" w:cs="Times New Roman"/>
                <w:sz w:val="24"/>
                <w:szCs w:val="24"/>
              </w:rPr>
            </w:pPr>
            <w:r w:rsidRPr="00580614">
              <w:rPr>
                <w:rFonts w:ascii="Times New Roman" w:hAnsi="Times New Roman" w:cs="Times New Roman"/>
                <w:sz w:val="24"/>
                <w:szCs w:val="24"/>
              </w:rPr>
              <w:t>3.66±0.96</w:t>
            </w:r>
            <w:r w:rsidRPr="00580614">
              <w:rPr>
                <w:rFonts w:ascii="Times New Roman" w:hAnsi="Times New Roman" w:cs="Times New Roman"/>
                <w:sz w:val="24"/>
                <w:szCs w:val="24"/>
                <w:vertAlign w:val="superscript"/>
              </w:rPr>
              <w:t>c</w:t>
            </w:r>
          </w:p>
        </w:tc>
      </w:tr>
      <w:tr w:rsidR="00C660D8" w:rsidRPr="00580614" w14:paraId="369CBBE8" w14:textId="77777777" w:rsidTr="00B27098">
        <w:trPr>
          <w:trHeight w:val="233"/>
        </w:trPr>
        <w:tc>
          <w:tcPr>
            <w:tcW w:w="1066" w:type="pct"/>
            <w:tcBorders>
              <w:top w:val="nil"/>
              <w:bottom w:val="nil"/>
            </w:tcBorders>
          </w:tcPr>
          <w:p w14:paraId="5D7A9F36"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G2</w:t>
            </w:r>
          </w:p>
        </w:tc>
        <w:tc>
          <w:tcPr>
            <w:tcW w:w="1948" w:type="pct"/>
            <w:tcBorders>
              <w:top w:val="nil"/>
              <w:bottom w:val="nil"/>
            </w:tcBorders>
          </w:tcPr>
          <w:p w14:paraId="443ACE62" w14:textId="77777777" w:rsidR="00C660D8" w:rsidRPr="00580614" w:rsidRDefault="00C660D8" w:rsidP="00580614">
            <w:pPr>
              <w:jc w:val="center"/>
              <w:rPr>
                <w:rFonts w:ascii="Times New Roman" w:hAnsi="Times New Roman" w:cs="Times New Roman"/>
                <w:sz w:val="24"/>
                <w:szCs w:val="24"/>
              </w:rPr>
            </w:pPr>
            <w:r w:rsidRPr="00580614">
              <w:rPr>
                <w:rFonts w:ascii="Times New Roman" w:hAnsi="Times New Roman" w:cs="Times New Roman"/>
                <w:sz w:val="24"/>
                <w:szCs w:val="24"/>
              </w:rPr>
              <w:t>1.59±1.31</w:t>
            </w:r>
            <w:r w:rsidRPr="00580614">
              <w:rPr>
                <w:rFonts w:ascii="Times New Roman" w:hAnsi="Times New Roman" w:cs="Times New Roman"/>
                <w:sz w:val="24"/>
                <w:szCs w:val="24"/>
                <w:vertAlign w:val="superscript"/>
              </w:rPr>
              <w:t>a</w:t>
            </w:r>
          </w:p>
        </w:tc>
        <w:tc>
          <w:tcPr>
            <w:tcW w:w="1986" w:type="pct"/>
            <w:tcBorders>
              <w:top w:val="nil"/>
              <w:bottom w:val="nil"/>
            </w:tcBorders>
          </w:tcPr>
          <w:p w14:paraId="1F0C516E" w14:textId="77777777" w:rsidR="00C660D8" w:rsidRPr="00580614" w:rsidRDefault="00C660D8" w:rsidP="00580614">
            <w:pPr>
              <w:jc w:val="center"/>
              <w:rPr>
                <w:rFonts w:ascii="Times New Roman" w:hAnsi="Times New Roman" w:cs="Times New Roman"/>
                <w:sz w:val="24"/>
                <w:szCs w:val="24"/>
              </w:rPr>
            </w:pPr>
            <w:r w:rsidRPr="00580614">
              <w:rPr>
                <w:rFonts w:ascii="Times New Roman" w:hAnsi="Times New Roman" w:cs="Times New Roman"/>
                <w:sz w:val="24"/>
                <w:szCs w:val="24"/>
              </w:rPr>
              <w:t>3.95±0.83</w:t>
            </w:r>
            <w:r w:rsidRPr="00580614">
              <w:rPr>
                <w:rFonts w:ascii="Times New Roman" w:hAnsi="Times New Roman" w:cs="Times New Roman"/>
                <w:sz w:val="24"/>
                <w:szCs w:val="24"/>
                <w:vertAlign w:val="superscript"/>
              </w:rPr>
              <w:t>a</w:t>
            </w:r>
          </w:p>
        </w:tc>
      </w:tr>
      <w:tr w:rsidR="00C660D8" w:rsidRPr="00580614" w14:paraId="5F026D1D" w14:textId="77777777" w:rsidTr="00B27098">
        <w:trPr>
          <w:trHeight w:val="233"/>
        </w:trPr>
        <w:tc>
          <w:tcPr>
            <w:tcW w:w="1066" w:type="pct"/>
            <w:tcBorders>
              <w:top w:val="nil"/>
              <w:bottom w:val="nil"/>
            </w:tcBorders>
          </w:tcPr>
          <w:p w14:paraId="35E1900B"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G3</w:t>
            </w:r>
          </w:p>
        </w:tc>
        <w:tc>
          <w:tcPr>
            <w:tcW w:w="1948" w:type="pct"/>
            <w:tcBorders>
              <w:top w:val="nil"/>
              <w:bottom w:val="nil"/>
            </w:tcBorders>
          </w:tcPr>
          <w:p w14:paraId="295FCAE4" w14:textId="77777777" w:rsidR="00C660D8" w:rsidRPr="00580614" w:rsidRDefault="00C660D8" w:rsidP="00580614">
            <w:pPr>
              <w:jc w:val="center"/>
              <w:rPr>
                <w:rFonts w:ascii="Times New Roman" w:hAnsi="Times New Roman" w:cs="Times New Roman"/>
                <w:sz w:val="24"/>
                <w:szCs w:val="24"/>
              </w:rPr>
            </w:pPr>
            <w:r w:rsidRPr="00580614">
              <w:rPr>
                <w:rFonts w:ascii="Times New Roman" w:hAnsi="Times New Roman" w:cs="Times New Roman"/>
                <w:sz w:val="24"/>
                <w:szCs w:val="24"/>
              </w:rPr>
              <w:t>2.15±1.41</w:t>
            </w:r>
            <w:r w:rsidRPr="00580614">
              <w:rPr>
                <w:rFonts w:ascii="Times New Roman" w:hAnsi="Times New Roman" w:cs="Times New Roman"/>
                <w:sz w:val="24"/>
                <w:szCs w:val="24"/>
                <w:vertAlign w:val="superscript"/>
              </w:rPr>
              <w:t>a</w:t>
            </w:r>
          </w:p>
        </w:tc>
        <w:tc>
          <w:tcPr>
            <w:tcW w:w="1986" w:type="pct"/>
            <w:tcBorders>
              <w:top w:val="nil"/>
              <w:bottom w:val="nil"/>
            </w:tcBorders>
          </w:tcPr>
          <w:p w14:paraId="5AF75EF3" w14:textId="77777777" w:rsidR="00C660D8" w:rsidRPr="00580614" w:rsidRDefault="00C660D8" w:rsidP="00580614">
            <w:pPr>
              <w:jc w:val="center"/>
              <w:rPr>
                <w:rFonts w:ascii="Times New Roman" w:hAnsi="Times New Roman" w:cs="Times New Roman"/>
                <w:sz w:val="24"/>
                <w:szCs w:val="24"/>
              </w:rPr>
            </w:pPr>
            <w:r w:rsidRPr="00580614">
              <w:rPr>
                <w:rFonts w:ascii="Times New Roman" w:hAnsi="Times New Roman" w:cs="Times New Roman"/>
                <w:sz w:val="24"/>
                <w:szCs w:val="24"/>
              </w:rPr>
              <w:t>3.80±0.67</w:t>
            </w:r>
            <w:r w:rsidRPr="00580614">
              <w:rPr>
                <w:rFonts w:ascii="Times New Roman" w:hAnsi="Times New Roman" w:cs="Times New Roman"/>
                <w:sz w:val="24"/>
                <w:szCs w:val="24"/>
                <w:vertAlign w:val="superscript"/>
              </w:rPr>
              <w:t>b</w:t>
            </w:r>
          </w:p>
        </w:tc>
      </w:tr>
      <w:tr w:rsidR="00C660D8" w:rsidRPr="00580614" w14:paraId="55E389D2" w14:textId="77777777" w:rsidTr="00B27098">
        <w:trPr>
          <w:trHeight w:val="233"/>
        </w:trPr>
        <w:tc>
          <w:tcPr>
            <w:tcW w:w="1066" w:type="pct"/>
            <w:tcBorders>
              <w:top w:val="nil"/>
              <w:bottom w:val="nil"/>
            </w:tcBorders>
          </w:tcPr>
          <w:p w14:paraId="7B20CD65"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DAP</w:t>
            </w:r>
          </w:p>
        </w:tc>
        <w:tc>
          <w:tcPr>
            <w:tcW w:w="1948" w:type="pct"/>
            <w:tcBorders>
              <w:top w:val="nil"/>
              <w:bottom w:val="nil"/>
            </w:tcBorders>
            <w:vAlign w:val="center"/>
          </w:tcPr>
          <w:p w14:paraId="3474900E" w14:textId="77777777" w:rsidR="00C660D8" w:rsidRPr="00580614" w:rsidRDefault="00C660D8" w:rsidP="00580614">
            <w:pPr>
              <w:jc w:val="center"/>
              <w:rPr>
                <w:rFonts w:ascii="Times New Roman" w:hAnsi="Times New Roman" w:cs="Times New Roman"/>
                <w:sz w:val="24"/>
                <w:szCs w:val="24"/>
              </w:rPr>
            </w:pPr>
          </w:p>
        </w:tc>
        <w:tc>
          <w:tcPr>
            <w:tcW w:w="1986" w:type="pct"/>
            <w:tcBorders>
              <w:top w:val="nil"/>
              <w:bottom w:val="nil"/>
            </w:tcBorders>
            <w:vAlign w:val="center"/>
          </w:tcPr>
          <w:p w14:paraId="76C7465E" w14:textId="77777777" w:rsidR="00C660D8" w:rsidRPr="00580614" w:rsidRDefault="00C660D8" w:rsidP="00580614">
            <w:pPr>
              <w:jc w:val="center"/>
              <w:rPr>
                <w:rFonts w:ascii="Times New Roman" w:hAnsi="Times New Roman" w:cs="Times New Roman"/>
                <w:sz w:val="24"/>
                <w:szCs w:val="24"/>
              </w:rPr>
            </w:pPr>
          </w:p>
        </w:tc>
      </w:tr>
      <w:tr w:rsidR="00C660D8" w:rsidRPr="00580614" w14:paraId="5570FC1C" w14:textId="77777777" w:rsidTr="00B27098">
        <w:trPr>
          <w:trHeight w:val="233"/>
        </w:trPr>
        <w:tc>
          <w:tcPr>
            <w:tcW w:w="1066" w:type="pct"/>
            <w:tcBorders>
              <w:top w:val="nil"/>
              <w:bottom w:val="nil"/>
            </w:tcBorders>
          </w:tcPr>
          <w:p w14:paraId="152B18EE"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60</w:t>
            </w:r>
          </w:p>
        </w:tc>
        <w:tc>
          <w:tcPr>
            <w:tcW w:w="1948" w:type="pct"/>
            <w:tcBorders>
              <w:top w:val="nil"/>
              <w:bottom w:val="nil"/>
            </w:tcBorders>
          </w:tcPr>
          <w:p w14:paraId="31681B8F" w14:textId="77777777" w:rsidR="00C660D8" w:rsidRPr="00580614" w:rsidRDefault="00C660D8" w:rsidP="00580614">
            <w:pPr>
              <w:jc w:val="center"/>
              <w:rPr>
                <w:rFonts w:ascii="Times New Roman" w:hAnsi="Times New Roman" w:cs="Times New Roman"/>
                <w:sz w:val="24"/>
                <w:szCs w:val="24"/>
              </w:rPr>
            </w:pPr>
            <w:r w:rsidRPr="00580614">
              <w:rPr>
                <w:rFonts w:ascii="Times New Roman" w:hAnsi="Times New Roman" w:cs="Times New Roman"/>
                <w:sz w:val="24"/>
                <w:szCs w:val="24"/>
              </w:rPr>
              <w:t>3.09±1.15</w:t>
            </w:r>
            <w:r w:rsidRPr="00580614">
              <w:rPr>
                <w:rFonts w:ascii="Times New Roman" w:hAnsi="Times New Roman" w:cs="Times New Roman"/>
                <w:sz w:val="24"/>
                <w:szCs w:val="24"/>
                <w:vertAlign w:val="superscript"/>
              </w:rPr>
              <w:t>a</w:t>
            </w:r>
          </w:p>
        </w:tc>
        <w:tc>
          <w:tcPr>
            <w:tcW w:w="1986" w:type="pct"/>
            <w:tcBorders>
              <w:top w:val="nil"/>
              <w:bottom w:val="nil"/>
            </w:tcBorders>
          </w:tcPr>
          <w:p w14:paraId="01F6002A" w14:textId="77777777" w:rsidR="00C660D8" w:rsidRPr="00580614" w:rsidRDefault="00C660D8" w:rsidP="00580614">
            <w:pPr>
              <w:jc w:val="center"/>
              <w:rPr>
                <w:rFonts w:ascii="Times New Roman" w:hAnsi="Times New Roman" w:cs="Times New Roman"/>
                <w:sz w:val="24"/>
                <w:szCs w:val="24"/>
              </w:rPr>
            </w:pPr>
            <w:r w:rsidRPr="00580614">
              <w:rPr>
                <w:rFonts w:ascii="Times New Roman" w:hAnsi="Times New Roman" w:cs="Times New Roman"/>
                <w:sz w:val="24"/>
                <w:szCs w:val="24"/>
              </w:rPr>
              <w:t>4.89±0.15</w:t>
            </w:r>
            <w:r w:rsidRPr="00580614">
              <w:rPr>
                <w:rFonts w:ascii="Times New Roman" w:hAnsi="Times New Roman" w:cs="Times New Roman"/>
                <w:sz w:val="24"/>
                <w:szCs w:val="24"/>
                <w:vertAlign w:val="superscript"/>
              </w:rPr>
              <w:t>a</w:t>
            </w:r>
          </w:p>
        </w:tc>
      </w:tr>
      <w:tr w:rsidR="00C660D8" w:rsidRPr="00580614" w14:paraId="040574B4" w14:textId="77777777" w:rsidTr="00B27098">
        <w:trPr>
          <w:trHeight w:val="233"/>
        </w:trPr>
        <w:tc>
          <w:tcPr>
            <w:tcW w:w="1066" w:type="pct"/>
            <w:tcBorders>
              <w:top w:val="nil"/>
              <w:bottom w:val="nil"/>
            </w:tcBorders>
          </w:tcPr>
          <w:p w14:paraId="6A84A87F"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90</w:t>
            </w:r>
          </w:p>
        </w:tc>
        <w:tc>
          <w:tcPr>
            <w:tcW w:w="1948" w:type="pct"/>
            <w:tcBorders>
              <w:top w:val="nil"/>
              <w:bottom w:val="nil"/>
            </w:tcBorders>
          </w:tcPr>
          <w:p w14:paraId="7E40F74F" w14:textId="77777777" w:rsidR="00C660D8" w:rsidRPr="00580614" w:rsidRDefault="00C660D8" w:rsidP="00580614">
            <w:pPr>
              <w:jc w:val="center"/>
              <w:rPr>
                <w:rFonts w:ascii="Times New Roman" w:hAnsi="Times New Roman" w:cs="Times New Roman"/>
                <w:sz w:val="24"/>
                <w:szCs w:val="24"/>
              </w:rPr>
            </w:pPr>
            <w:r w:rsidRPr="00580614">
              <w:rPr>
                <w:rFonts w:ascii="Times New Roman" w:hAnsi="Times New Roman" w:cs="Times New Roman"/>
                <w:sz w:val="24"/>
                <w:szCs w:val="24"/>
              </w:rPr>
              <w:t>1.35±0.25</w:t>
            </w:r>
            <w:r w:rsidRPr="00580614">
              <w:rPr>
                <w:rFonts w:ascii="Times New Roman" w:hAnsi="Times New Roman" w:cs="Times New Roman"/>
                <w:sz w:val="24"/>
                <w:szCs w:val="24"/>
                <w:vertAlign w:val="superscript"/>
              </w:rPr>
              <w:t>b</w:t>
            </w:r>
          </w:p>
        </w:tc>
        <w:tc>
          <w:tcPr>
            <w:tcW w:w="1986" w:type="pct"/>
            <w:tcBorders>
              <w:top w:val="nil"/>
              <w:bottom w:val="nil"/>
            </w:tcBorders>
          </w:tcPr>
          <w:p w14:paraId="1D5C9679" w14:textId="77777777" w:rsidR="00C660D8" w:rsidRPr="00580614" w:rsidRDefault="00C660D8" w:rsidP="00580614">
            <w:pPr>
              <w:jc w:val="center"/>
              <w:rPr>
                <w:rFonts w:ascii="Times New Roman" w:hAnsi="Times New Roman" w:cs="Times New Roman"/>
                <w:sz w:val="24"/>
                <w:szCs w:val="24"/>
              </w:rPr>
            </w:pPr>
            <w:r w:rsidRPr="00580614">
              <w:rPr>
                <w:rFonts w:ascii="Times New Roman" w:hAnsi="Times New Roman" w:cs="Times New Roman"/>
                <w:sz w:val="24"/>
                <w:szCs w:val="24"/>
              </w:rPr>
              <w:t>3.43±0.04</w:t>
            </w:r>
            <w:r w:rsidRPr="00580614">
              <w:rPr>
                <w:rFonts w:ascii="Times New Roman" w:hAnsi="Times New Roman" w:cs="Times New Roman"/>
                <w:sz w:val="24"/>
                <w:szCs w:val="24"/>
                <w:vertAlign w:val="superscript"/>
              </w:rPr>
              <w:t>b</w:t>
            </w:r>
          </w:p>
        </w:tc>
      </w:tr>
      <w:tr w:rsidR="00C660D8" w:rsidRPr="00580614" w14:paraId="19949D28" w14:textId="77777777" w:rsidTr="00B27098">
        <w:trPr>
          <w:trHeight w:val="233"/>
        </w:trPr>
        <w:tc>
          <w:tcPr>
            <w:tcW w:w="1066" w:type="pct"/>
            <w:tcBorders>
              <w:top w:val="nil"/>
              <w:bottom w:val="nil"/>
            </w:tcBorders>
          </w:tcPr>
          <w:p w14:paraId="605AE193"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120</w:t>
            </w:r>
          </w:p>
        </w:tc>
        <w:tc>
          <w:tcPr>
            <w:tcW w:w="1948" w:type="pct"/>
            <w:tcBorders>
              <w:top w:val="nil"/>
              <w:bottom w:val="nil"/>
            </w:tcBorders>
          </w:tcPr>
          <w:p w14:paraId="198CA97C" w14:textId="77777777" w:rsidR="00C660D8" w:rsidRPr="00580614" w:rsidRDefault="00C660D8" w:rsidP="00580614">
            <w:pPr>
              <w:jc w:val="center"/>
              <w:rPr>
                <w:rFonts w:ascii="Times New Roman" w:hAnsi="Times New Roman" w:cs="Times New Roman"/>
                <w:sz w:val="24"/>
                <w:szCs w:val="24"/>
              </w:rPr>
            </w:pPr>
            <w:r w:rsidRPr="00580614">
              <w:rPr>
                <w:rFonts w:ascii="Times New Roman" w:hAnsi="Times New Roman" w:cs="Times New Roman"/>
                <w:sz w:val="24"/>
                <w:szCs w:val="24"/>
              </w:rPr>
              <w:t>0.81±0.19</w:t>
            </w:r>
            <w:r w:rsidRPr="00580614">
              <w:rPr>
                <w:rFonts w:ascii="Times New Roman" w:hAnsi="Times New Roman" w:cs="Times New Roman"/>
                <w:sz w:val="24"/>
                <w:szCs w:val="24"/>
                <w:vertAlign w:val="superscript"/>
              </w:rPr>
              <w:t>c</w:t>
            </w:r>
          </w:p>
        </w:tc>
        <w:tc>
          <w:tcPr>
            <w:tcW w:w="1986" w:type="pct"/>
            <w:tcBorders>
              <w:top w:val="nil"/>
              <w:bottom w:val="nil"/>
            </w:tcBorders>
          </w:tcPr>
          <w:p w14:paraId="444EAECC" w14:textId="77777777" w:rsidR="00C660D8" w:rsidRPr="00580614" w:rsidRDefault="00C660D8" w:rsidP="00580614">
            <w:pPr>
              <w:jc w:val="center"/>
              <w:rPr>
                <w:rFonts w:ascii="Times New Roman" w:hAnsi="Times New Roman" w:cs="Times New Roman"/>
                <w:sz w:val="24"/>
                <w:szCs w:val="24"/>
              </w:rPr>
            </w:pPr>
            <w:r w:rsidRPr="00580614">
              <w:rPr>
                <w:rFonts w:ascii="Times New Roman" w:hAnsi="Times New Roman" w:cs="Times New Roman"/>
                <w:sz w:val="24"/>
                <w:szCs w:val="24"/>
              </w:rPr>
              <w:t>3.10±0.28</w:t>
            </w:r>
            <w:r w:rsidRPr="00580614">
              <w:rPr>
                <w:rFonts w:ascii="Times New Roman" w:hAnsi="Times New Roman" w:cs="Times New Roman"/>
                <w:sz w:val="24"/>
                <w:szCs w:val="24"/>
                <w:vertAlign w:val="superscript"/>
              </w:rPr>
              <w:t>c</w:t>
            </w:r>
          </w:p>
        </w:tc>
      </w:tr>
      <w:tr w:rsidR="00C660D8" w:rsidRPr="00580614" w14:paraId="27825357" w14:textId="77777777" w:rsidTr="00B27098">
        <w:trPr>
          <w:trHeight w:val="233"/>
        </w:trPr>
        <w:tc>
          <w:tcPr>
            <w:tcW w:w="1066" w:type="pct"/>
            <w:tcBorders>
              <w:top w:val="nil"/>
              <w:bottom w:val="nil"/>
            </w:tcBorders>
          </w:tcPr>
          <w:p w14:paraId="755DC139" w14:textId="64EAA649"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Cultivars vs DAP</w:t>
            </w:r>
          </w:p>
        </w:tc>
        <w:tc>
          <w:tcPr>
            <w:tcW w:w="1948" w:type="pct"/>
            <w:tcBorders>
              <w:top w:val="nil"/>
              <w:bottom w:val="nil"/>
            </w:tcBorders>
            <w:vAlign w:val="center"/>
          </w:tcPr>
          <w:p w14:paraId="28CAA2AB" w14:textId="77777777" w:rsidR="00C660D8" w:rsidRPr="00580614" w:rsidRDefault="00C660D8" w:rsidP="00580614">
            <w:pPr>
              <w:jc w:val="center"/>
              <w:rPr>
                <w:rFonts w:ascii="Times New Roman" w:hAnsi="Times New Roman" w:cs="Times New Roman"/>
                <w:sz w:val="24"/>
                <w:szCs w:val="24"/>
              </w:rPr>
            </w:pPr>
          </w:p>
        </w:tc>
        <w:tc>
          <w:tcPr>
            <w:tcW w:w="1986" w:type="pct"/>
            <w:tcBorders>
              <w:top w:val="nil"/>
              <w:bottom w:val="nil"/>
            </w:tcBorders>
            <w:vAlign w:val="center"/>
          </w:tcPr>
          <w:p w14:paraId="00CF3073" w14:textId="77777777" w:rsidR="00C660D8" w:rsidRPr="00580614" w:rsidRDefault="00C660D8" w:rsidP="00580614">
            <w:pPr>
              <w:jc w:val="center"/>
              <w:rPr>
                <w:rFonts w:ascii="Times New Roman" w:hAnsi="Times New Roman" w:cs="Times New Roman"/>
                <w:sz w:val="24"/>
                <w:szCs w:val="24"/>
              </w:rPr>
            </w:pPr>
          </w:p>
        </w:tc>
      </w:tr>
      <w:tr w:rsidR="00C660D8" w:rsidRPr="00580614" w14:paraId="7808845F" w14:textId="77777777" w:rsidTr="00B27098">
        <w:trPr>
          <w:trHeight w:val="233"/>
        </w:trPr>
        <w:tc>
          <w:tcPr>
            <w:tcW w:w="1066" w:type="pct"/>
            <w:tcBorders>
              <w:top w:val="nil"/>
              <w:bottom w:val="nil"/>
            </w:tcBorders>
          </w:tcPr>
          <w:p w14:paraId="4DC406D9"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G1*60</w:t>
            </w:r>
          </w:p>
        </w:tc>
        <w:tc>
          <w:tcPr>
            <w:tcW w:w="1948" w:type="pct"/>
            <w:tcBorders>
              <w:top w:val="nil"/>
              <w:bottom w:val="nil"/>
            </w:tcBorders>
          </w:tcPr>
          <w:p w14:paraId="74479ACB" w14:textId="77777777" w:rsidR="00C660D8" w:rsidRPr="00580614" w:rsidRDefault="00C660D8" w:rsidP="00580614">
            <w:pPr>
              <w:jc w:val="center"/>
              <w:rPr>
                <w:rFonts w:ascii="Times New Roman" w:hAnsi="Times New Roman" w:cs="Times New Roman"/>
                <w:sz w:val="24"/>
                <w:szCs w:val="24"/>
              </w:rPr>
            </w:pPr>
            <w:r w:rsidRPr="00580614">
              <w:rPr>
                <w:rFonts w:ascii="Times New Roman" w:hAnsi="Times New Roman" w:cs="Times New Roman"/>
                <w:sz w:val="24"/>
                <w:szCs w:val="24"/>
              </w:rPr>
              <w:t>1.94±0.47</w:t>
            </w:r>
            <w:r w:rsidRPr="00580614">
              <w:rPr>
                <w:rFonts w:ascii="Times New Roman" w:hAnsi="Times New Roman" w:cs="Times New Roman"/>
                <w:sz w:val="24"/>
                <w:szCs w:val="24"/>
                <w:vertAlign w:val="superscript"/>
              </w:rPr>
              <w:t>b</w:t>
            </w:r>
          </w:p>
        </w:tc>
        <w:tc>
          <w:tcPr>
            <w:tcW w:w="1986" w:type="pct"/>
            <w:tcBorders>
              <w:top w:val="nil"/>
              <w:bottom w:val="nil"/>
            </w:tcBorders>
          </w:tcPr>
          <w:p w14:paraId="7A0A4BBD" w14:textId="77777777" w:rsidR="00C660D8" w:rsidRPr="00580614" w:rsidRDefault="00C660D8" w:rsidP="00580614">
            <w:pPr>
              <w:jc w:val="center"/>
              <w:rPr>
                <w:rFonts w:ascii="Times New Roman" w:hAnsi="Times New Roman" w:cs="Times New Roman"/>
                <w:sz w:val="24"/>
                <w:szCs w:val="24"/>
              </w:rPr>
            </w:pPr>
            <w:r w:rsidRPr="00580614">
              <w:rPr>
                <w:rFonts w:ascii="Times New Roman" w:hAnsi="Times New Roman" w:cs="Times New Roman"/>
                <w:sz w:val="24"/>
                <w:szCs w:val="24"/>
              </w:rPr>
              <w:t>4.90±0.02</w:t>
            </w:r>
            <w:r w:rsidRPr="00580614">
              <w:rPr>
                <w:rFonts w:ascii="Times New Roman" w:hAnsi="Times New Roman" w:cs="Times New Roman"/>
                <w:sz w:val="24"/>
                <w:szCs w:val="24"/>
                <w:vertAlign w:val="superscript"/>
              </w:rPr>
              <w:t>b</w:t>
            </w:r>
          </w:p>
        </w:tc>
      </w:tr>
      <w:tr w:rsidR="00C660D8" w:rsidRPr="00580614" w14:paraId="3CA17AAB" w14:textId="77777777" w:rsidTr="00B27098">
        <w:trPr>
          <w:trHeight w:val="233"/>
        </w:trPr>
        <w:tc>
          <w:tcPr>
            <w:tcW w:w="1066" w:type="pct"/>
            <w:tcBorders>
              <w:top w:val="nil"/>
              <w:bottom w:val="nil"/>
            </w:tcBorders>
          </w:tcPr>
          <w:p w14:paraId="79CB344F"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G1*90</w:t>
            </w:r>
          </w:p>
        </w:tc>
        <w:tc>
          <w:tcPr>
            <w:tcW w:w="1948" w:type="pct"/>
            <w:tcBorders>
              <w:top w:val="nil"/>
              <w:bottom w:val="nil"/>
            </w:tcBorders>
          </w:tcPr>
          <w:p w14:paraId="03A2A806" w14:textId="77777777" w:rsidR="00C660D8" w:rsidRPr="00580614" w:rsidRDefault="00C660D8" w:rsidP="00580614">
            <w:pPr>
              <w:jc w:val="center"/>
              <w:rPr>
                <w:rFonts w:ascii="Times New Roman" w:hAnsi="Times New Roman" w:cs="Times New Roman"/>
                <w:sz w:val="24"/>
                <w:szCs w:val="24"/>
              </w:rPr>
            </w:pPr>
            <w:r w:rsidRPr="00580614">
              <w:rPr>
                <w:rFonts w:ascii="Times New Roman" w:hAnsi="Times New Roman" w:cs="Times New Roman"/>
                <w:sz w:val="24"/>
                <w:szCs w:val="24"/>
              </w:rPr>
              <w:t>1.54±0.13</w:t>
            </w:r>
            <w:r w:rsidRPr="00580614">
              <w:rPr>
                <w:rFonts w:ascii="Times New Roman" w:hAnsi="Times New Roman" w:cs="Times New Roman"/>
                <w:sz w:val="24"/>
                <w:szCs w:val="24"/>
                <w:vertAlign w:val="superscript"/>
              </w:rPr>
              <w:t>bc</w:t>
            </w:r>
          </w:p>
        </w:tc>
        <w:tc>
          <w:tcPr>
            <w:tcW w:w="1986" w:type="pct"/>
            <w:tcBorders>
              <w:top w:val="nil"/>
              <w:bottom w:val="nil"/>
            </w:tcBorders>
          </w:tcPr>
          <w:p w14:paraId="1214A242" w14:textId="77777777" w:rsidR="00C660D8" w:rsidRPr="00580614" w:rsidRDefault="00C660D8" w:rsidP="00580614">
            <w:pPr>
              <w:jc w:val="center"/>
              <w:rPr>
                <w:rFonts w:ascii="Times New Roman" w:hAnsi="Times New Roman" w:cs="Times New Roman"/>
                <w:sz w:val="24"/>
                <w:szCs w:val="24"/>
              </w:rPr>
            </w:pPr>
            <w:r w:rsidRPr="00580614">
              <w:rPr>
                <w:rFonts w:ascii="Times New Roman" w:hAnsi="Times New Roman" w:cs="Times New Roman"/>
                <w:sz w:val="24"/>
                <w:szCs w:val="24"/>
              </w:rPr>
              <w:t>3.38±0.02</w:t>
            </w:r>
            <w:r w:rsidRPr="00580614">
              <w:rPr>
                <w:rFonts w:ascii="Times New Roman" w:hAnsi="Times New Roman" w:cs="Times New Roman"/>
                <w:sz w:val="24"/>
                <w:szCs w:val="24"/>
                <w:vertAlign w:val="superscript"/>
              </w:rPr>
              <w:t>e</w:t>
            </w:r>
          </w:p>
        </w:tc>
      </w:tr>
      <w:tr w:rsidR="00C660D8" w:rsidRPr="00580614" w14:paraId="0C8F14CA" w14:textId="77777777" w:rsidTr="00B27098">
        <w:trPr>
          <w:trHeight w:val="233"/>
        </w:trPr>
        <w:tc>
          <w:tcPr>
            <w:tcW w:w="1066" w:type="pct"/>
            <w:tcBorders>
              <w:top w:val="nil"/>
              <w:bottom w:val="nil"/>
            </w:tcBorders>
          </w:tcPr>
          <w:p w14:paraId="19EBD0E8"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G1*120</w:t>
            </w:r>
          </w:p>
        </w:tc>
        <w:tc>
          <w:tcPr>
            <w:tcW w:w="1948" w:type="pct"/>
            <w:tcBorders>
              <w:top w:val="nil"/>
              <w:bottom w:val="nil"/>
            </w:tcBorders>
          </w:tcPr>
          <w:p w14:paraId="06BA2582" w14:textId="77777777" w:rsidR="00C660D8" w:rsidRPr="00580614" w:rsidRDefault="00C660D8" w:rsidP="00580614">
            <w:pPr>
              <w:jc w:val="center"/>
              <w:rPr>
                <w:rFonts w:ascii="Times New Roman" w:hAnsi="Times New Roman" w:cs="Times New Roman"/>
                <w:sz w:val="24"/>
                <w:szCs w:val="24"/>
              </w:rPr>
            </w:pPr>
            <w:r w:rsidRPr="00580614">
              <w:rPr>
                <w:rFonts w:ascii="Times New Roman" w:hAnsi="Times New Roman" w:cs="Times New Roman"/>
                <w:sz w:val="24"/>
                <w:szCs w:val="24"/>
              </w:rPr>
              <w:t>0.71±0.13</w:t>
            </w:r>
            <w:r w:rsidRPr="00580614">
              <w:rPr>
                <w:rFonts w:ascii="Times New Roman" w:hAnsi="Times New Roman" w:cs="Times New Roman"/>
                <w:sz w:val="24"/>
                <w:szCs w:val="24"/>
                <w:vertAlign w:val="superscript"/>
              </w:rPr>
              <w:t>d</w:t>
            </w:r>
          </w:p>
        </w:tc>
        <w:tc>
          <w:tcPr>
            <w:tcW w:w="1986" w:type="pct"/>
            <w:tcBorders>
              <w:top w:val="nil"/>
              <w:bottom w:val="nil"/>
            </w:tcBorders>
          </w:tcPr>
          <w:p w14:paraId="2E3D9BCF" w14:textId="77777777" w:rsidR="00C660D8" w:rsidRPr="00580614" w:rsidRDefault="00C660D8" w:rsidP="00580614">
            <w:pPr>
              <w:jc w:val="center"/>
              <w:rPr>
                <w:rFonts w:ascii="Times New Roman" w:hAnsi="Times New Roman" w:cs="Times New Roman"/>
                <w:sz w:val="24"/>
                <w:szCs w:val="24"/>
              </w:rPr>
            </w:pPr>
            <w:r w:rsidRPr="00580614">
              <w:rPr>
                <w:rFonts w:ascii="Times New Roman" w:hAnsi="Times New Roman" w:cs="Times New Roman"/>
                <w:sz w:val="24"/>
                <w:szCs w:val="24"/>
              </w:rPr>
              <w:t>2.72±0.04</w:t>
            </w:r>
            <w:r w:rsidRPr="00580614">
              <w:rPr>
                <w:rFonts w:ascii="Times New Roman" w:hAnsi="Times New Roman" w:cs="Times New Roman"/>
                <w:sz w:val="24"/>
                <w:szCs w:val="24"/>
                <w:vertAlign w:val="superscript"/>
              </w:rPr>
              <w:t>h</w:t>
            </w:r>
          </w:p>
        </w:tc>
      </w:tr>
      <w:tr w:rsidR="00C660D8" w:rsidRPr="00580614" w14:paraId="79436782" w14:textId="77777777" w:rsidTr="00B27098">
        <w:trPr>
          <w:trHeight w:val="233"/>
        </w:trPr>
        <w:tc>
          <w:tcPr>
            <w:tcW w:w="1066" w:type="pct"/>
            <w:tcBorders>
              <w:top w:val="nil"/>
              <w:bottom w:val="nil"/>
            </w:tcBorders>
          </w:tcPr>
          <w:p w14:paraId="681D52E3"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G2*60</w:t>
            </w:r>
          </w:p>
        </w:tc>
        <w:tc>
          <w:tcPr>
            <w:tcW w:w="1948" w:type="pct"/>
            <w:tcBorders>
              <w:top w:val="nil"/>
              <w:bottom w:val="nil"/>
            </w:tcBorders>
          </w:tcPr>
          <w:p w14:paraId="4801AF92" w14:textId="77777777" w:rsidR="00C660D8" w:rsidRPr="00580614" w:rsidRDefault="00C660D8" w:rsidP="00580614">
            <w:pPr>
              <w:jc w:val="center"/>
              <w:rPr>
                <w:rFonts w:ascii="Times New Roman" w:hAnsi="Times New Roman" w:cs="Times New Roman"/>
                <w:sz w:val="24"/>
                <w:szCs w:val="24"/>
              </w:rPr>
            </w:pPr>
            <w:r w:rsidRPr="00580614">
              <w:rPr>
                <w:rFonts w:ascii="Times New Roman" w:hAnsi="Times New Roman" w:cs="Times New Roman"/>
                <w:sz w:val="24"/>
                <w:szCs w:val="24"/>
              </w:rPr>
              <w:t>3.43±1.17</w:t>
            </w:r>
            <w:r w:rsidRPr="00580614">
              <w:rPr>
                <w:rFonts w:ascii="Times New Roman" w:hAnsi="Times New Roman" w:cs="Times New Roman"/>
                <w:sz w:val="24"/>
                <w:szCs w:val="24"/>
                <w:vertAlign w:val="superscript"/>
              </w:rPr>
              <w:t>a</w:t>
            </w:r>
          </w:p>
        </w:tc>
        <w:tc>
          <w:tcPr>
            <w:tcW w:w="1986" w:type="pct"/>
            <w:tcBorders>
              <w:top w:val="nil"/>
              <w:bottom w:val="nil"/>
            </w:tcBorders>
          </w:tcPr>
          <w:p w14:paraId="03B95D78" w14:textId="77777777" w:rsidR="00C660D8" w:rsidRPr="00580614" w:rsidRDefault="00C660D8" w:rsidP="00580614">
            <w:pPr>
              <w:jc w:val="center"/>
              <w:rPr>
                <w:rFonts w:ascii="Times New Roman" w:hAnsi="Times New Roman" w:cs="Times New Roman"/>
                <w:sz w:val="24"/>
                <w:szCs w:val="24"/>
              </w:rPr>
            </w:pPr>
            <w:r w:rsidRPr="00580614">
              <w:rPr>
                <w:rFonts w:ascii="Times New Roman" w:hAnsi="Times New Roman" w:cs="Times New Roman"/>
                <w:sz w:val="24"/>
                <w:szCs w:val="24"/>
              </w:rPr>
              <w:t>5.06±0.03</w:t>
            </w:r>
            <w:r w:rsidRPr="00580614">
              <w:rPr>
                <w:rFonts w:ascii="Times New Roman" w:hAnsi="Times New Roman" w:cs="Times New Roman"/>
                <w:sz w:val="24"/>
                <w:szCs w:val="24"/>
                <w:vertAlign w:val="superscript"/>
              </w:rPr>
              <w:t>a</w:t>
            </w:r>
          </w:p>
        </w:tc>
      </w:tr>
      <w:tr w:rsidR="00C660D8" w:rsidRPr="00580614" w14:paraId="366510BD" w14:textId="77777777" w:rsidTr="00B27098">
        <w:trPr>
          <w:trHeight w:val="233"/>
        </w:trPr>
        <w:tc>
          <w:tcPr>
            <w:tcW w:w="1066" w:type="pct"/>
            <w:tcBorders>
              <w:top w:val="nil"/>
              <w:bottom w:val="nil"/>
            </w:tcBorders>
          </w:tcPr>
          <w:p w14:paraId="29E6D8CB"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G2*90</w:t>
            </w:r>
          </w:p>
        </w:tc>
        <w:tc>
          <w:tcPr>
            <w:tcW w:w="1948" w:type="pct"/>
            <w:tcBorders>
              <w:top w:val="nil"/>
              <w:bottom w:val="nil"/>
            </w:tcBorders>
          </w:tcPr>
          <w:p w14:paraId="1817B33F" w14:textId="77777777" w:rsidR="00C660D8" w:rsidRPr="00580614" w:rsidRDefault="00C660D8" w:rsidP="00580614">
            <w:pPr>
              <w:jc w:val="center"/>
              <w:rPr>
                <w:rFonts w:ascii="Times New Roman" w:hAnsi="Times New Roman" w:cs="Times New Roman"/>
                <w:sz w:val="24"/>
                <w:szCs w:val="24"/>
              </w:rPr>
            </w:pPr>
            <w:r w:rsidRPr="00580614">
              <w:rPr>
                <w:rFonts w:ascii="Times New Roman" w:hAnsi="Times New Roman" w:cs="Times New Roman"/>
                <w:sz w:val="24"/>
                <w:szCs w:val="24"/>
              </w:rPr>
              <w:t>1.13±0.22</w:t>
            </w:r>
            <w:r w:rsidRPr="00580614">
              <w:rPr>
                <w:rFonts w:ascii="Times New Roman" w:hAnsi="Times New Roman" w:cs="Times New Roman"/>
                <w:sz w:val="24"/>
                <w:szCs w:val="24"/>
                <w:vertAlign w:val="superscript"/>
              </w:rPr>
              <w:t>cd</w:t>
            </w:r>
          </w:p>
        </w:tc>
        <w:tc>
          <w:tcPr>
            <w:tcW w:w="1986" w:type="pct"/>
            <w:tcBorders>
              <w:top w:val="nil"/>
              <w:bottom w:val="nil"/>
            </w:tcBorders>
          </w:tcPr>
          <w:p w14:paraId="60444702" w14:textId="77777777" w:rsidR="00C660D8" w:rsidRPr="00580614" w:rsidRDefault="00C660D8" w:rsidP="00580614">
            <w:pPr>
              <w:jc w:val="center"/>
              <w:rPr>
                <w:rFonts w:ascii="Times New Roman" w:hAnsi="Times New Roman" w:cs="Times New Roman"/>
                <w:sz w:val="24"/>
                <w:szCs w:val="24"/>
              </w:rPr>
            </w:pPr>
            <w:r w:rsidRPr="00580614">
              <w:rPr>
                <w:rFonts w:ascii="Times New Roman" w:hAnsi="Times New Roman" w:cs="Times New Roman"/>
                <w:sz w:val="24"/>
                <w:szCs w:val="24"/>
              </w:rPr>
              <w:t>3.46±0.02</w:t>
            </w:r>
            <w:r w:rsidRPr="00580614">
              <w:rPr>
                <w:rFonts w:ascii="Times New Roman" w:hAnsi="Times New Roman" w:cs="Times New Roman"/>
                <w:sz w:val="24"/>
                <w:szCs w:val="24"/>
                <w:vertAlign w:val="superscript"/>
              </w:rPr>
              <w:t>d</w:t>
            </w:r>
          </w:p>
        </w:tc>
      </w:tr>
      <w:tr w:rsidR="00C660D8" w:rsidRPr="00580614" w14:paraId="7DECD693" w14:textId="77777777" w:rsidTr="00B27098">
        <w:trPr>
          <w:trHeight w:val="233"/>
        </w:trPr>
        <w:tc>
          <w:tcPr>
            <w:tcW w:w="1066" w:type="pct"/>
            <w:tcBorders>
              <w:top w:val="nil"/>
              <w:bottom w:val="nil"/>
            </w:tcBorders>
          </w:tcPr>
          <w:p w14:paraId="5E3FE38C"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G2*120</w:t>
            </w:r>
          </w:p>
        </w:tc>
        <w:tc>
          <w:tcPr>
            <w:tcW w:w="1948" w:type="pct"/>
            <w:tcBorders>
              <w:top w:val="nil"/>
              <w:bottom w:val="nil"/>
            </w:tcBorders>
          </w:tcPr>
          <w:p w14:paraId="5409573D" w14:textId="77777777" w:rsidR="00C660D8" w:rsidRPr="00580614" w:rsidRDefault="00C660D8" w:rsidP="00580614">
            <w:pPr>
              <w:jc w:val="center"/>
              <w:rPr>
                <w:rFonts w:ascii="Times New Roman" w:hAnsi="Times New Roman" w:cs="Times New Roman"/>
                <w:sz w:val="24"/>
                <w:szCs w:val="24"/>
              </w:rPr>
            </w:pPr>
            <w:r w:rsidRPr="00580614">
              <w:rPr>
                <w:rFonts w:ascii="Times New Roman" w:hAnsi="Times New Roman" w:cs="Times New Roman"/>
                <w:sz w:val="24"/>
                <w:szCs w:val="24"/>
              </w:rPr>
              <w:t>0.67±0.04</w:t>
            </w:r>
            <w:r w:rsidRPr="00580614">
              <w:rPr>
                <w:rFonts w:ascii="Times New Roman" w:hAnsi="Times New Roman" w:cs="Times New Roman"/>
                <w:sz w:val="24"/>
                <w:szCs w:val="24"/>
                <w:vertAlign w:val="superscript"/>
              </w:rPr>
              <w:t>d</w:t>
            </w:r>
          </w:p>
        </w:tc>
        <w:tc>
          <w:tcPr>
            <w:tcW w:w="1986" w:type="pct"/>
            <w:tcBorders>
              <w:top w:val="nil"/>
              <w:bottom w:val="nil"/>
            </w:tcBorders>
          </w:tcPr>
          <w:p w14:paraId="05648FC9" w14:textId="77777777" w:rsidR="00C660D8" w:rsidRPr="00580614" w:rsidRDefault="00C660D8" w:rsidP="00580614">
            <w:pPr>
              <w:jc w:val="center"/>
              <w:rPr>
                <w:rFonts w:ascii="Times New Roman" w:hAnsi="Times New Roman" w:cs="Times New Roman"/>
                <w:sz w:val="24"/>
                <w:szCs w:val="24"/>
              </w:rPr>
            </w:pPr>
            <w:r w:rsidRPr="00580614">
              <w:rPr>
                <w:rFonts w:ascii="Times New Roman" w:hAnsi="Times New Roman" w:cs="Times New Roman"/>
                <w:sz w:val="24"/>
                <w:szCs w:val="24"/>
              </w:rPr>
              <w:t>3.32±0.01</w:t>
            </w:r>
            <w:r w:rsidRPr="00580614">
              <w:rPr>
                <w:rFonts w:ascii="Times New Roman" w:hAnsi="Times New Roman" w:cs="Times New Roman"/>
                <w:sz w:val="24"/>
                <w:szCs w:val="24"/>
                <w:vertAlign w:val="superscript"/>
              </w:rPr>
              <w:t>f</w:t>
            </w:r>
          </w:p>
        </w:tc>
      </w:tr>
      <w:tr w:rsidR="00C660D8" w:rsidRPr="00580614" w14:paraId="4D445F4C" w14:textId="77777777" w:rsidTr="00B27098">
        <w:trPr>
          <w:trHeight w:val="233"/>
        </w:trPr>
        <w:tc>
          <w:tcPr>
            <w:tcW w:w="1066" w:type="pct"/>
            <w:tcBorders>
              <w:top w:val="nil"/>
              <w:bottom w:val="nil"/>
            </w:tcBorders>
          </w:tcPr>
          <w:p w14:paraId="01F0CD54"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G3*60</w:t>
            </w:r>
          </w:p>
        </w:tc>
        <w:tc>
          <w:tcPr>
            <w:tcW w:w="1948" w:type="pct"/>
            <w:tcBorders>
              <w:top w:val="nil"/>
              <w:bottom w:val="nil"/>
            </w:tcBorders>
          </w:tcPr>
          <w:p w14:paraId="0E01AFD0" w14:textId="77777777" w:rsidR="00C660D8" w:rsidRPr="00580614" w:rsidRDefault="00C660D8" w:rsidP="00580614">
            <w:pPr>
              <w:jc w:val="center"/>
              <w:rPr>
                <w:rFonts w:ascii="Times New Roman" w:hAnsi="Times New Roman" w:cs="Times New Roman"/>
                <w:sz w:val="24"/>
                <w:szCs w:val="24"/>
              </w:rPr>
            </w:pPr>
            <w:r w:rsidRPr="00580614">
              <w:rPr>
                <w:rFonts w:ascii="Times New Roman" w:hAnsi="Times New Roman" w:cs="Times New Roman"/>
                <w:sz w:val="24"/>
                <w:szCs w:val="24"/>
              </w:rPr>
              <w:t>4.00±0.51</w:t>
            </w:r>
            <w:r w:rsidRPr="00580614">
              <w:rPr>
                <w:rFonts w:ascii="Times New Roman" w:hAnsi="Times New Roman" w:cs="Times New Roman"/>
                <w:sz w:val="24"/>
                <w:szCs w:val="24"/>
                <w:vertAlign w:val="superscript"/>
              </w:rPr>
              <w:t>a</w:t>
            </w:r>
          </w:p>
        </w:tc>
        <w:tc>
          <w:tcPr>
            <w:tcW w:w="1986" w:type="pct"/>
            <w:tcBorders>
              <w:top w:val="nil"/>
              <w:bottom w:val="nil"/>
            </w:tcBorders>
          </w:tcPr>
          <w:p w14:paraId="71C27D0D" w14:textId="77777777" w:rsidR="00C660D8" w:rsidRPr="00580614" w:rsidRDefault="00C660D8" w:rsidP="00580614">
            <w:pPr>
              <w:jc w:val="center"/>
              <w:rPr>
                <w:rFonts w:ascii="Times New Roman" w:hAnsi="Times New Roman" w:cs="Times New Roman"/>
                <w:sz w:val="24"/>
                <w:szCs w:val="24"/>
              </w:rPr>
            </w:pPr>
            <w:r w:rsidRPr="00580614">
              <w:rPr>
                <w:rFonts w:ascii="Times New Roman" w:hAnsi="Times New Roman" w:cs="Times New Roman"/>
                <w:sz w:val="24"/>
                <w:szCs w:val="24"/>
              </w:rPr>
              <w:t>4.70±0.01</w:t>
            </w:r>
            <w:r w:rsidRPr="00580614">
              <w:rPr>
                <w:rFonts w:ascii="Times New Roman" w:hAnsi="Times New Roman" w:cs="Times New Roman"/>
                <w:sz w:val="24"/>
                <w:szCs w:val="24"/>
                <w:vertAlign w:val="superscript"/>
              </w:rPr>
              <w:t>c</w:t>
            </w:r>
          </w:p>
        </w:tc>
      </w:tr>
      <w:tr w:rsidR="00C660D8" w:rsidRPr="00580614" w14:paraId="0C8591CB" w14:textId="77777777" w:rsidTr="00B27098">
        <w:trPr>
          <w:trHeight w:val="233"/>
        </w:trPr>
        <w:tc>
          <w:tcPr>
            <w:tcW w:w="1066" w:type="pct"/>
            <w:tcBorders>
              <w:top w:val="nil"/>
              <w:bottom w:val="nil"/>
            </w:tcBorders>
          </w:tcPr>
          <w:p w14:paraId="5308BEF3"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G3*90</w:t>
            </w:r>
          </w:p>
        </w:tc>
        <w:tc>
          <w:tcPr>
            <w:tcW w:w="1948" w:type="pct"/>
            <w:tcBorders>
              <w:top w:val="nil"/>
              <w:bottom w:val="nil"/>
            </w:tcBorders>
          </w:tcPr>
          <w:p w14:paraId="1192500A" w14:textId="77777777" w:rsidR="00C660D8" w:rsidRPr="00580614" w:rsidRDefault="00C660D8" w:rsidP="00580614">
            <w:pPr>
              <w:jc w:val="center"/>
              <w:rPr>
                <w:rFonts w:ascii="Times New Roman" w:hAnsi="Times New Roman" w:cs="Times New Roman"/>
                <w:sz w:val="24"/>
                <w:szCs w:val="24"/>
              </w:rPr>
            </w:pPr>
            <w:r w:rsidRPr="00580614">
              <w:rPr>
                <w:rFonts w:ascii="Times New Roman" w:hAnsi="Times New Roman" w:cs="Times New Roman"/>
                <w:sz w:val="24"/>
                <w:szCs w:val="24"/>
              </w:rPr>
              <w:t>1.40±0.22</w:t>
            </w:r>
            <w:r w:rsidRPr="00580614">
              <w:rPr>
                <w:rFonts w:ascii="Times New Roman" w:hAnsi="Times New Roman" w:cs="Times New Roman"/>
                <w:sz w:val="24"/>
                <w:szCs w:val="24"/>
                <w:vertAlign w:val="superscript"/>
              </w:rPr>
              <w:t>bc</w:t>
            </w:r>
          </w:p>
        </w:tc>
        <w:tc>
          <w:tcPr>
            <w:tcW w:w="1986" w:type="pct"/>
            <w:tcBorders>
              <w:top w:val="nil"/>
              <w:bottom w:val="nil"/>
            </w:tcBorders>
          </w:tcPr>
          <w:p w14:paraId="3515485B" w14:textId="77777777" w:rsidR="00C660D8" w:rsidRPr="00580614" w:rsidRDefault="00C660D8" w:rsidP="00580614">
            <w:pPr>
              <w:jc w:val="center"/>
              <w:rPr>
                <w:rFonts w:ascii="Times New Roman" w:hAnsi="Times New Roman" w:cs="Times New Roman"/>
                <w:sz w:val="24"/>
                <w:szCs w:val="24"/>
              </w:rPr>
            </w:pPr>
            <w:r w:rsidRPr="00580614">
              <w:rPr>
                <w:rFonts w:ascii="Times New Roman" w:hAnsi="Times New Roman" w:cs="Times New Roman"/>
                <w:sz w:val="24"/>
                <w:szCs w:val="24"/>
              </w:rPr>
              <w:t>3.45±0.01</w:t>
            </w:r>
            <w:r w:rsidRPr="00580614">
              <w:rPr>
                <w:rFonts w:ascii="Times New Roman" w:hAnsi="Times New Roman" w:cs="Times New Roman"/>
                <w:sz w:val="24"/>
                <w:szCs w:val="24"/>
                <w:vertAlign w:val="superscript"/>
              </w:rPr>
              <w:t>d</w:t>
            </w:r>
          </w:p>
        </w:tc>
      </w:tr>
      <w:tr w:rsidR="00C660D8" w:rsidRPr="00580614" w14:paraId="2457B120" w14:textId="77777777" w:rsidTr="00B27098">
        <w:trPr>
          <w:trHeight w:val="233"/>
        </w:trPr>
        <w:tc>
          <w:tcPr>
            <w:tcW w:w="1066" w:type="pct"/>
            <w:tcBorders>
              <w:top w:val="nil"/>
            </w:tcBorders>
          </w:tcPr>
          <w:p w14:paraId="7B36DE34"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G3*120</w:t>
            </w:r>
          </w:p>
        </w:tc>
        <w:tc>
          <w:tcPr>
            <w:tcW w:w="1948" w:type="pct"/>
            <w:tcBorders>
              <w:top w:val="nil"/>
            </w:tcBorders>
          </w:tcPr>
          <w:p w14:paraId="02F75958" w14:textId="77777777" w:rsidR="00C660D8" w:rsidRPr="00580614" w:rsidRDefault="00C660D8" w:rsidP="00580614">
            <w:pPr>
              <w:jc w:val="center"/>
              <w:rPr>
                <w:rFonts w:ascii="Times New Roman" w:hAnsi="Times New Roman" w:cs="Times New Roman"/>
                <w:sz w:val="24"/>
                <w:szCs w:val="24"/>
              </w:rPr>
            </w:pPr>
            <w:r w:rsidRPr="00580614">
              <w:rPr>
                <w:rFonts w:ascii="Times New Roman" w:hAnsi="Times New Roman" w:cs="Times New Roman"/>
                <w:sz w:val="24"/>
                <w:szCs w:val="24"/>
              </w:rPr>
              <w:t>1.04±0.09</w:t>
            </w:r>
            <w:r w:rsidRPr="00580614">
              <w:rPr>
                <w:rFonts w:ascii="Times New Roman" w:hAnsi="Times New Roman" w:cs="Times New Roman"/>
                <w:sz w:val="24"/>
                <w:szCs w:val="24"/>
                <w:vertAlign w:val="superscript"/>
              </w:rPr>
              <w:t>cd</w:t>
            </w:r>
          </w:p>
        </w:tc>
        <w:tc>
          <w:tcPr>
            <w:tcW w:w="1986" w:type="pct"/>
            <w:tcBorders>
              <w:top w:val="nil"/>
            </w:tcBorders>
          </w:tcPr>
          <w:p w14:paraId="662B4089" w14:textId="77777777" w:rsidR="00C660D8" w:rsidRPr="00580614" w:rsidRDefault="00C660D8" w:rsidP="00580614">
            <w:pPr>
              <w:jc w:val="center"/>
              <w:rPr>
                <w:rFonts w:ascii="Times New Roman" w:hAnsi="Times New Roman" w:cs="Times New Roman"/>
                <w:sz w:val="24"/>
                <w:szCs w:val="24"/>
              </w:rPr>
            </w:pPr>
            <w:r w:rsidRPr="00580614">
              <w:rPr>
                <w:rFonts w:ascii="Times New Roman" w:hAnsi="Times New Roman" w:cs="Times New Roman"/>
                <w:sz w:val="24"/>
                <w:szCs w:val="24"/>
              </w:rPr>
              <w:t>3.26±0.02</w:t>
            </w:r>
            <w:r w:rsidRPr="00580614">
              <w:rPr>
                <w:rFonts w:ascii="Times New Roman" w:hAnsi="Times New Roman" w:cs="Times New Roman"/>
                <w:sz w:val="24"/>
                <w:szCs w:val="24"/>
                <w:vertAlign w:val="superscript"/>
              </w:rPr>
              <w:t>g</w:t>
            </w:r>
          </w:p>
        </w:tc>
      </w:tr>
    </w:tbl>
    <w:p w14:paraId="5332CB93" w14:textId="21DDFABD" w:rsidR="00C660D8" w:rsidRPr="00580614" w:rsidRDefault="00C660D8" w:rsidP="00580614">
      <w:pPr>
        <w:spacing w:after="0" w:line="240" w:lineRule="auto"/>
        <w:jc w:val="both"/>
        <w:rPr>
          <w:rFonts w:ascii="Times New Roman" w:hAnsi="Times New Roman" w:cs="Times New Roman"/>
          <w:kern w:val="0"/>
          <w14:ligatures w14:val="none"/>
        </w:rPr>
      </w:pPr>
      <w:r w:rsidRPr="00580614">
        <w:rPr>
          <w:rFonts w:ascii="Times New Roman" w:hAnsi="Times New Roman" w:cs="Times New Roman"/>
          <w:kern w:val="0"/>
          <w14:ligatures w14:val="none"/>
        </w:rPr>
        <w:t xml:space="preserve"> </w:t>
      </w:r>
      <w:r w:rsidR="00F03C65" w:rsidRPr="00580614">
        <w:rPr>
          <w:rFonts w:ascii="Times New Roman" w:hAnsi="Times New Roman" w:cs="Times New Roman"/>
          <w:kern w:val="0"/>
          <w14:ligatures w14:val="none"/>
        </w:rPr>
        <w:t>Numbers followed by lowercase letters in the same column indicate a significant difference (p&lt;0.05</w:t>
      </w:r>
      <w:proofErr w:type="gramStart"/>
      <w:r w:rsidR="00F03C65" w:rsidRPr="00580614">
        <w:rPr>
          <w:rFonts w:ascii="Times New Roman" w:hAnsi="Times New Roman" w:cs="Times New Roman"/>
          <w:kern w:val="0"/>
          <w14:ligatures w14:val="none"/>
        </w:rPr>
        <w:t>).</w:t>
      </w:r>
      <w:r w:rsidRPr="00580614">
        <w:rPr>
          <w:rFonts w:ascii="Times New Roman" w:hAnsi="Times New Roman" w:cs="Times New Roman"/>
          <w:kern w:val="0"/>
          <w14:ligatures w14:val="none"/>
        </w:rPr>
        <w:t>G</w:t>
      </w:r>
      <w:proofErr w:type="gramEnd"/>
      <w:r w:rsidRPr="00580614">
        <w:rPr>
          <w:rFonts w:ascii="Times New Roman" w:hAnsi="Times New Roman" w:cs="Times New Roman"/>
          <w:kern w:val="0"/>
          <w14:ligatures w14:val="none"/>
        </w:rPr>
        <w:t>1=</w:t>
      </w:r>
      <w:r w:rsidRPr="00580614">
        <w:rPr>
          <w:rFonts w:ascii="Times New Roman" w:hAnsi="Times New Roman" w:cs="Times New Roman"/>
        </w:rPr>
        <w:t>Taiwan grass, G2=Pakchong grass, G3=King grass</w:t>
      </w:r>
    </w:p>
    <w:p w14:paraId="386C33DA" w14:textId="77777777" w:rsidR="00C660D8" w:rsidRPr="00580614" w:rsidRDefault="00C660D8" w:rsidP="000B2DA5">
      <w:pPr>
        <w:spacing w:after="0" w:line="360" w:lineRule="auto"/>
        <w:ind w:firstLine="630"/>
        <w:jc w:val="both"/>
        <w:rPr>
          <w:rFonts w:ascii="Times New Roman" w:hAnsi="Times New Roman" w:cs="Times New Roman"/>
        </w:rPr>
      </w:pPr>
    </w:p>
    <w:p w14:paraId="5847E9C8" w14:textId="4FD4BECB" w:rsidR="00C660D8" w:rsidRPr="00580614" w:rsidRDefault="00C660D8" w:rsidP="000B2DA5">
      <w:pPr>
        <w:spacing w:after="0" w:line="360" w:lineRule="auto"/>
        <w:ind w:firstLine="630"/>
        <w:jc w:val="both"/>
        <w:rPr>
          <w:rFonts w:ascii="Times New Roman" w:hAnsi="Times New Roman" w:cs="Times New Roman"/>
        </w:rPr>
      </w:pPr>
      <w:r w:rsidRPr="00580614">
        <w:rPr>
          <w:rFonts w:ascii="Times New Roman" w:hAnsi="Times New Roman" w:cs="Times New Roman"/>
        </w:rPr>
        <w:t xml:space="preserve">The higher LSR at 60 </w:t>
      </w:r>
      <w:proofErr w:type="gramStart"/>
      <w:r w:rsidRPr="00580614">
        <w:rPr>
          <w:rFonts w:ascii="Times New Roman" w:hAnsi="Times New Roman" w:cs="Times New Roman"/>
        </w:rPr>
        <w:t>DAP</w:t>
      </w:r>
      <w:proofErr w:type="gramEnd"/>
      <w:r w:rsidRPr="00580614">
        <w:rPr>
          <w:rFonts w:ascii="Times New Roman" w:hAnsi="Times New Roman" w:cs="Times New Roman"/>
        </w:rPr>
        <w:t xml:space="preserve"> in </w:t>
      </w:r>
      <w:r w:rsidR="00F03C65" w:rsidRPr="00580614">
        <w:rPr>
          <w:rFonts w:ascii="Times New Roman" w:hAnsi="Times New Roman" w:cs="Times New Roman"/>
        </w:rPr>
        <w:t>King grass</w:t>
      </w:r>
      <w:r w:rsidRPr="00580614">
        <w:rPr>
          <w:rFonts w:ascii="Times New Roman" w:hAnsi="Times New Roman" w:cs="Times New Roman"/>
        </w:rPr>
        <w:t xml:space="preserve"> was due to its longer leaf length and width (Figure 1). Leaves are the site of photosynthesis; the larger leaf size increases the interception capacity of solar radiation and photosynthetic surface area, thereby increasing photosynthate accumulation in leaf organs. In C4 plants such as </w:t>
      </w:r>
      <w:r w:rsidRPr="00580614">
        <w:rPr>
          <w:rFonts w:ascii="Times New Roman" w:hAnsi="Times New Roman" w:cs="Times New Roman"/>
          <w:i/>
          <w:iCs/>
        </w:rPr>
        <w:t>Pennisetum</w:t>
      </w:r>
      <w:r w:rsidRPr="00580614">
        <w:rPr>
          <w:rFonts w:ascii="Times New Roman" w:hAnsi="Times New Roman" w:cs="Times New Roman"/>
        </w:rPr>
        <w:t xml:space="preserve"> </w:t>
      </w:r>
      <w:r w:rsidRPr="00580614">
        <w:rPr>
          <w:rFonts w:ascii="Times New Roman" w:hAnsi="Times New Roman" w:cs="Times New Roman"/>
          <w:i/>
          <w:iCs/>
        </w:rPr>
        <w:t>sp</w:t>
      </w:r>
      <w:r w:rsidRPr="00580614">
        <w:rPr>
          <w:rFonts w:ascii="Times New Roman" w:hAnsi="Times New Roman" w:cs="Times New Roman"/>
        </w:rPr>
        <w:t xml:space="preserve">, increased leaf area is closely associated with higher light-use efficiency and greater vegetative biomass accumulation. Therefore, </w:t>
      </w:r>
      <w:r w:rsidR="00F03C65" w:rsidRPr="00580614">
        <w:rPr>
          <w:rFonts w:ascii="Times New Roman" w:hAnsi="Times New Roman" w:cs="Times New Roman"/>
        </w:rPr>
        <w:t>King grass</w:t>
      </w:r>
      <w:r w:rsidRPr="00580614">
        <w:rPr>
          <w:rFonts w:ascii="Times New Roman" w:hAnsi="Times New Roman" w:cs="Times New Roman"/>
        </w:rPr>
        <w:t xml:space="preserve"> with longer, wider leaves </w:t>
      </w:r>
      <w:proofErr w:type="gramStart"/>
      <w:r w:rsidRPr="00580614">
        <w:rPr>
          <w:rFonts w:ascii="Times New Roman" w:hAnsi="Times New Roman" w:cs="Times New Roman"/>
        </w:rPr>
        <w:t>tends</w:t>
      </w:r>
      <w:proofErr w:type="gramEnd"/>
      <w:r w:rsidRPr="00580614">
        <w:rPr>
          <w:rFonts w:ascii="Times New Roman" w:hAnsi="Times New Roman" w:cs="Times New Roman"/>
        </w:rPr>
        <w:t xml:space="preserve"> to produce higher LSR during the early vegetative phase. This finding is consistent with Habte </w:t>
      </w:r>
      <w:r w:rsidR="00615E6B" w:rsidRPr="00580614">
        <w:rPr>
          <w:rFonts w:ascii="Times New Roman" w:hAnsi="Times New Roman" w:cs="Times New Roman"/>
          <w:i/>
          <w:iCs/>
        </w:rPr>
        <w:t>et al</w:t>
      </w:r>
      <w:r w:rsidRPr="00580614">
        <w:rPr>
          <w:rFonts w:ascii="Times New Roman" w:hAnsi="Times New Roman" w:cs="Times New Roman"/>
        </w:rPr>
        <w:t xml:space="preserve">. (2022), who reported that Napiergrass genotypes with larger leaf areas produce better biomass productivity and forage quality. Although the leaf size of Pakchonggrass is almost the same as that of Taiwangrass, the stem diameter of Pakchonggrass is </w:t>
      </w:r>
      <w:r w:rsidRPr="00580614">
        <w:rPr>
          <w:rFonts w:ascii="Times New Roman" w:hAnsi="Times New Roman" w:cs="Times New Roman"/>
        </w:rPr>
        <w:lastRenderedPageBreak/>
        <w:t xml:space="preserve">smaller, resulting in a higher LSR. Stems contain a higher proportion of </w:t>
      </w:r>
      <w:r w:rsidR="00E90D5E" w:rsidRPr="00580614">
        <w:rPr>
          <w:rFonts w:ascii="Times New Roman" w:hAnsi="Times New Roman" w:cs="Times New Roman"/>
        </w:rPr>
        <w:t>vascular tissue and Cellerenchyma</w:t>
      </w:r>
      <w:r w:rsidRPr="00580614">
        <w:rPr>
          <w:rFonts w:ascii="Times New Roman" w:hAnsi="Times New Roman" w:cs="Times New Roman"/>
        </w:rPr>
        <w:t xml:space="preserve"> than leaves, so increasing stem biomass will reduce LSR. This tissue is composed of secondary cell walls rich in cellulose, hemicellulose, and lignin. Therefore, cultivars with larger stem diameters generally have a higher proportion of structural biomass and a lower LSR. A relationship between stem diameter and structural biomass accumulation has been reported across various Napiergrass cultivars, in which increasing stem diameter is positively correlated with biomass production and fiber content (</w:t>
      </w:r>
      <w:r w:rsidR="00737DF6" w:rsidRPr="00580614">
        <w:rPr>
          <w:rFonts w:ascii="Times New Roman" w:hAnsi="Times New Roman" w:cs="Times New Roman"/>
        </w:rPr>
        <w:t>Aleme</w:t>
      </w:r>
      <w:r w:rsidRPr="00580614">
        <w:rPr>
          <w:rFonts w:ascii="Times New Roman" w:hAnsi="Times New Roman" w:cs="Times New Roman"/>
        </w:rPr>
        <w:t xml:space="preserve"> </w:t>
      </w:r>
      <w:r w:rsidR="00615E6B" w:rsidRPr="00580614">
        <w:rPr>
          <w:rFonts w:ascii="Times New Roman" w:hAnsi="Times New Roman" w:cs="Times New Roman"/>
          <w:i/>
          <w:iCs/>
        </w:rPr>
        <w:t>et al</w:t>
      </w:r>
      <w:r w:rsidRPr="00580614">
        <w:rPr>
          <w:rFonts w:ascii="Times New Roman" w:hAnsi="Times New Roman" w:cs="Times New Roman"/>
        </w:rPr>
        <w:t xml:space="preserve">., 2024; </w:t>
      </w:r>
      <w:r w:rsidR="00737DF6" w:rsidRPr="00580614">
        <w:rPr>
          <w:rFonts w:ascii="Times New Roman" w:hAnsi="Times New Roman" w:cs="Times New Roman"/>
        </w:rPr>
        <w:t xml:space="preserve">Tedeschi </w:t>
      </w:r>
      <w:r w:rsidR="00615E6B" w:rsidRPr="00580614">
        <w:rPr>
          <w:rFonts w:ascii="Times New Roman" w:hAnsi="Times New Roman" w:cs="Times New Roman"/>
          <w:i/>
          <w:iCs/>
        </w:rPr>
        <w:t>et al</w:t>
      </w:r>
      <w:r w:rsidRPr="00580614">
        <w:rPr>
          <w:rFonts w:ascii="Times New Roman" w:hAnsi="Times New Roman" w:cs="Times New Roman"/>
        </w:rPr>
        <w:t>., 2023).</w:t>
      </w:r>
    </w:p>
    <w:p w14:paraId="1601170C" w14:textId="62276C68" w:rsidR="00666583" w:rsidRPr="00580614" w:rsidRDefault="00C660D8" w:rsidP="000B2DA5">
      <w:pPr>
        <w:spacing w:after="0" w:line="360" w:lineRule="auto"/>
        <w:ind w:firstLine="630"/>
        <w:jc w:val="both"/>
        <w:rPr>
          <w:rFonts w:ascii="Times New Roman" w:hAnsi="Times New Roman" w:cs="Times New Roman"/>
        </w:rPr>
      </w:pPr>
      <w:r w:rsidRPr="00580614">
        <w:rPr>
          <w:rFonts w:ascii="Times New Roman" w:hAnsi="Times New Roman" w:cs="Times New Roman"/>
        </w:rPr>
        <w:t xml:space="preserve">The highest </w:t>
      </w:r>
      <w:r w:rsidR="00B7381B" w:rsidRPr="00580614">
        <w:rPr>
          <w:rFonts w:ascii="Times New Roman" w:hAnsi="Times New Roman" w:cs="Times New Roman"/>
        </w:rPr>
        <w:t>WSC</w:t>
      </w:r>
      <w:r w:rsidRPr="00580614">
        <w:rPr>
          <w:rFonts w:ascii="Times New Roman" w:hAnsi="Times New Roman" w:cs="Times New Roman"/>
        </w:rPr>
        <w:t xml:space="preserve"> content was found in Pakchong grass at 60 days after planting, followed by Taiwan grass and </w:t>
      </w:r>
      <w:r w:rsidR="00F03C65" w:rsidRPr="00580614">
        <w:rPr>
          <w:rFonts w:ascii="Times New Roman" w:hAnsi="Times New Roman" w:cs="Times New Roman"/>
        </w:rPr>
        <w:t>King</w:t>
      </w:r>
      <w:r w:rsidRPr="00580614">
        <w:rPr>
          <w:rFonts w:ascii="Times New Roman" w:hAnsi="Times New Roman" w:cs="Times New Roman"/>
        </w:rPr>
        <w:t xml:space="preserve"> grass at 60 days after planting, at 5.06%, 4.90%, and 4.70%, respectively. Increasing defoliation age decreased </w:t>
      </w:r>
      <w:r w:rsidR="00B7381B" w:rsidRPr="00580614">
        <w:rPr>
          <w:rFonts w:ascii="Times New Roman" w:hAnsi="Times New Roman" w:cs="Times New Roman"/>
        </w:rPr>
        <w:t>WSC</w:t>
      </w:r>
      <w:r w:rsidRPr="00580614">
        <w:rPr>
          <w:rFonts w:ascii="Times New Roman" w:hAnsi="Times New Roman" w:cs="Times New Roman"/>
        </w:rPr>
        <w:t xml:space="preserve"> content in all grass species. This is because, as plant maturity increases, carbohydrate reserves are used for secondary growth, such as cell wall thickening due to fiber accumulation. The decrease in </w:t>
      </w:r>
      <w:r w:rsidR="00B7381B" w:rsidRPr="00580614">
        <w:rPr>
          <w:rFonts w:ascii="Times New Roman" w:hAnsi="Times New Roman" w:cs="Times New Roman"/>
        </w:rPr>
        <w:t>WSC</w:t>
      </w:r>
      <w:r w:rsidRPr="00580614">
        <w:rPr>
          <w:rFonts w:ascii="Times New Roman" w:hAnsi="Times New Roman" w:cs="Times New Roman"/>
        </w:rPr>
        <w:t xml:space="preserve"> content with increasing plant age indicates that most of the soluble carbohydrates have been used to support the formation of structural biomass and secondary cell wall deposition. During maturation, photosynthates are not only used as energy reserves but are also allocated to the synthesis of cellulose, hemicellulose, and lignin. Consequently, the proportion of non-structural carbohydrates decreases with increasing cell wall fiber content. This phenomenon is common in tropical grasses and is negatively correlated with increases in NDF and ADF (E</w:t>
      </w:r>
      <w:r w:rsidR="00B7381B" w:rsidRPr="00580614">
        <w:rPr>
          <w:rFonts w:ascii="Times New Roman" w:hAnsi="Times New Roman" w:cs="Times New Roman"/>
        </w:rPr>
        <w:t>sc</w:t>
      </w:r>
      <w:r w:rsidRPr="00580614">
        <w:rPr>
          <w:rFonts w:ascii="Times New Roman" w:hAnsi="Times New Roman" w:cs="Times New Roman"/>
        </w:rPr>
        <w:t xml:space="preserve">obedo </w:t>
      </w:r>
      <w:r w:rsidR="00615E6B" w:rsidRPr="00580614">
        <w:rPr>
          <w:rFonts w:ascii="Times New Roman" w:hAnsi="Times New Roman" w:cs="Times New Roman"/>
          <w:i/>
          <w:iCs/>
        </w:rPr>
        <w:t>et al</w:t>
      </w:r>
      <w:r w:rsidRPr="00580614">
        <w:rPr>
          <w:rFonts w:ascii="Times New Roman" w:hAnsi="Times New Roman" w:cs="Times New Roman"/>
        </w:rPr>
        <w:t>.</w:t>
      </w:r>
      <w:r w:rsidR="00E90D5E" w:rsidRPr="00580614">
        <w:rPr>
          <w:rFonts w:ascii="Times New Roman" w:hAnsi="Times New Roman" w:cs="Times New Roman"/>
        </w:rPr>
        <w:t>,</w:t>
      </w:r>
      <w:r w:rsidRPr="00580614">
        <w:rPr>
          <w:rFonts w:ascii="Times New Roman" w:hAnsi="Times New Roman" w:cs="Times New Roman"/>
        </w:rPr>
        <w:t xml:space="preserve"> 2023; Ding </w:t>
      </w:r>
      <w:r w:rsidR="00615E6B" w:rsidRPr="00580614">
        <w:rPr>
          <w:rFonts w:ascii="Times New Roman" w:hAnsi="Times New Roman" w:cs="Times New Roman"/>
          <w:i/>
          <w:iCs/>
        </w:rPr>
        <w:t>et al</w:t>
      </w:r>
      <w:r w:rsidRPr="00580614">
        <w:rPr>
          <w:rFonts w:ascii="Times New Roman" w:hAnsi="Times New Roman" w:cs="Times New Roman"/>
        </w:rPr>
        <w:t>.</w:t>
      </w:r>
      <w:r w:rsidR="00E90D5E" w:rsidRPr="00580614">
        <w:rPr>
          <w:rFonts w:ascii="Times New Roman" w:hAnsi="Times New Roman" w:cs="Times New Roman"/>
        </w:rPr>
        <w:t>,</w:t>
      </w:r>
      <w:r w:rsidRPr="00580614">
        <w:rPr>
          <w:rFonts w:ascii="Times New Roman" w:hAnsi="Times New Roman" w:cs="Times New Roman"/>
        </w:rPr>
        <w:t xml:space="preserve"> 2020).</w:t>
      </w:r>
    </w:p>
    <w:p w14:paraId="708F647B" w14:textId="77777777" w:rsidR="00C660D8" w:rsidRPr="00580614" w:rsidRDefault="00C660D8" w:rsidP="000B2DA5">
      <w:pPr>
        <w:spacing w:after="0" w:line="360" w:lineRule="auto"/>
        <w:ind w:firstLine="630"/>
        <w:jc w:val="both"/>
        <w:rPr>
          <w:rFonts w:ascii="Times New Roman" w:hAnsi="Times New Roman" w:cs="Times New Roman"/>
        </w:rPr>
      </w:pPr>
    </w:p>
    <w:p w14:paraId="4D6AADAE" w14:textId="77777777" w:rsidR="00C660D8" w:rsidRPr="00580614" w:rsidRDefault="00C660D8" w:rsidP="000B2DA5">
      <w:pPr>
        <w:spacing w:after="0" w:line="360" w:lineRule="auto"/>
        <w:jc w:val="both"/>
        <w:rPr>
          <w:rFonts w:ascii="Times New Roman" w:hAnsi="Times New Roman" w:cs="Times New Roman"/>
          <w:b/>
          <w:bCs/>
        </w:rPr>
      </w:pPr>
      <w:r w:rsidRPr="00580614">
        <w:rPr>
          <w:rFonts w:ascii="Times New Roman" w:hAnsi="Times New Roman" w:cs="Times New Roman"/>
          <w:b/>
          <w:bCs/>
        </w:rPr>
        <w:t>Nutrient Content Dynamics</w:t>
      </w:r>
    </w:p>
    <w:p w14:paraId="1095CA40" w14:textId="7FFF91EB" w:rsidR="00C660D8" w:rsidRPr="00580614" w:rsidRDefault="00C660D8" w:rsidP="000B2DA5">
      <w:pPr>
        <w:spacing w:after="0" w:line="360" w:lineRule="auto"/>
        <w:ind w:firstLine="630"/>
        <w:jc w:val="both"/>
        <w:rPr>
          <w:rFonts w:ascii="Times New Roman" w:hAnsi="Times New Roman" w:cs="Times New Roman"/>
        </w:rPr>
      </w:pPr>
      <w:r w:rsidRPr="00580614">
        <w:rPr>
          <w:rFonts w:ascii="Times New Roman" w:hAnsi="Times New Roman" w:cs="Times New Roman"/>
        </w:rPr>
        <w:t>The CP content in leaves and stems showed a highly significant interaction between grass species and defoliation age (P &lt; 0.05). CP content showed a decreasing pattern with increasing defoliation age. The average leaf CP decreased from 14.43% at 60 days after planting to 11.33% at 120 days after planting. A sharper decline occurred in stems, from 11.75% to 6.48%.</w:t>
      </w:r>
    </w:p>
    <w:p w14:paraId="5D7CAB27" w14:textId="6FB38120" w:rsidR="00C660D8" w:rsidRPr="00580614" w:rsidRDefault="00C660D8" w:rsidP="000B2DA5">
      <w:pPr>
        <w:spacing w:after="0" w:line="360" w:lineRule="auto"/>
        <w:ind w:firstLine="630"/>
        <w:jc w:val="both"/>
        <w:rPr>
          <w:rFonts w:ascii="Times New Roman" w:hAnsi="Times New Roman" w:cs="Times New Roman"/>
        </w:rPr>
      </w:pPr>
      <w:r w:rsidRPr="00580614">
        <w:rPr>
          <w:rFonts w:ascii="Times New Roman" w:hAnsi="Times New Roman" w:cs="Times New Roman"/>
        </w:rPr>
        <w:t>The decline in CP content during maturation is a common phenomenon in tropical forages. During the vegetative phase, protein is found abundantly in young, photosynthetically active leaf tissue. However, as the plant ages, a dilution effect occurs due to the accumulation of structural biomass that lacks significant nitrogen. Furthermore, some of the plant's nitrogen is diverted to the formation of structural tissue and secondary metabolites. Consequently, the protein content of dry matter decreases. In this study, increasing defoliation age resulted in a greater ratio of stems to leaves (Table 1). E</w:t>
      </w:r>
      <w:r w:rsidR="00B7381B" w:rsidRPr="00580614">
        <w:rPr>
          <w:rFonts w:ascii="Times New Roman" w:hAnsi="Times New Roman" w:cs="Times New Roman"/>
        </w:rPr>
        <w:t>sc</w:t>
      </w:r>
      <w:r w:rsidRPr="00580614">
        <w:rPr>
          <w:rFonts w:ascii="Times New Roman" w:hAnsi="Times New Roman" w:cs="Times New Roman"/>
        </w:rPr>
        <w:t xml:space="preserve">obedo </w:t>
      </w:r>
      <w:r w:rsidR="00615E6B" w:rsidRPr="00580614">
        <w:rPr>
          <w:rFonts w:ascii="Times New Roman" w:hAnsi="Times New Roman" w:cs="Times New Roman"/>
          <w:i/>
          <w:iCs/>
        </w:rPr>
        <w:t>et al</w:t>
      </w:r>
      <w:r w:rsidRPr="00580614">
        <w:rPr>
          <w:rFonts w:ascii="Times New Roman" w:hAnsi="Times New Roman" w:cs="Times New Roman"/>
        </w:rPr>
        <w:t xml:space="preserve">. (2023) and Msiza </w:t>
      </w:r>
      <w:r w:rsidR="00615E6B" w:rsidRPr="00580614">
        <w:rPr>
          <w:rFonts w:ascii="Times New Roman" w:hAnsi="Times New Roman" w:cs="Times New Roman"/>
          <w:i/>
          <w:iCs/>
        </w:rPr>
        <w:t>et al</w:t>
      </w:r>
      <w:r w:rsidRPr="00580614">
        <w:rPr>
          <w:rFonts w:ascii="Times New Roman" w:hAnsi="Times New Roman" w:cs="Times New Roman"/>
        </w:rPr>
        <w:t xml:space="preserve">. (2021) reported that increasing harvest </w:t>
      </w:r>
      <w:r w:rsidRPr="00580614">
        <w:rPr>
          <w:rFonts w:ascii="Times New Roman" w:hAnsi="Times New Roman" w:cs="Times New Roman"/>
        </w:rPr>
        <w:lastRenderedPageBreak/>
        <w:t xml:space="preserve">age in tropical grasses </w:t>
      </w:r>
      <w:r w:rsidR="00E90D5E" w:rsidRPr="00580614">
        <w:rPr>
          <w:rFonts w:ascii="Times New Roman" w:hAnsi="Times New Roman" w:cs="Times New Roman"/>
        </w:rPr>
        <w:t>decreases CP content, which is closely associated with an</w:t>
      </w:r>
      <w:r w:rsidRPr="00580614">
        <w:rPr>
          <w:rFonts w:ascii="Times New Roman" w:hAnsi="Times New Roman" w:cs="Times New Roman"/>
        </w:rPr>
        <w:t xml:space="preserve"> increasing stem-to-leaf ratio and increased cell wall fiber content.</w:t>
      </w:r>
    </w:p>
    <w:p w14:paraId="12BECFF6" w14:textId="78C53744" w:rsidR="00C660D8" w:rsidRPr="00580614" w:rsidRDefault="00C660D8" w:rsidP="000B2DA5">
      <w:pPr>
        <w:spacing w:after="0" w:line="360" w:lineRule="auto"/>
        <w:ind w:firstLine="630"/>
        <w:jc w:val="both"/>
        <w:rPr>
          <w:rFonts w:ascii="Times New Roman" w:hAnsi="Times New Roman" w:cs="Times New Roman"/>
        </w:rPr>
      </w:pPr>
      <w:r w:rsidRPr="00580614">
        <w:rPr>
          <w:rFonts w:ascii="Times New Roman" w:hAnsi="Times New Roman" w:cs="Times New Roman"/>
        </w:rPr>
        <w:t xml:space="preserve">Among the three cultivars, Pakchong </w:t>
      </w:r>
      <w:r w:rsidR="00E90D5E" w:rsidRPr="00580614">
        <w:rPr>
          <w:rFonts w:ascii="Times New Roman" w:hAnsi="Times New Roman" w:cs="Times New Roman"/>
        </w:rPr>
        <w:t>had the highest leaf CP content (14.61%) compared to Taiwan (13.03%) and King (11.45%), indicating that Pakchong maintains</w:t>
      </w:r>
      <w:r w:rsidRPr="00580614">
        <w:rPr>
          <w:rFonts w:ascii="Times New Roman" w:hAnsi="Times New Roman" w:cs="Times New Roman"/>
        </w:rPr>
        <w:t xml:space="preserve"> </w:t>
      </w:r>
      <w:r w:rsidR="00615E6B" w:rsidRPr="00580614">
        <w:rPr>
          <w:rFonts w:ascii="Times New Roman" w:hAnsi="Times New Roman" w:cs="Times New Roman"/>
        </w:rPr>
        <w:t>higher nutritional quality throughout</w:t>
      </w:r>
      <w:r w:rsidRPr="00580614">
        <w:rPr>
          <w:rFonts w:ascii="Times New Roman" w:hAnsi="Times New Roman" w:cs="Times New Roman"/>
        </w:rPr>
        <w:t xml:space="preserve"> the vegetative phase. Pakchong's ability to maintain crude protein content at later defoliation ages is related to its finer morphological characteristics and slower lignification rate compared with those of Taiwan and </w:t>
      </w:r>
      <w:r w:rsidR="00F03C65" w:rsidRPr="00580614">
        <w:rPr>
          <w:rFonts w:ascii="Times New Roman" w:hAnsi="Times New Roman" w:cs="Times New Roman"/>
        </w:rPr>
        <w:t>King</w:t>
      </w:r>
      <w:r w:rsidRPr="00580614">
        <w:rPr>
          <w:rFonts w:ascii="Times New Roman" w:hAnsi="Times New Roman" w:cs="Times New Roman"/>
        </w:rPr>
        <w:t xml:space="preserve"> grasses (Table 2). The higher LSR in Pakchong allows </w:t>
      </w:r>
      <w:r w:rsidR="00E90D5E" w:rsidRPr="00580614">
        <w:rPr>
          <w:rFonts w:ascii="Times New Roman" w:hAnsi="Times New Roman" w:cs="Times New Roman"/>
        </w:rPr>
        <w:t>photosynthetic tissue to remain dominant, thereby slowing</w:t>
      </w:r>
      <w:r w:rsidRPr="00580614">
        <w:rPr>
          <w:rFonts w:ascii="Times New Roman" w:hAnsi="Times New Roman" w:cs="Times New Roman"/>
        </w:rPr>
        <w:t xml:space="preserve"> nitrogen depletion. Furthermore, the relatively lower NDF and ADF contents of Pakchong (Table 2) indicate that the process of protein dilution by structural biomass is slower.</w:t>
      </w:r>
    </w:p>
    <w:p w14:paraId="3D3CCD36" w14:textId="2D9CD164" w:rsidR="00C660D8" w:rsidRPr="00580614" w:rsidRDefault="00C660D8" w:rsidP="000B2DA5">
      <w:pPr>
        <w:spacing w:after="0" w:line="360" w:lineRule="auto"/>
        <w:ind w:firstLine="630"/>
        <w:jc w:val="both"/>
        <w:rPr>
          <w:rFonts w:ascii="Times New Roman" w:hAnsi="Times New Roman" w:cs="Times New Roman"/>
        </w:rPr>
      </w:pPr>
      <w:r w:rsidRPr="00580614">
        <w:rPr>
          <w:rFonts w:ascii="Times New Roman" w:hAnsi="Times New Roman" w:cs="Times New Roman"/>
        </w:rPr>
        <w:t xml:space="preserve">Leaf </w:t>
      </w:r>
      <w:r w:rsidR="00F03C65" w:rsidRPr="00580614">
        <w:rPr>
          <w:rFonts w:ascii="Times New Roman" w:hAnsi="Times New Roman" w:cs="Times New Roman"/>
        </w:rPr>
        <w:t>CF</w:t>
      </w:r>
      <w:r w:rsidRPr="00580614">
        <w:rPr>
          <w:rFonts w:ascii="Times New Roman" w:hAnsi="Times New Roman" w:cs="Times New Roman"/>
        </w:rPr>
        <w:t xml:space="preserve"> content at 60 days after planting was the lowest for all species, but increasing plant age to 60, 90, and 120 days after planting in Pakchong grass resulted in non-significant differences (P&gt;0.05) in </w:t>
      </w:r>
      <w:r w:rsidR="00F03C65" w:rsidRPr="00580614">
        <w:rPr>
          <w:rFonts w:ascii="Times New Roman" w:hAnsi="Times New Roman" w:cs="Times New Roman"/>
        </w:rPr>
        <w:t>CF</w:t>
      </w:r>
      <w:r w:rsidRPr="00580614">
        <w:rPr>
          <w:rFonts w:ascii="Times New Roman" w:hAnsi="Times New Roman" w:cs="Times New Roman"/>
        </w:rPr>
        <w:t xml:space="preserve"> content of 29.61%, 31.74%, and 30.26%, respectively. The higher fiber concentration in stems occurs because stems contain more structural tissue than leaves, while the majority of leaves are occupied by thin-walled mesophyll cells.</w:t>
      </w:r>
    </w:p>
    <w:p w14:paraId="609956F9" w14:textId="685CF567" w:rsidR="00C660D8" w:rsidRPr="00580614" w:rsidRDefault="00F03C65" w:rsidP="000B2DA5">
      <w:pPr>
        <w:spacing w:after="0" w:line="360" w:lineRule="auto"/>
        <w:ind w:firstLine="630"/>
        <w:jc w:val="both"/>
        <w:rPr>
          <w:rFonts w:ascii="Times New Roman" w:hAnsi="Times New Roman" w:cs="Times New Roman"/>
        </w:rPr>
      </w:pPr>
      <w:r w:rsidRPr="00580614">
        <w:rPr>
          <w:rFonts w:ascii="Times New Roman" w:hAnsi="Times New Roman" w:cs="Times New Roman"/>
        </w:rPr>
        <w:t>CF</w:t>
      </w:r>
      <w:r w:rsidR="00C660D8" w:rsidRPr="00580614">
        <w:rPr>
          <w:rFonts w:ascii="Times New Roman" w:hAnsi="Times New Roman" w:cs="Times New Roman"/>
        </w:rPr>
        <w:t xml:space="preserve"> content increased consistently with increasing defoliation age. In leaves, </w:t>
      </w:r>
      <w:r w:rsidRPr="00580614">
        <w:rPr>
          <w:rFonts w:ascii="Times New Roman" w:hAnsi="Times New Roman" w:cs="Times New Roman"/>
        </w:rPr>
        <w:t>CF</w:t>
      </w:r>
      <w:r w:rsidR="00C660D8" w:rsidRPr="00580614">
        <w:rPr>
          <w:rFonts w:ascii="Times New Roman" w:hAnsi="Times New Roman" w:cs="Times New Roman"/>
        </w:rPr>
        <w:t xml:space="preserve"> increased from 29.63% to 34.29%, while in stems, it increased from 31.54% to 41.06%. The increase in </w:t>
      </w:r>
      <w:r w:rsidRPr="00580614">
        <w:rPr>
          <w:rFonts w:ascii="Times New Roman" w:hAnsi="Times New Roman" w:cs="Times New Roman"/>
        </w:rPr>
        <w:t>CF</w:t>
      </w:r>
      <w:r w:rsidR="00C660D8" w:rsidRPr="00580614">
        <w:rPr>
          <w:rFonts w:ascii="Times New Roman" w:hAnsi="Times New Roman" w:cs="Times New Roman"/>
        </w:rPr>
        <w:t xml:space="preserve"> indicates the accumulation of cell wall fractions, including cellulose, hemicellulose, and lignin. This increase is closely related to the results of NDF and ADF analyses, which also increased with advanced defoliation. Stems exhibit a greater increase in </w:t>
      </w:r>
      <w:r w:rsidRPr="00580614">
        <w:rPr>
          <w:rFonts w:ascii="Times New Roman" w:hAnsi="Times New Roman" w:cs="Times New Roman"/>
        </w:rPr>
        <w:t>CF</w:t>
      </w:r>
      <w:r w:rsidR="00C660D8" w:rsidRPr="00580614">
        <w:rPr>
          <w:rFonts w:ascii="Times New Roman" w:hAnsi="Times New Roman" w:cs="Times New Roman"/>
        </w:rPr>
        <w:t xml:space="preserve"> than leaves because stems are the primary site of supporting tissue formation, such as xylem and </w:t>
      </w:r>
      <w:r w:rsidR="00E90D5E" w:rsidRPr="00580614">
        <w:rPr>
          <w:rFonts w:ascii="Times New Roman" w:hAnsi="Times New Roman" w:cs="Times New Roman"/>
        </w:rPr>
        <w:t>sclerenchyma</w:t>
      </w:r>
      <w:r w:rsidR="00C660D8" w:rsidRPr="00580614">
        <w:rPr>
          <w:rFonts w:ascii="Times New Roman" w:hAnsi="Times New Roman" w:cs="Times New Roman"/>
        </w:rPr>
        <w:t xml:space="preserve">. According to </w:t>
      </w:r>
      <w:r w:rsidR="00737DF6" w:rsidRPr="00580614">
        <w:rPr>
          <w:rFonts w:ascii="Times New Roman" w:hAnsi="Times New Roman" w:cs="Times New Roman"/>
        </w:rPr>
        <w:t>Tedeschi</w:t>
      </w:r>
      <w:r w:rsidR="00C660D8" w:rsidRPr="00580614">
        <w:rPr>
          <w:rFonts w:ascii="Times New Roman" w:hAnsi="Times New Roman" w:cs="Times New Roman"/>
        </w:rPr>
        <w:t xml:space="preserve"> </w:t>
      </w:r>
      <w:r w:rsidR="00615E6B" w:rsidRPr="00580614">
        <w:rPr>
          <w:rFonts w:ascii="Times New Roman" w:hAnsi="Times New Roman" w:cs="Times New Roman"/>
          <w:i/>
          <w:iCs/>
        </w:rPr>
        <w:t>et al</w:t>
      </w:r>
      <w:r w:rsidR="00C660D8" w:rsidRPr="00580614">
        <w:rPr>
          <w:rFonts w:ascii="Times New Roman" w:hAnsi="Times New Roman" w:cs="Times New Roman"/>
        </w:rPr>
        <w:t xml:space="preserve">. (2023), increased </w:t>
      </w:r>
      <w:r w:rsidRPr="00580614">
        <w:rPr>
          <w:rFonts w:ascii="Times New Roman" w:hAnsi="Times New Roman" w:cs="Times New Roman"/>
        </w:rPr>
        <w:t>CF</w:t>
      </w:r>
      <w:r w:rsidR="00C660D8" w:rsidRPr="00580614">
        <w:rPr>
          <w:rFonts w:ascii="Times New Roman" w:hAnsi="Times New Roman" w:cs="Times New Roman"/>
        </w:rPr>
        <w:t xml:space="preserve"> is </w:t>
      </w:r>
      <w:r w:rsidR="00615E6B" w:rsidRPr="00580614">
        <w:rPr>
          <w:rFonts w:ascii="Times New Roman" w:hAnsi="Times New Roman" w:cs="Times New Roman"/>
        </w:rPr>
        <w:t>an</w:t>
      </w:r>
      <w:r w:rsidR="00C660D8" w:rsidRPr="00580614">
        <w:rPr>
          <w:rFonts w:ascii="Times New Roman" w:hAnsi="Times New Roman" w:cs="Times New Roman"/>
        </w:rPr>
        <w:t xml:space="preserve"> indicator of lignification in plant tissue. The higher the </w:t>
      </w:r>
      <w:r w:rsidRPr="00580614">
        <w:rPr>
          <w:rFonts w:ascii="Times New Roman" w:hAnsi="Times New Roman" w:cs="Times New Roman"/>
        </w:rPr>
        <w:t>CF</w:t>
      </w:r>
      <w:r w:rsidR="00C660D8" w:rsidRPr="00580614">
        <w:rPr>
          <w:rFonts w:ascii="Times New Roman" w:hAnsi="Times New Roman" w:cs="Times New Roman"/>
        </w:rPr>
        <w:t xml:space="preserve"> content, the greater the proportion of structural carbohydrates protected by the lignin matrix, thus slowing their degradation by rumen microbes.</w:t>
      </w:r>
    </w:p>
    <w:p w14:paraId="226F4B38" w14:textId="1E658D21" w:rsidR="00C660D8" w:rsidRPr="00580614" w:rsidRDefault="00C660D8" w:rsidP="000B2DA5">
      <w:pPr>
        <w:spacing w:after="0" w:line="360" w:lineRule="auto"/>
        <w:jc w:val="both"/>
        <w:rPr>
          <w:rFonts w:ascii="Times New Roman" w:hAnsi="Times New Roman" w:cs="Times New Roman"/>
          <w:bCs/>
          <w:color w:val="000000"/>
        </w:rPr>
      </w:pPr>
      <w:r w:rsidRPr="00580614">
        <w:rPr>
          <w:rFonts w:ascii="Times New Roman" w:hAnsi="Times New Roman" w:cs="Times New Roman"/>
          <w:bCs/>
          <w:color w:val="000000"/>
        </w:rPr>
        <w:t xml:space="preserve">Table 2. Nutrient partitioning leaves and stem of </w:t>
      </w:r>
      <w:r w:rsidR="00F03C65" w:rsidRPr="00580614">
        <w:rPr>
          <w:rFonts w:ascii="Times New Roman" w:hAnsi="Times New Roman" w:cs="Times New Roman"/>
          <w:bCs/>
          <w:color w:val="000000"/>
        </w:rPr>
        <w:t xml:space="preserve">three </w:t>
      </w:r>
      <w:r w:rsidRPr="00580614">
        <w:rPr>
          <w:rFonts w:ascii="Times New Roman" w:hAnsi="Times New Roman" w:cs="Times New Roman"/>
          <w:bCs/>
          <w:color w:val="000000"/>
        </w:rPr>
        <w:t>Napier grass (%)</w:t>
      </w:r>
    </w:p>
    <w:tbl>
      <w:tblPr>
        <w:tblStyle w:val="TableGrid"/>
        <w:tblW w:w="5166" w:type="pct"/>
        <w:tblBorders>
          <w:left w:val="none" w:sz="0" w:space="0" w:color="auto"/>
          <w:right w:val="none" w:sz="0" w:space="0" w:color="auto"/>
          <w:insideV w:val="none" w:sz="0" w:space="0" w:color="auto"/>
        </w:tblBorders>
        <w:tblLook w:val="04A0" w:firstRow="1" w:lastRow="0" w:firstColumn="1" w:lastColumn="0" w:noHBand="0" w:noVBand="1"/>
      </w:tblPr>
      <w:tblGrid>
        <w:gridCol w:w="1096"/>
        <w:gridCol w:w="1459"/>
        <w:gridCol w:w="1459"/>
        <w:gridCol w:w="1459"/>
        <w:gridCol w:w="1388"/>
        <w:gridCol w:w="1530"/>
        <w:gridCol w:w="1459"/>
      </w:tblGrid>
      <w:tr w:rsidR="00C660D8" w:rsidRPr="00580614" w14:paraId="7B15FCA5" w14:textId="77777777" w:rsidTr="00F03C65">
        <w:tc>
          <w:tcPr>
            <w:tcW w:w="651" w:type="pct"/>
            <w:vMerge w:val="restart"/>
            <w:vAlign w:val="center"/>
          </w:tcPr>
          <w:p w14:paraId="22A56FB3" w14:textId="77777777" w:rsidR="00C660D8" w:rsidRPr="00580614" w:rsidRDefault="00C660D8" w:rsidP="00580614">
            <w:pPr>
              <w:jc w:val="center"/>
              <w:rPr>
                <w:rFonts w:ascii="Times New Roman" w:hAnsi="Times New Roman" w:cs="Times New Roman"/>
                <w:sz w:val="24"/>
                <w:szCs w:val="24"/>
              </w:rPr>
            </w:pPr>
            <w:r w:rsidRPr="00580614">
              <w:rPr>
                <w:rFonts w:ascii="Times New Roman" w:hAnsi="Times New Roman" w:cs="Times New Roman"/>
                <w:sz w:val="24"/>
                <w:szCs w:val="24"/>
              </w:rPr>
              <w:t>Factor</w:t>
            </w:r>
          </w:p>
        </w:tc>
        <w:tc>
          <w:tcPr>
            <w:tcW w:w="1354" w:type="pct"/>
            <w:gridSpan w:val="2"/>
          </w:tcPr>
          <w:p w14:paraId="3FBADD06" w14:textId="77777777" w:rsidR="00C660D8" w:rsidRPr="00580614" w:rsidRDefault="00C660D8" w:rsidP="00580614">
            <w:pPr>
              <w:jc w:val="center"/>
              <w:rPr>
                <w:rFonts w:ascii="Times New Roman" w:hAnsi="Times New Roman" w:cs="Times New Roman"/>
                <w:sz w:val="24"/>
                <w:szCs w:val="24"/>
              </w:rPr>
            </w:pPr>
            <w:r w:rsidRPr="00580614">
              <w:rPr>
                <w:rFonts w:ascii="Times New Roman" w:hAnsi="Times New Roman" w:cs="Times New Roman"/>
                <w:sz w:val="24"/>
                <w:szCs w:val="24"/>
              </w:rPr>
              <w:t>Crude protein</w:t>
            </w:r>
          </w:p>
        </w:tc>
        <w:tc>
          <w:tcPr>
            <w:tcW w:w="1528" w:type="pct"/>
            <w:gridSpan w:val="2"/>
          </w:tcPr>
          <w:p w14:paraId="7EBE1574" w14:textId="77777777" w:rsidR="00C660D8" w:rsidRPr="00580614" w:rsidRDefault="00C660D8" w:rsidP="00580614">
            <w:pPr>
              <w:jc w:val="center"/>
              <w:rPr>
                <w:rFonts w:ascii="Times New Roman" w:hAnsi="Times New Roman" w:cs="Times New Roman"/>
                <w:sz w:val="24"/>
                <w:szCs w:val="24"/>
              </w:rPr>
            </w:pPr>
            <w:r w:rsidRPr="00580614">
              <w:rPr>
                <w:rFonts w:ascii="Times New Roman" w:hAnsi="Times New Roman" w:cs="Times New Roman"/>
                <w:sz w:val="24"/>
                <w:szCs w:val="24"/>
              </w:rPr>
              <w:t>Crude fiber</w:t>
            </w:r>
          </w:p>
        </w:tc>
        <w:tc>
          <w:tcPr>
            <w:tcW w:w="1467" w:type="pct"/>
            <w:gridSpan w:val="2"/>
          </w:tcPr>
          <w:p w14:paraId="5D4A0105" w14:textId="77777777" w:rsidR="00C660D8" w:rsidRPr="00580614" w:rsidRDefault="00C660D8" w:rsidP="00580614">
            <w:pPr>
              <w:jc w:val="center"/>
              <w:rPr>
                <w:rFonts w:ascii="Times New Roman" w:hAnsi="Times New Roman" w:cs="Times New Roman"/>
                <w:sz w:val="24"/>
                <w:szCs w:val="24"/>
              </w:rPr>
            </w:pPr>
            <w:r w:rsidRPr="00580614">
              <w:rPr>
                <w:rFonts w:ascii="Times New Roman" w:hAnsi="Times New Roman" w:cs="Times New Roman"/>
                <w:sz w:val="24"/>
                <w:szCs w:val="24"/>
              </w:rPr>
              <w:t>TDN</w:t>
            </w:r>
          </w:p>
        </w:tc>
      </w:tr>
      <w:tr w:rsidR="00C660D8" w:rsidRPr="00580614" w14:paraId="17D3A2F5" w14:textId="77777777" w:rsidTr="00F03C65">
        <w:tc>
          <w:tcPr>
            <w:tcW w:w="651" w:type="pct"/>
            <w:vMerge/>
            <w:tcBorders>
              <w:bottom w:val="single" w:sz="4" w:space="0" w:color="auto"/>
            </w:tcBorders>
          </w:tcPr>
          <w:p w14:paraId="158A525C" w14:textId="77777777" w:rsidR="00C660D8" w:rsidRPr="00580614" w:rsidRDefault="00C660D8" w:rsidP="00580614">
            <w:pPr>
              <w:rPr>
                <w:rFonts w:ascii="Times New Roman" w:hAnsi="Times New Roman" w:cs="Times New Roman"/>
                <w:sz w:val="24"/>
                <w:szCs w:val="24"/>
              </w:rPr>
            </w:pPr>
          </w:p>
        </w:tc>
        <w:tc>
          <w:tcPr>
            <w:tcW w:w="677" w:type="pct"/>
            <w:tcBorders>
              <w:bottom w:val="single" w:sz="4" w:space="0" w:color="auto"/>
            </w:tcBorders>
          </w:tcPr>
          <w:p w14:paraId="7686562E" w14:textId="77777777" w:rsidR="00C660D8" w:rsidRPr="00580614" w:rsidRDefault="00C660D8" w:rsidP="00580614">
            <w:pPr>
              <w:jc w:val="center"/>
              <w:rPr>
                <w:rFonts w:ascii="Times New Roman" w:hAnsi="Times New Roman" w:cs="Times New Roman"/>
                <w:sz w:val="24"/>
                <w:szCs w:val="24"/>
              </w:rPr>
            </w:pPr>
            <w:r w:rsidRPr="00580614">
              <w:rPr>
                <w:rFonts w:ascii="Times New Roman" w:hAnsi="Times New Roman" w:cs="Times New Roman"/>
                <w:sz w:val="24"/>
                <w:szCs w:val="24"/>
              </w:rPr>
              <w:t>Leaves</w:t>
            </w:r>
          </w:p>
        </w:tc>
        <w:tc>
          <w:tcPr>
            <w:tcW w:w="677" w:type="pct"/>
            <w:tcBorders>
              <w:bottom w:val="single" w:sz="4" w:space="0" w:color="auto"/>
            </w:tcBorders>
          </w:tcPr>
          <w:p w14:paraId="1AA51CD9" w14:textId="77777777" w:rsidR="00C660D8" w:rsidRPr="00580614" w:rsidRDefault="00C660D8" w:rsidP="00580614">
            <w:pPr>
              <w:jc w:val="center"/>
              <w:rPr>
                <w:rFonts w:ascii="Times New Roman" w:hAnsi="Times New Roman" w:cs="Times New Roman"/>
                <w:sz w:val="24"/>
                <w:szCs w:val="24"/>
              </w:rPr>
            </w:pPr>
            <w:r w:rsidRPr="00580614">
              <w:rPr>
                <w:rFonts w:ascii="Times New Roman" w:hAnsi="Times New Roman" w:cs="Times New Roman"/>
                <w:sz w:val="24"/>
                <w:szCs w:val="24"/>
              </w:rPr>
              <w:t>Stem</w:t>
            </w:r>
          </w:p>
        </w:tc>
        <w:tc>
          <w:tcPr>
            <w:tcW w:w="762" w:type="pct"/>
            <w:tcBorders>
              <w:bottom w:val="single" w:sz="4" w:space="0" w:color="auto"/>
            </w:tcBorders>
          </w:tcPr>
          <w:p w14:paraId="4B50674E" w14:textId="77777777" w:rsidR="00C660D8" w:rsidRPr="00580614" w:rsidRDefault="00C660D8" w:rsidP="00580614">
            <w:pPr>
              <w:jc w:val="center"/>
              <w:rPr>
                <w:rFonts w:ascii="Times New Roman" w:hAnsi="Times New Roman" w:cs="Times New Roman"/>
                <w:sz w:val="24"/>
                <w:szCs w:val="24"/>
              </w:rPr>
            </w:pPr>
            <w:r w:rsidRPr="00580614">
              <w:rPr>
                <w:rFonts w:ascii="Times New Roman" w:hAnsi="Times New Roman" w:cs="Times New Roman"/>
                <w:sz w:val="24"/>
                <w:szCs w:val="24"/>
              </w:rPr>
              <w:t>Leaves</w:t>
            </w:r>
          </w:p>
        </w:tc>
        <w:tc>
          <w:tcPr>
            <w:tcW w:w="766" w:type="pct"/>
            <w:tcBorders>
              <w:bottom w:val="single" w:sz="4" w:space="0" w:color="auto"/>
            </w:tcBorders>
          </w:tcPr>
          <w:p w14:paraId="6697F732" w14:textId="77777777" w:rsidR="00C660D8" w:rsidRPr="00580614" w:rsidRDefault="00C660D8" w:rsidP="00580614">
            <w:pPr>
              <w:jc w:val="center"/>
              <w:rPr>
                <w:rFonts w:ascii="Times New Roman" w:hAnsi="Times New Roman" w:cs="Times New Roman"/>
                <w:sz w:val="24"/>
                <w:szCs w:val="24"/>
              </w:rPr>
            </w:pPr>
            <w:r w:rsidRPr="00580614">
              <w:rPr>
                <w:rFonts w:ascii="Times New Roman" w:hAnsi="Times New Roman" w:cs="Times New Roman"/>
                <w:sz w:val="24"/>
                <w:szCs w:val="24"/>
              </w:rPr>
              <w:t>Stem</w:t>
            </w:r>
          </w:p>
        </w:tc>
        <w:tc>
          <w:tcPr>
            <w:tcW w:w="769" w:type="pct"/>
            <w:tcBorders>
              <w:bottom w:val="single" w:sz="4" w:space="0" w:color="auto"/>
            </w:tcBorders>
          </w:tcPr>
          <w:p w14:paraId="6EF32D86" w14:textId="77777777" w:rsidR="00C660D8" w:rsidRPr="00580614" w:rsidRDefault="00C660D8" w:rsidP="00580614">
            <w:pPr>
              <w:jc w:val="center"/>
              <w:rPr>
                <w:rFonts w:ascii="Times New Roman" w:hAnsi="Times New Roman" w:cs="Times New Roman"/>
                <w:sz w:val="24"/>
                <w:szCs w:val="24"/>
              </w:rPr>
            </w:pPr>
            <w:r w:rsidRPr="00580614">
              <w:rPr>
                <w:rFonts w:ascii="Times New Roman" w:hAnsi="Times New Roman" w:cs="Times New Roman"/>
                <w:sz w:val="24"/>
                <w:szCs w:val="24"/>
              </w:rPr>
              <w:t>Leaves</w:t>
            </w:r>
          </w:p>
        </w:tc>
        <w:tc>
          <w:tcPr>
            <w:tcW w:w="698" w:type="pct"/>
            <w:tcBorders>
              <w:bottom w:val="single" w:sz="4" w:space="0" w:color="auto"/>
            </w:tcBorders>
          </w:tcPr>
          <w:p w14:paraId="02267142" w14:textId="77777777" w:rsidR="00C660D8" w:rsidRPr="00580614" w:rsidRDefault="00C660D8" w:rsidP="00580614">
            <w:pPr>
              <w:jc w:val="center"/>
              <w:rPr>
                <w:rFonts w:ascii="Times New Roman" w:hAnsi="Times New Roman" w:cs="Times New Roman"/>
                <w:sz w:val="24"/>
                <w:szCs w:val="24"/>
              </w:rPr>
            </w:pPr>
            <w:r w:rsidRPr="00580614">
              <w:rPr>
                <w:rFonts w:ascii="Times New Roman" w:hAnsi="Times New Roman" w:cs="Times New Roman"/>
                <w:sz w:val="24"/>
                <w:szCs w:val="24"/>
              </w:rPr>
              <w:t>Stem</w:t>
            </w:r>
          </w:p>
        </w:tc>
      </w:tr>
      <w:tr w:rsidR="00C660D8" w:rsidRPr="00580614" w14:paraId="67DB8CD6" w14:textId="77777777" w:rsidTr="00F03C65">
        <w:tc>
          <w:tcPr>
            <w:tcW w:w="651" w:type="pct"/>
            <w:tcBorders>
              <w:bottom w:val="nil"/>
            </w:tcBorders>
          </w:tcPr>
          <w:p w14:paraId="2D1F4A67"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Cultivars</w:t>
            </w:r>
          </w:p>
        </w:tc>
        <w:tc>
          <w:tcPr>
            <w:tcW w:w="677" w:type="pct"/>
            <w:tcBorders>
              <w:bottom w:val="nil"/>
            </w:tcBorders>
          </w:tcPr>
          <w:p w14:paraId="24762125" w14:textId="77777777" w:rsidR="00C660D8" w:rsidRPr="00580614" w:rsidRDefault="00C660D8" w:rsidP="00580614">
            <w:pPr>
              <w:rPr>
                <w:rFonts w:ascii="Times New Roman" w:hAnsi="Times New Roman" w:cs="Times New Roman"/>
                <w:sz w:val="24"/>
                <w:szCs w:val="24"/>
              </w:rPr>
            </w:pPr>
          </w:p>
        </w:tc>
        <w:tc>
          <w:tcPr>
            <w:tcW w:w="677" w:type="pct"/>
            <w:tcBorders>
              <w:bottom w:val="nil"/>
            </w:tcBorders>
          </w:tcPr>
          <w:p w14:paraId="62E2461B" w14:textId="77777777" w:rsidR="00C660D8" w:rsidRPr="00580614" w:rsidRDefault="00C660D8" w:rsidP="00580614">
            <w:pPr>
              <w:rPr>
                <w:rFonts w:ascii="Times New Roman" w:hAnsi="Times New Roman" w:cs="Times New Roman"/>
                <w:sz w:val="24"/>
                <w:szCs w:val="24"/>
              </w:rPr>
            </w:pPr>
          </w:p>
        </w:tc>
        <w:tc>
          <w:tcPr>
            <w:tcW w:w="762" w:type="pct"/>
            <w:tcBorders>
              <w:bottom w:val="nil"/>
            </w:tcBorders>
          </w:tcPr>
          <w:p w14:paraId="1DA86675" w14:textId="77777777" w:rsidR="00C660D8" w:rsidRPr="00580614" w:rsidRDefault="00C660D8" w:rsidP="00580614">
            <w:pPr>
              <w:rPr>
                <w:rFonts w:ascii="Times New Roman" w:hAnsi="Times New Roman" w:cs="Times New Roman"/>
                <w:sz w:val="24"/>
                <w:szCs w:val="24"/>
              </w:rPr>
            </w:pPr>
          </w:p>
        </w:tc>
        <w:tc>
          <w:tcPr>
            <w:tcW w:w="766" w:type="pct"/>
            <w:tcBorders>
              <w:bottom w:val="nil"/>
            </w:tcBorders>
          </w:tcPr>
          <w:p w14:paraId="606F5884" w14:textId="77777777" w:rsidR="00C660D8" w:rsidRPr="00580614" w:rsidRDefault="00C660D8" w:rsidP="00580614">
            <w:pPr>
              <w:rPr>
                <w:rFonts w:ascii="Times New Roman" w:hAnsi="Times New Roman" w:cs="Times New Roman"/>
                <w:sz w:val="24"/>
                <w:szCs w:val="24"/>
              </w:rPr>
            </w:pPr>
          </w:p>
        </w:tc>
        <w:tc>
          <w:tcPr>
            <w:tcW w:w="769" w:type="pct"/>
            <w:tcBorders>
              <w:bottom w:val="nil"/>
            </w:tcBorders>
          </w:tcPr>
          <w:p w14:paraId="2AA39AC5" w14:textId="77777777" w:rsidR="00C660D8" w:rsidRPr="00580614" w:rsidRDefault="00C660D8" w:rsidP="00580614">
            <w:pPr>
              <w:rPr>
                <w:rFonts w:ascii="Times New Roman" w:hAnsi="Times New Roman" w:cs="Times New Roman"/>
                <w:sz w:val="24"/>
                <w:szCs w:val="24"/>
              </w:rPr>
            </w:pPr>
          </w:p>
        </w:tc>
        <w:tc>
          <w:tcPr>
            <w:tcW w:w="698" w:type="pct"/>
            <w:tcBorders>
              <w:bottom w:val="nil"/>
            </w:tcBorders>
          </w:tcPr>
          <w:p w14:paraId="617530BC" w14:textId="77777777" w:rsidR="00C660D8" w:rsidRPr="00580614" w:rsidRDefault="00C660D8" w:rsidP="00580614">
            <w:pPr>
              <w:rPr>
                <w:rFonts w:ascii="Times New Roman" w:hAnsi="Times New Roman" w:cs="Times New Roman"/>
                <w:sz w:val="24"/>
                <w:szCs w:val="24"/>
              </w:rPr>
            </w:pPr>
          </w:p>
        </w:tc>
      </w:tr>
      <w:tr w:rsidR="00C660D8" w:rsidRPr="00580614" w14:paraId="0FDC952E" w14:textId="77777777" w:rsidTr="00F03C65">
        <w:tc>
          <w:tcPr>
            <w:tcW w:w="651" w:type="pct"/>
            <w:tcBorders>
              <w:top w:val="nil"/>
              <w:bottom w:val="nil"/>
            </w:tcBorders>
          </w:tcPr>
          <w:p w14:paraId="6CB6E733"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G1</w:t>
            </w:r>
          </w:p>
        </w:tc>
        <w:tc>
          <w:tcPr>
            <w:tcW w:w="677" w:type="pct"/>
            <w:tcBorders>
              <w:top w:val="nil"/>
              <w:bottom w:val="nil"/>
            </w:tcBorders>
          </w:tcPr>
          <w:p w14:paraId="3FD07A3A"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13.03±1.80</w:t>
            </w:r>
            <w:r w:rsidRPr="00580614">
              <w:rPr>
                <w:rFonts w:ascii="Times New Roman" w:hAnsi="Times New Roman" w:cs="Times New Roman"/>
                <w:sz w:val="24"/>
                <w:szCs w:val="24"/>
                <w:vertAlign w:val="superscript"/>
              </w:rPr>
              <w:t>b</w:t>
            </w:r>
          </w:p>
        </w:tc>
        <w:tc>
          <w:tcPr>
            <w:tcW w:w="677" w:type="pct"/>
            <w:tcBorders>
              <w:top w:val="nil"/>
              <w:bottom w:val="nil"/>
            </w:tcBorders>
          </w:tcPr>
          <w:p w14:paraId="3BEDCFB9"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8.45±2.99</w:t>
            </w:r>
            <w:r w:rsidRPr="00580614">
              <w:rPr>
                <w:rFonts w:ascii="Times New Roman" w:hAnsi="Times New Roman" w:cs="Times New Roman"/>
                <w:sz w:val="24"/>
                <w:szCs w:val="24"/>
                <w:vertAlign w:val="superscript"/>
              </w:rPr>
              <w:t>b</w:t>
            </w:r>
          </w:p>
        </w:tc>
        <w:tc>
          <w:tcPr>
            <w:tcW w:w="762" w:type="pct"/>
            <w:tcBorders>
              <w:top w:val="nil"/>
              <w:bottom w:val="nil"/>
            </w:tcBorders>
          </w:tcPr>
          <w:p w14:paraId="2D46BF14"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31.77±2.96</w:t>
            </w:r>
            <w:r w:rsidRPr="00580614">
              <w:rPr>
                <w:rFonts w:ascii="Times New Roman" w:hAnsi="Times New Roman" w:cs="Times New Roman"/>
                <w:sz w:val="24"/>
                <w:szCs w:val="24"/>
                <w:vertAlign w:val="superscript"/>
              </w:rPr>
              <w:t>b</w:t>
            </w:r>
          </w:p>
        </w:tc>
        <w:tc>
          <w:tcPr>
            <w:tcW w:w="766" w:type="pct"/>
            <w:tcBorders>
              <w:top w:val="nil"/>
              <w:bottom w:val="nil"/>
            </w:tcBorders>
          </w:tcPr>
          <w:p w14:paraId="0E1D3810"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41.93±3.97</w:t>
            </w:r>
            <w:r w:rsidRPr="00580614">
              <w:rPr>
                <w:rFonts w:ascii="Times New Roman" w:hAnsi="Times New Roman" w:cs="Times New Roman"/>
                <w:sz w:val="24"/>
                <w:szCs w:val="24"/>
                <w:vertAlign w:val="superscript"/>
              </w:rPr>
              <w:t>a</w:t>
            </w:r>
          </w:p>
        </w:tc>
        <w:tc>
          <w:tcPr>
            <w:tcW w:w="769" w:type="pct"/>
            <w:tcBorders>
              <w:top w:val="nil"/>
              <w:bottom w:val="nil"/>
            </w:tcBorders>
          </w:tcPr>
          <w:p w14:paraId="11FC7078"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55.95±2.70</w:t>
            </w:r>
            <w:r w:rsidRPr="00580614">
              <w:rPr>
                <w:rFonts w:ascii="Times New Roman" w:hAnsi="Times New Roman" w:cs="Times New Roman"/>
                <w:sz w:val="24"/>
                <w:szCs w:val="24"/>
                <w:vertAlign w:val="superscript"/>
              </w:rPr>
              <w:t>a</w:t>
            </w:r>
          </w:p>
        </w:tc>
        <w:tc>
          <w:tcPr>
            <w:tcW w:w="698" w:type="pct"/>
            <w:tcBorders>
              <w:top w:val="nil"/>
              <w:bottom w:val="nil"/>
            </w:tcBorders>
          </w:tcPr>
          <w:p w14:paraId="1C7356FB"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46.21±4.02</w:t>
            </w:r>
            <w:r w:rsidRPr="00580614">
              <w:rPr>
                <w:rFonts w:ascii="Times New Roman" w:hAnsi="Times New Roman" w:cs="Times New Roman"/>
                <w:sz w:val="24"/>
                <w:szCs w:val="24"/>
                <w:vertAlign w:val="superscript"/>
              </w:rPr>
              <w:t>b</w:t>
            </w:r>
          </w:p>
        </w:tc>
      </w:tr>
      <w:tr w:rsidR="00C660D8" w:rsidRPr="00580614" w14:paraId="57722D1F" w14:textId="77777777" w:rsidTr="00F03C65">
        <w:tc>
          <w:tcPr>
            <w:tcW w:w="651" w:type="pct"/>
            <w:tcBorders>
              <w:top w:val="nil"/>
              <w:bottom w:val="nil"/>
            </w:tcBorders>
          </w:tcPr>
          <w:p w14:paraId="1C53CFD1"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G2</w:t>
            </w:r>
          </w:p>
        </w:tc>
        <w:tc>
          <w:tcPr>
            <w:tcW w:w="677" w:type="pct"/>
            <w:tcBorders>
              <w:top w:val="nil"/>
              <w:bottom w:val="nil"/>
            </w:tcBorders>
          </w:tcPr>
          <w:p w14:paraId="5658510D"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14.61±1.47</w:t>
            </w:r>
            <w:r w:rsidRPr="00580614">
              <w:rPr>
                <w:rFonts w:ascii="Times New Roman" w:hAnsi="Times New Roman" w:cs="Times New Roman"/>
                <w:sz w:val="24"/>
                <w:szCs w:val="24"/>
                <w:vertAlign w:val="superscript"/>
              </w:rPr>
              <w:t>a</w:t>
            </w:r>
          </w:p>
        </w:tc>
        <w:tc>
          <w:tcPr>
            <w:tcW w:w="677" w:type="pct"/>
            <w:tcBorders>
              <w:top w:val="nil"/>
              <w:bottom w:val="nil"/>
            </w:tcBorders>
          </w:tcPr>
          <w:p w14:paraId="152A4E8B"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7.87±3.20</w:t>
            </w:r>
            <w:r w:rsidRPr="00580614">
              <w:rPr>
                <w:rFonts w:ascii="Times New Roman" w:hAnsi="Times New Roman" w:cs="Times New Roman"/>
                <w:sz w:val="24"/>
                <w:szCs w:val="24"/>
                <w:vertAlign w:val="superscript"/>
              </w:rPr>
              <w:t>b</w:t>
            </w:r>
          </w:p>
        </w:tc>
        <w:tc>
          <w:tcPr>
            <w:tcW w:w="762" w:type="pct"/>
            <w:tcBorders>
              <w:top w:val="nil"/>
              <w:bottom w:val="nil"/>
            </w:tcBorders>
          </w:tcPr>
          <w:p w14:paraId="1313F6C7"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30.53±2.14</w:t>
            </w:r>
            <w:r w:rsidRPr="00580614">
              <w:rPr>
                <w:rFonts w:ascii="Times New Roman" w:hAnsi="Times New Roman" w:cs="Times New Roman"/>
                <w:sz w:val="24"/>
                <w:szCs w:val="24"/>
                <w:vertAlign w:val="superscript"/>
              </w:rPr>
              <w:t>b</w:t>
            </w:r>
          </w:p>
        </w:tc>
        <w:tc>
          <w:tcPr>
            <w:tcW w:w="766" w:type="pct"/>
            <w:tcBorders>
              <w:top w:val="nil"/>
              <w:bottom w:val="nil"/>
            </w:tcBorders>
          </w:tcPr>
          <w:p w14:paraId="7FEEE052"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34.40±5.98</w:t>
            </w:r>
            <w:r w:rsidRPr="00580614">
              <w:rPr>
                <w:rFonts w:ascii="Times New Roman" w:hAnsi="Times New Roman" w:cs="Times New Roman"/>
                <w:sz w:val="24"/>
                <w:szCs w:val="24"/>
                <w:vertAlign w:val="superscript"/>
              </w:rPr>
              <w:t>b</w:t>
            </w:r>
          </w:p>
        </w:tc>
        <w:tc>
          <w:tcPr>
            <w:tcW w:w="769" w:type="pct"/>
            <w:tcBorders>
              <w:top w:val="nil"/>
              <w:bottom w:val="nil"/>
            </w:tcBorders>
          </w:tcPr>
          <w:p w14:paraId="0A209431"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56.40±2.16</w:t>
            </w:r>
            <w:r w:rsidRPr="00580614">
              <w:rPr>
                <w:rFonts w:ascii="Times New Roman" w:hAnsi="Times New Roman" w:cs="Times New Roman"/>
                <w:sz w:val="24"/>
                <w:szCs w:val="24"/>
                <w:vertAlign w:val="superscript"/>
              </w:rPr>
              <w:t>a</w:t>
            </w:r>
          </w:p>
        </w:tc>
        <w:tc>
          <w:tcPr>
            <w:tcW w:w="698" w:type="pct"/>
            <w:tcBorders>
              <w:top w:val="nil"/>
              <w:bottom w:val="nil"/>
            </w:tcBorders>
          </w:tcPr>
          <w:p w14:paraId="1EE1CC95"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51.91±5.72</w:t>
            </w:r>
            <w:r w:rsidRPr="00580614">
              <w:rPr>
                <w:rFonts w:ascii="Times New Roman" w:hAnsi="Times New Roman" w:cs="Times New Roman"/>
                <w:sz w:val="24"/>
                <w:szCs w:val="24"/>
                <w:vertAlign w:val="superscript"/>
              </w:rPr>
              <w:t>a</w:t>
            </w:r>
          </w:p>
        </w:tc>
      </w:tr>
      <w:tr w:rsidR="00C660D8" w:rsidRPr="00580614" w14:paraId="7D6F91A2" w14:textId="77777777" w:rsidTr="00F03C65">
        <w:tc>
          <w:tcPr>
            <w:tcW w:w="651" w:type="pct"/>
            <w:tcBorders>
              <w:top w:val="nil"/>
              <w:bottom w:val="nil"/>
            </w:tcBorders>
          </w:tcPr>
          <w:p w14:paraId="5239D28E"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G3</w:t>
            </w:r>
          </w:p>
        </w:tc>
        <w:tc>
          <w:tcPr>
            <w:tcW w:w="677" w:type="pct"/>
            <w:tcBorders>
              <w:top w:val="nil"/>
              <w:bottom w:val="nil"/>
            </w:tcBorders>
          </w:tcPr>
          <w:p w14:paraId="0F4F78B1"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11.45±1.63</w:t>
            </w:r>
            <w:r w:rsidRPr="00580614">
              <w:rPr>
                <w:rFonts w:ascii="Times New Roman" w:hAnsi="Times New Roman" w:cs="Times New Roman"/>
                <w:sz w:val="24"/>
                <w:szCs w:val="24"/>
                <w:vertAlign w:val="superscript"/>
              </w:rPr>
              <w:t>c</w:t>
            </w:r>
          </w:p>
        </w:tc>
        <w:tc>
          <w:tcPr>
            <w:tcW w:w="677" w:type="pct"/>
            <w:tcBorders>
              <w:top w:val="nil"/>
              <w:bottom w:val="nil"/>
            </w:tcBorders>
          </w:tcPr>
          <w:p w14:paraId="76D5CF60"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11.09±1.61</w:t>
            </w:r>
            <w:r w:rsidRPr="00580614">
              <w:rPr>
                <w:rFonts w:ascii="Times New Roman" w:hAnsi="Times New Roman" w:cs="Times New Roman"/>
                <w:sz w:val="24"/>
                <w:szCs w:val="24"/>
                <w:vertAlign w:val="superscript"/>
              </w:rPr>
              <w:t>a</w:t>
            </w:r>
          </w:p>
        </w:tc>
        <w:tc>
          <w:tcPr>
            <w:tcW w:w="762" w:type="pct"/>
            <w:tcBorders>
              <w:top w:val="nil"/>
              <w:bottom w:val="nil"/>
            </w:tcBorders>
          </w:tcPr>
          <w:p w14:paraId="0381951B"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34.92±4.11</w:t>
            </w:r>
            <w:r w:rsidRPr="00580614">
              <w:rPr>
                <w:rFonts w:ascii="Times New Roman" w:hAnsi="Times New Roman" w:cs="Times New Roman"/>
                <w:sz w:val="24"/>
                <w:szCs w:val="24"/>
                <w:vertAlign w:val="superscript"/>
              </w:rPr>
              <w:t>a</w:t>
            </w:r>
          </w:p>
        </w:tc>
        <w:tc>
          <w:tcPr>
            <w:tcW w:w="766" w:type="pct"/>
            <w:tcBorders>
              <w:top w:val="nil"/>
              <w:bottom w:val="nil"/>
            </w:tcBorders>
          </w:tcPr>
          <w:p w14:paraId="1D41F0C5"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35.47±4.35</w:t>
            </w:r>
            <w:r w:rsidRPr="00580614">
              <w:rPr>
                <w:rFonts w:ascii="Times New Roman" w:hAnsi="Times New Roman" w:cs="Times New Roman"/>
                <w:sz w:val="24"/>
                <w:szCs w:val="24"/>
                <w:vertAlign w:val="superscript"/>
              </w:rPr>
              <w:t>b</w:t>
            </w:r>
          </w:p>
        </w:tc>
        <w:tc>
          <w:tcPr>
            <w:tcW w:w="769" w:type="pct"/>
            <w:tcBorders>
              <w:top w:val="nil"/>
              <w:bottom w:val="nil"/>
            </w:tcBorders>
          </w:tcPr>
          <w:p w14:paraId="05BE85BE"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51.99±3.82</w:t>
            </w:r>
            <w:r w:rsidRPr="00580614">
              <w:rPr>
                <w:rFonts w:ascii="Times New Roman" w:hAnsi="Times New Roman" w:cs="Times New Roman"/>
                <w:sz w:val="24"/>
                <w:szCs w:val="24"/>
                <w:vertAlign w:val="superscript"/>
              </w:rPr>
              <w:t>b</w:t>
            </w:r>
          </w:p>
        </w:tc>
        <w:tc>
          <w:tcPr>
            <w:tcW w:w="698" w:type="pct"/>
            <w:tcBorders>
              <w:top w:val="nil"/>
              <w:bottom w:val="nil"/>
            </w:tcBorders>
          </w:tcPr>
          <w:p w14:paraId="791D8B22"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51.70±3.74</w:t>
            </w:r>
            <w:r w:rsidRPr="00580614">
              <w:rPr>
                <w:rFonts w:ascii="Times New Roman" w:hAnsi="Times New Roman" w:cs="Times New Roman"/>
                <w:sz w:val="24"/>
                <w:szCs w:val="24"/>
                <w:vertAlign w:val="superscript"/>
              </w:rPr>
              <w:t>a</w:t>
            </w:r>
          </w:p>
        </w:tc>
      </w:tr>
      <w:tr w:rsidR="00C660D8" w:rsidRPr="00580614" w14:paraId="51E0BADB" w14:textId="77777777" w:rsidTr="00F03C65">
        <w:tc>
          <w:tcPr>
            <w:tcW w:w="651" w:type="pct"/>
            <w:tcBorders>
              <w:top w:val="nil"/>
              <w:bottom w:val="nil"/>
            </w:tcBorders>
          </w:tcPr>
          <w:p w14:paraId="3C32DE7A"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DAP</w:t>
            </w:r>
          </w:p>
        </w:tc>
        <w:tc>
          <w:tcPr>
            <w:tcW w:w="677" w:type="pct"/>
            <w:tcBorders>
              <w:top w:val="nil"/>
              <w:bottom w:val="nil"/>
            </w:tcBorders>
          </w:tcPr>
          <w:p w14:paraId="068DB415" w14:textId="77777777" w:rsidR="00C660D8" w:rsidRPr="00580614" w:rsidRDefault="00C660D8" w:rsidP="00580614">
            <w:pPr>
              <w:rPr>
                <w:rFonts w:ascii="Times New Roman" w:hAnsi="Times New Roman" w:cs="Times New Roman"/>
                <w:sz w:val="24"/>
                <w:szCs w:val="24"/>
              </w:rPr>
            </w:pPr>
          </w:p>
        </w:tc>
        <w:tc>
          <w:tcPr>
            <w:tcW w:w="677" w:type="pct"/>
            <w:tcBorders>
              <w:top w:val="nil"/>
              <w:bottom w:val="nil"/>
            </w:tcBorders>
          </w:tcPr>
          <w:p w14:paraId="0542413B" w14:textId="77777777" w:rsidR="00C660D8" w:rsidRPr="00580614" w:rsidRDefault="00C660D8" w:rsidP="00580614">
            <w:pPr>
              <w:rPr>
                <w:rFonts w:ascii="Times New Roman" w:hAnsi="Times New Roman" w:cs="Times New Roman"/>
                <w:sz w:val="24"/>
                <w:szCs w:val="24"/>
              </w:rPr>
            </w:pPr>
          </w:p>
        </w:tc>
        <w:tc>
          <w:tcPr>
            <w:tcW w:w="762" w:type="pct"/>
            <w:tcBorders>
              <w:top w:val="nil"/>
              <w:bottom w:val="nil"/>
            </w:tcBorders>
          </w:tcPr>
          <w:p w14:paraId="59CD1F5E" w14:textId="77777777" w:rsidR="00C660D8" w:rsidRPr="00580614" w:rsidRDefault="00C660D8" w:rsidP="00580614">
            <w:pPr>
              <w:rPr>
                <w:rFonts w:ascii="Times New Roman" w:hAnsi="Times New Roman" w:cs="Times New Roman"/>
                <w:sz w:val="24"/>
                <w:szCs w:val="24"/>
              </w:rPr>
            </w:pPr>
          </w:p>
        </w:tc>
        <w:tc>
          <w:tcPr>
            <w:tcW w:w="766" w:type="pct"/>
            <w:tcBorders>
              <w:top w:val="nil"/>
              <w:bottom w:val="nil"/>
            </w:tcBorders>
          </w:tcPr>
          <w:p w14:paraId="2D393610" w14:textId="77777777" w:rsidR="00C660D8" w:rsidRPr="00580614" w:rsidRDefault="00C660D8" w:rsidP="00580614">
            <w:pPr>
              <w:rPr>
                <w:rFonts w:ascii="Times New Roman" w:hAnsi="Times New Roman" w:cs="Times New Roman"/>
                <w:sz w:val="24"/>
                <w:szCs w:val="24"/>
              </w:rPr>
            </w:pPr>
          </w:p>
        </w:tc>
        <w:tc>
          <w:tcPr>
            <w:tcW w:w="769" w:type="pct"/>
            <w:tcBorders>
              <w:top w:val="nil"/>
              <w:bottom w:val="nil"/>
            </w:tcBorders>
          </w:tcPr>
          <w:p w14:paraId="06DBC049" w14:textId="77777777" w:rsidR="00C660D8" w:rsidRPr="00580614" w:rsidRDefault="00C660D8" w:rsidP="00580614">
            <w:pPr>
              <w:rPr>
                <w:rFonts w:ascii="Times New Roman" w:hAnsi="Times New Roman" w:cs="Times New Roman"/>
                <w:sz w:val="24"/>
                <w:szCs w:val="24"/>
              </w:rPr>
            </w:pPr>
          </w:p>
        </w:tc>
        <w:tc>
          <w:tcPr>
            <w:tcW w:w="698" w:type="pct"/>
            <w:tcBorders>
              <w:top w:val="nil"/>
              <w:bottom w:val="nil"/>
            </w:tcBorders>
          </w:tcPr>
          <w:p w14:paraId="376C5409" w14:textId="77777777" w:rsidR="00C660D8" w:rsidRPr="00580614" w:rsidRDefault="00C660D8" w:rsidP="00580614">
            <w:pPr>
              <w:rPr>
                <w:rFonts w:ascii="Times New Roman" w:hAnsi="Times New Roman" w:cs="Times New Roman"/>
                <w:sz w:val="24"/>
                <w:szCs w:val="24"/>
              </w:rPr>
            </w:pPr>
          </w:p>
        </w:tc>
      </w:tr>
      <w:tr w:rsidR="00C660D8" w:rsidRPr="00580614" w14:paraId="55BE6EED" w14:textId="77777777" w:rsidTr="00F03C65">
        <w:tc>
          <w:tcPr>
            <w:tcW w:w="651" w:type="pct"/>
            <w:tcBorders>
              <w:top w:val="nil"/>
              <w:bottom w:val="nil"/>
            </w:tcBorders>
          </w:tcPr>
          <w:p w14:paraId="356D3861"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60</w:t>
            </w:r>
          </w:p>
        </w:tc>
        <w:tc>
          <w:tcPr>
            <w:tcW w:w="677" w:type="pct"/>
            <w:tcBorders>
              <w:top w:val="nil"/>
              <w:bottom w:val="nil"/>
            </w:tcBorders>
          </w:tcPr>
          <w:p w14:paraId="3A18AC64"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14.43±1.52</w:t>
            </w:r>
            <w:r w:rsidRPr="00580614">
              <w:rPr>
                <w:rFonts w:ascii="Times New Roman" w:hAnsi="Times New Roman" w:cs="Times New Roman"/>
                <w:sz w:val="24"/>
                <w:szCs w:val="24"/>
                <w:vertAlign w:val="superscript"/>
              </w:rPr>
              <w:t>a</w:t>
            </w:r>
          </w:p>
        </w:tc>
        <w:tc>
          <w:tcPr>
            <w:tcW w:w="677" w:type="pct"/>
            <w:tcBorders>
              <w:top w:val="nil"/>
              <w:bottom w:val="nil"/>
            </w:tcBorders>
          </w:tcPr>
          <w:p w14:paraId="5F9A5949"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11.75±1.84</w:t>
            </w:r>
            <w:r w:rsidRPr="00580614">
              <w:rPr>
                <w:rFonts w:ascii="Times New Roman" w:hAnsi="Times New Roman" w:cs="Times New Roman"/>
                <w:sz w:val="24"/>
                <w:szCs w:val="24"/>
                <w:vertAlign w:val="superscript"/>
              </w:rPr>
              <w:t>a</w:t>
            </w:r>
          </w:p>
        </w:tc>
        <w:tc>
          <w:tcPr>
            <w:tcW w:w="762" w:type="pct"/>
            <w:tcBorders>
              <w:top w:val="nil"/>
              <w:bottom w:val="nil"/>
            </w:tcBorders>
          </w:tcPr>
          <w:p w14:paraId="3F602102"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29.63±1.50</w:t>
            </w:r>
            <w:r w:rsidRPr="00580614">
              <w:rPr>
                <w:rFonts w:ascii="Times New Roman" w:hAnsi="Times New Roman" w:cs="Times New Roman"/>
                <w:sz w:val="24"/>
                <w:szCs w:val="24"/>
                <w:vertAlign w:val="superscript"/>
              </w:rPr>
              <w:t>b</w:t>
            </w:r>
          </w:p>
        </w:tc>
        <w:tc>
          <w:tcPr>
            <w:tcW w:w="766" w:type="pct"/>
            <w:tcBorders>
              <w:top w:val="nil"/>
              <w:bottom w:val="nil"/>
            </w:tcBorders>
          </w:tcPr>
          <w:p w14:paraId="65DF1B3F"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31.54±5.62</w:t>
            </w:r>
            <w:r w:rsidRPr="00580614">
              <w:rPr>
                <w:rFonts w:ascii="Times New Roman" w:hAnsi="Times New Roman" w:cs="Times New Roman"/>
                <w:sz w:val="24"/>
                <w:szCs w:val="24"/>
                <w:vertAlign w:val="superscript"/>
              </w:rPr>
              <w:t>c</w:t>
            </w:r>
          </w:p>
        </w:tc>
        <w:tc>
          <w:tcPr>
            <w:tcW w:w="769" w:type="pct"/>
            <w:tcBorders>
              <w:top w:val="nil"/>
              <w:bottom w:val="nil"/>
            </w:tcBorders>
          </w:tcPr>
          <w:p w14:paraId="3B2531B4"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57.67±1.35</w:t>
            </w:r>
            <w:r w:rsidRPr="00580614">
              <w:rPr>
                <w:rFonts w:ascii="Times New Roman" w:hAnsi="Times New Roman" w:cs="Times New Roman"/>
                <w:sz w:val="24"/>
                <w:szCs w:val="24"/>
                <w:vertAlign w:val="superscript"/>
              </w:rPr>
              <w:t>a</w:t>
            </w:r>
          </w:p>
        </w:tc>
        <w:tc>
          <w:tcPr>
            <w:tcW w:w="698" w:type="pct"/>
            <w:tcBorders>
              <w:top w:val="nil"/>
              <w:bottom w:val="nil"/>
            </w:tcBorders>
          </w:tcPr>
          <w:p w14:paraId="1CF09CDC"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55.53±4.37</w:t>
            </w:r>
            <w:r w:rsidRPr="00580614">
              <w:rPr>
                <w:rFonts w:ascii="Times New Roman" w:hAnsi="Times New Roman" w:cs="Times New Roman"/>
                <w:sz w:val="24"/>
                <w:szCs w:val="24"/>
                <w:vertAlign w:val="superscript"/>
              </w:rPr>
              <w:t>a</w:t>
            </w:r>
          </w:p>
        </w:tc>
      </w:tr>
      <w:tr w:rsidR="00C660D8" w:rsidRPr="00580614" w14:paraId="12E5A818" w14:textId="77777777" w:rsidTr="00F03C65">
        <w:tc>
          <w:tcPr>
            <w:tcW w:w="651" w:type="pct"/>
            <w:tcBorders>
              <w:top w:val="nil"/>
              <w:bottom w:val="nil"/>
            </w:tcBorders>
          </w:tcPr>
          <w:p w14:paraId="05B24D1F"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90</w:t>
            </w:r>
          </w:p>
        </w:tc>
        <w:tc>
          <w:tcPr>
            <w:tcW w:w="677" w:type="pct"/>
            <w:tcBorders>
              <w:top w:val="nil"/>
              <w:bottom w:val="nil"/>
            </w:tcBorders>
          </w:tcPr>
          <w:p w14:paraId="24455BA1"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13.33±1.03</w:t>
            </w:r>
            <w:r w:rsidRPr="00580614">
              <w:rPr>
                <w:rFonts w:ascii="Times New Roman" w:hAnsi="Times New Roman" w:cs="Times New Roman"/>
                <w:sz w:val="24"/>
                <w:szCs w:val="24"/>
                <w:vertAlign w:val="superscript"/>
              </w:rPr>
              <w:t>ab</w:t>
            </w:r>
          </w:p>
        </w:tc>
        <w:tc>
          <w:tcPr>
            <w:tcW w:w="677" w:type="pct"/>
            <w:tcBorders>
              <w:top w:val="nil"/>
              <w:bottom w:val="nil"/>
            </w:tcBorders>
          </w:tcPr>
          <w:p w14:paraId="13D90044"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9.50±1.84</w:t>
            </w:r>
            <w:r w:rsidRPr="00580614">
              <w:rPr>
                <w:rFonts w:ascii="Times New Roman" w:hAnsi="Times New Roman" w:cs="Times New Roman"/>
                <w:sz w:val="24"/>
                <w:szCs w:val="24"/>
                <w:vertAlign w:val="superscript"/>
              </w:rPr>
              <w:t>b</w:t>
            </w:r>
          </w:p>
        </w:tc>
        <w:tc>
          <w:tcPr>
            <w:tcW w:w="762" w:type="pct"/>
            <w:tcBorders>
              <w:top w:val="nil"/>
              <w:bottom w:val="nil"/>
            </w:tcBorders>
          </w:tcPr>
          <w:p w14:paraId="06EBDCD7"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33.25±3.31</w:t>
            </w:r>
            <w:r w:rsidRPr="00580614">
              <w:rPr>
                <w:rFonts w:ascii="Times New Roman" w:hAnsi="Times New Roman" w:cs="Times New Roman"/>
                <w:sz w:val="24"/>
                <w:szCs w:val="24"/>
                <w:vertAlign w:val="superscript"/>
              </w:rPr>
              <w:t>a</w:t>
            </w:r>
          </w:p>
        </w:tc>
        <w:tc>
          <w:tcPr>
            <w:tcW w:w="766" w:type="pct"/>
            <w:tcBorders>
              <w:top w:val="nil"/>
              <w:bottom w:val="nil"/>
            </w:tcBorders>
          </w:tcPr>
          <w:p w14:paraId="2183D70F"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38.96±2.47</w:t>
            </w:r>
            <w:r w:rsidRPr="00580614">
              <w:rPr>
                <w:rFonts w:ascii="Times New Roman" w:hAnsi="Times New Roman" w:cs="Times New Roman"/>
                <w:sz w:val="24"/>
                <w:szCs w:val="24"/>
                <w:vertAlign w:val="superscript"/>
              </w:rPr>
              <w:t>b</w:t>
            </w:r>
          </w:p>
        </w:tc>
        <w:tc>
          <w:tcPr>
            <w:tcW w:w="769" w:type="pct"/>
            <w:tcBorders>
              <w:top w:val="nil"/>
              <w:bottom w:val="nil"/>
            </w:tcBorders>
          </w:tcPr>
          <w:p w14:paraId="59DE21B4"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54.40±2.94</w:t>
            </w:r>
            <w:r w:rsidRPr="00580614">
              <w:rPr>
                <w:rFonts w:ascii="Times New Roman" w:hAnsi="Times New Roman" w:cs="Times New Roman"/>
                <w:sz w:val="24"/>
                <w:szCs w:val="24"/>
                <w:vertAlign w:val="superscript"/>
              </w:rPr>
              <w:t>b</w:t>
            </w:r>
          </w:p>
        </w:tc>
        <w:tc>
          <w:tcPr>
            <w:tcW w:w="698" w:type="pct"/>
            <w:tcBorders>
              <w:top w:val="nil"/>
              <w:bottom w:val="nil"/>
            </w:tcBorders>
          </w:tcPr>
          <w:p w14:paraId="39BFECA1"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48.33±2.06</w:t>
            </w:r>
            <w:r w:rsidRPr="00580614">
              <w:rPr>
                <w:rFonts w:ascii="Times New Roman" w:hAnsi="Times New Roman" w:cs="Times New Roman"/>
                <w:sz w:val="24"/>
                <w:szCs w:val="24"/>
                <w:vertAlign w:val="superscript"/>
              </w:rPr>
              <w:t>b</w:t>
            </w:r>
          </w:p>
        </w:tc>
      </w:tr>
      <w:tr w:rsidR="00C660D8" w:rsidRPr="00580614" w14:paraId="1FE711F2" w14:textId="77777777" w:rsidTr="00F03C65">
        <w:tc>
          <w:tcPr>
            <w:tcW w:w="651" w:type="pct"/>
            <w:tcBorders>
              <w:top w:val="nil"/>
              <w:bottom w:val="nil"/>
            </w:tcBorders>
          </w:tcPr>
          <w:p w14:paraId="0F6E5EC3"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lastRenderedPageBreak/>
              <w:t>120</w:t>
            </w:r>
          </w:p>
        </w:tc>
        <w:tc>
          <w:tcPr>
            <w:tcW w:w="677" w:type="pct"/>
            <w:tcBorders>
              <w:top w:val="nil"/>
              <w:bottom w:val="nil"/>
            </w:tcBorders>
          </w:tcPr>
          <w:p w14:paraId="1836219B"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11.33±2.58</w:t>
            </w:r>
            <w:r w:rsidRPr="00580614">
              <w:rPr>
                <w:rFonts w:ascii="Times New Roman" w:hAnsi="Times New Roman" w:cs="Times New Roman"/>
                <w:sz w:val="24"/>
                <w:szCs w:val="24"/>
                <w:vertAlign w:val="superscript"/>
              </w:rPr>
              <w:t>b</w:t>
            </w:r>
          </w:p>
        </w:tc>
        <w:tc>
          <w:tcPr>
            <w:tcW w:w="677" w:type="pct"/>
            <w:tcBorders>
              <w:top w:val="nil"/>
              <w:bottom w:val="nil"/>
            </w:tcBorders>
          </w:tcPr>
          <w:p w14:paraId="6FB3E4B6"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6.48±2.45</w:t>
            </w:r>
            <w:r w:rsidRPr="00580614">
              <w:rPr>
                <w:rFonts w:ascii="Times New Roman" w:hAnsi="Times New Roman" w:cs="Times New Roman"/>
                <w:sz w:val="24"/>
                <w:szCs w:val="24"/>
                <w:vertAlign w:val="superscript"/>
              </w:rPr>
              <w:t>c</w:t>
            </w:r>
          </w:p>
        </w:tc>
        <w:tc>
          <w:tcPr>
            <w:tcW w:w="762" w:type="pct"/>
            <w:tcBorders>
              <w:top w:val="nil"/>
              <w:bottom w:val="nil"/>
            </w:tcBorders>
          </w:tcPr>
          <w:p w14:paraId="635A1D2A"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34.29±3.83</w:t>
            </w:r>
            <w:r w:rsidRPr="00580614">
              <w:rPr>
                <w:rFonts w:ascii="Times New Roman" w:hAnsi="Times New Roman" w:cs="Times New Roman"/>
                <w:sz w:val="24"/>
                <w:szCs w:val="24"/>
                <w:vertAlign w:val="superscript"/>
              </w:rPr>
              <w:t>a</w:t>
            </w:r>
          </w:p>
        </w:tc>
        <w:tc>
          <w:tcPr>
            <w:tcW w:w="766" w:type="pct"/>
            <w:tcBorders>
              <w:top w:val="nil"/>
              <w:bottom w:val="nil"/>
            </w:tcBorders>
          </w:tcPr>
          <w:p w14:paraId="131DC8A0"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41.06±4.03</w:t>
            </w:r>
            <w:r w:rsidRPr="00580614">
              <w:rPr>
                <w:rFonts w:ascii="Times New Roman" w:hAnsi="Times New Roman" w:cs="Times New Roman"/>
                <w:sz w:val="24"/>
                <w:szCs w:val="24"/>
                <w:vertAlign w:val="superscript"/>
              </w:rPr>
              <w:t>a</w:t>
            </w:r>
          </w:p>
        </w:tc>
        <w:tc>
          <w:tcPr>
            <w:tcW w:w="769" w:type="pct"/>
            <w:tcBorders>
              <w:top w:val="nil"/>
              <w:bottom w:val="nil"/>
            </w:tcBorders>
          </w:tcPr>
          <w:p w14:paraId="78A658F8"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52.25±3.88</w:t>
            </w:r>
            <w:r w:rsidRPr="00580614">
              <w:rPr>
                <w:rFonts w:ascii="Times New Roman" w:hAnsi="Times New Roman" w:cs="Times New Roman"/>
                <w:sz w:val="24"/>
                <w:szCs w:val="24"/>
                <w:vertAlign w:val="superscript"/>
              </w:rPr>
              <w:t>b</w:t>
            </w:r>
          </w:p>
        </w:tc>
        <w:tc>
          <w:tcPr>
            <w:tcW w:w="698" w:type="pct"/>
            <w:tcBorders>
              <w:top w:val="nil"/>
              <w:bottom w:val="nil"/>
            </w:tcBorders>
          </w:tcPr>
          <w:p w14:paraId="20B020CD"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46.26±3.45</w:t>
            </w:r>
            <w:r w:rsidRPr="00580614">
              <w:rPr>
                <w:rFonts w:ascii="Times New Roman" w:hAnsi="Times New Roman" w:cs="Times New Roman"/>
                <w:sz w:val="24"/>
                <w:szCs w:val="24"/>
                <w:vertAlign w:val="superscript"/>
              </w:rPr>
              <w:t>c</w:t>
            </w:r>
          </w:p>
        </w:tc>
      </w:tr>
      <w:tr w:rsidR="00C660D8" w:rsidRPr="00580614" w14:paraId="58A0ACBE" w14:textId="77777777" w:rsidTr="00F03C65">
        <w:tc>
          <w:tcPr>
            <w:tcW w:w="651" w:type="pct"/>
            <w:tcBorders>
              <w:top w:val="nil"/>
              <w:bottom w:val="nil"/>
            </w:tcBorders>
          </w:tcPr>
          <w:p w14:paraId="7EA8309A" w14:textId="57F1FC4D" w:rsidR="00C660D8"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C</w:t>
            </w:r>
            <w:r w:rsidR="00D445ED" w:rsidRPr="00580614">
              <w:rPr>
                <w:rFonts w:ascii="Times New Roman" w:hAnsi="Times New Roman" w:cs="Times New Roman"/>
                <w:sz w:val="24"/>
                <w:szCs w:val="24"/>
              </w:rPr>
              <w:t>v</w:t>
            </w:r>
            <w:r w:rsidR="00C660D8" w:rsidRPr="00580614">
              <w:rPr>
                <w:rFonts w:ascii="Times New Roman" w:hAnsi="Times New Roman" w:cs="Times New Roman"/>
                <w:sz w:val="24"/>
                <w:szCs w:val="24"/>
              </w:rPr>
              <w:t xml:space="preserve"> vs DAP</w:t>
            </w:r>
          </w:p>
        </w:tc>
        <w:tc>
          <w:tcPr>
            <w:tcW w:w="677" w:type="pct"/>
            <w:tcBorders>
              <w:top w:val="nil"/>
              <w:bottom w:val="nil"/>
            </w:tcBorders>
          </w:tcPr>
          <w:p w14:paraId="155D6CEC" w14:textId="77777777" w:rsidR="00C660D8" w:rsidRPr="00580614" w:rsidRDefault="00C660D8" w:rsidP="00580614">
            <w:pPr>
              <w:rPr>
                <w:rFonts w:ascii="Times New Roman" w:hAnsi="Times New Roman" w:cs="Times New Roman"/>
                <w:sz w:val="24"/>
                <w:szCs w:val="24"/>
              </w:rPr>
            </w:pPr>
          </w:p>
        </w:tc>
        <w:tc>
          <w:tcPr>
            <w:tcW w:w="677" w:type="pct"/>
            <w:tcBorders>
              <w:top w:val="nil"/>
              <w:bottom w:val="nil"/>
            </w:tcBorders>
          </w:tcPr>
          <w:p w14:paraId="3C285FA5" w14:textId="77777777" w:rsidR="00C660D8" w:rsidRPr="00580614" w:rsidRDefault="00C660D8" w:rsidP="00580614">
            <w:pPr>
              <w:rPr>
                <w:rFonts w:ascii="Times New Roman" w:hAnsi="Times New Roman" w:cs="Times New Roman"/>
                <w:sz w:val="24"/>
                <w:szCs w:val="24"/>
              </w:rPr>
            </w:pPr>
          </w:p>
        </w:tc>
        <w:tc>
          <w:tcPr>
            <w:tcW w:w="762" w:type="pct"/>
            <w:tcBorders>
              <w:top w:val="nil"/>
              <w:bottom w:val="nil"/>
            </w:tcBorders>
          </w:tcPr>
          <w:p w14:paraId="73EA0279" w14:textId="77777777" w:rsidR="00C660D8" w:rsidRPr="00580614" w:rsidRDefault="00C660D8" w:rsidP="00580614">
            <w:pPr>
              <w:rPr>
                <w:rFonts w:ascii="Times New Roman" w:hAnsi="Times New Roman" w:cs="Times New Roman"/>
                <w:sz w:val="24"/>
                <w:szCs w:val="24"/>
              </w:rPr>
            </w:pPr>
          </w:p>
        </w:tc>
        <w:tc>
          <w:tcPr>
            <w:tcW w:w="766" w:type="pct"/>
            <w:tcBorders>
              <w:top w:val="nil"/>
              <w:bottom w:val="nil"/>
            </w:tcBorders>
          </w:tcPr>
          <w:p w14:paraId="736DCB5F" w14:textId="77777777" w:rsidR="00C660D8" w:rsidRPr="00580614" w:rsidRDefault="00C660D8" w:rsidP="00580614">
            <w:pPr>
              <w:rPr>
                <w:rFonts w:ascii="Times New Roman" w:hAnsi="Times New Roman" w:cs="Times New Roman"/>
                <w:sz w:val="24"/>
                <w:szCs w:val="24"/>
              </w:rPr>
            </w:pPr>
          </w:p>
        </w:tc>
        <w:tc>
          <w:tcPr>
            <w:tcW w:w="769" w:type="pct"/>
            <w:tcBorders>
              <w:top w:val="nil"/>
              <w:bottom w:val="nil"/>
            </w:tcBorders>
          </w:tcPr>
          <w:p w14:paraId="561FFF9C" w14:textId="77777777" w:rsidR="00C660D8" w:rsidRPr="00580614" w:rsidRDefault="00C660D8" w:rsidP="00580614">
            <w:pPr>
              <w:rPr>
                <w:rFonts w:ascii="Times New Roman" w:hAnsi="Times New Roman" w:cs="Times New Roman"/>
                <w:sz w:val="24"/>
                <w:szCs w:val="24"/>
              </w:rPr>
            </w:pPr>
          </w:p>
        </w:tc>
        <w:tc>
          <w:tcPr>
            <w:tcW w:w="698" w:type="pct"/>
            <w:tcBorders>
              <w:top w:val="nil"/>
              <w:bottom w:val="nil"/>
            </w:tcBorders>
          </w:tcPr>
          <w:p w14:paraId="249DE681" w14:textId="77777777" w:rsidR="00C660D8" w:rsidRPr="00580614" w:rsidRDefault="00C660D8" w:rsidP="00580614">
            <w:pPr>
              <w:rPr>
                <w:rFonts w:ascii="Times New Roman" w:hAnsi="Times New Roman" w:cs="Times New Roman"/>
                <w:sz w:val="24"/>
                <w:szCs w:val="24"/>
              </w:rPr>
            </w:pPr>
          </w:p>
        </w:tc>
      </w:tr>
      <w:tr w:rsidR="00C660D8" w:rsidRPr="00580614" w14:paraId="59E88894" w14:textId="77777777" w:rsidTr="00F03C65">
        <w:tc>
          <w:tcPr>
            <w:tcW w:w="651" w:type="pct"/>
            <w:tcBorders>
              <w:top w:val="nil"/>
              <w:bottom w:val="nil"/>
            </w:tcBorders>
          </w:tcPr>
          <w:p w14:paraId="270FD29C"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G1*60</w:t>
            </w:r>
          </w:p>
        </w:tc>
        <w:tc>
          <w:tcPr>
            <w:tcW w:w="677" w:type="pct"/>
            <w:tcBorders>
              <w:top w:val="nil"/>
              <w:bottom w:val="nil"/>
            </w:tcBorders>
          </w:tcPr>
          <w:p w14:paraId="250F7F7E"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15.11±0.68</w:t>
            </w:r>
            <w:r w:rsidRPr="00580614">
              <w:rPr>
                <w:rFonts w:ascii="Times New Roman" w:hAnsi="Times New Roman" w:cs="Times New Roman"/>
                <w:sz w:val="24"/>
                <w:szCs w:val="24"/>
                <w:vertAlign w:val="superscript"/>
              </w:rPr>
              <w:t>a</w:t>
            </w:r>
          </w:p>
        </w:tc>
        <w:tc>
          <w:tcPr>
            <w:tcW w:w="677" w:type="pct"/>
            <w:tcBorders>
              <w:top w:val="nil"/>
              <w:bottom w:val="nil"/>
            </w:tcBorders>
          </w:tcPr>
          <w:p w14:paraId="5E9ACFED"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10.47±0.18</w:t>
            </w:r>
            <w:r w:rsidRPr="00580614">
              <w:rPr>
                <w:rFonts w:ascii="Times New Roman" w:hAnsi="Times New Roman" w:cs="Times New Roman"/>
                <w:sz w:val="24"/>
                <w:szCs w:val="24"/>
                <w:vertAlign w:val="superscript"/>
              </w:rPr>
              <w:t>b</w:t>
            </w:r>
          </w:p>
        </w:tc>
        <w:tc>
          <w:tcPr>
            <w:tcW w:w="762" w:type="pct"/>
            <w:tcBorders>
              <w:top w:val="nil"/>
              <w:bottom w:val="nil"/>
            </w:tcBorders>
          </w:tcPr>
          <w:p w14:paraId="7427980D"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29.38±1.16</w:t>
            </w:r>
            <w:r w:rsidRPr="00580614">
              <w:rPr>
                <w:rFonts w:ascii="Times New Roman" w:hAnsi="Times New Roman" w:cs="Times New Roman"/>
                <w:sz w:val="24"/>
                <w:szCs w:val="24"/>
                <w:vertAlign w:val="superscript"/>
              </w:rPr>
              <w:t>c</w:t>
            </w:r>
          </w:p>
        </w:tc>
        <w:tc>
          <w:tcPr>
            <w:tcW w:w="766" w:type="pct"/>
            <w:tcBorders>
              <w:top w:val="nil"/>
              <w:bottom w:val="nil"/>
            </w:tcBorders>
          </w:tcPr>
          <w:p w14:paraId="2E012C93"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37.97±1.46</w:t>
            </w:r>
            <w:r w:rsidRPr="00580614">
              <w:rPr>
                <w:rFonts w:ascii="Times New Roman" w:hAnsi="Times New Roman" w:cs="Times New Roman"/>
                <w:sz w:val="24"/>
                <w:szCs w:val="24"/>
                <w:vertAlign w:val="superscript"/>
              </w:rPr>
              <w:t>c</w:t>
            </w:r>
          </w:p>
        </w:tc>
        <w:tc>
          <w:tcPr>
            <w:tcW w:w="769" w:type="pct"/>
            <w:tcBorders>
              <w:top w:val="nil"/>
              <w:bottom w:val="nil"/>
            </w:tcBorders>
          </w:tcPr>
          <w:p w14:paraId="7E17D4FF"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58.47±0.69</w:t>
            </w:r>
            <w:r w:rsidRPr="00580614">
              <w:rPr>
                <w:rFonts w:ascii="Times New Roman" w:hAnsi="Times New Roman" w:cs="Times New Roman"/>
                <w:sz w:val="24"/>
                <w:szCs w:val="24"/>
                <w:vertAlign w:val="superscript"/>
              </w:rPr>
              <w:t>a</w:t>
            </w:r>
          </w:p>
        </w:tc>
        <w:tc>
          <w:tcPr>
            <w:tcW w:w="698" w:type="pct"/>
            <w:tcBorders>
              <w:top w:val="nil"/>
              <w:bottom w:val="nil"/>
            </w:tcBorders>
          </w:tcPr>
          <w:p w14:paraId="7353336B"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50.52±0.73</w:t>
            </w:r>
            <w:r w:rsidRPr="00580614">
              <w:rPr>
                <w:rFonts w:ascii="Times New Roman" w:hAnsi="Times New Roman" w:cs="Times New Roman"/>
                <w:sz w:val="24"/>
                <w:szCs w:val="24"/>
                <w:vertAlign w:val="superscript"/>
              </w:rPr>
              <w:t>c</w:t>
            </w:r>
          </w:p>
        </w:tc>
      </w:tr>
      <w:tr w:rsidR="00C660D8" w:rsidRPr="00580614" w14:paraId="5D3E5183" w14:textId="77777777" w:rsidTr="00F03C65">
        <w:tc>
          <w:tcPr>
            <w:tcW w:w="651" w:type="pct"/>
            <w:tcBorders>
              <w:top w:val="nil"/>
              <w:bottom w:val="nil"/>
            </w:tcBorders>
          </w:tcPr>
          <w:p w14:paraId="48CC8795"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G1*90</w:t>
            </w:r>
          </w:p>
        </w:tc>
        <w:tc>
          <w:tcPr>
            <w:tcW w:w="677" w:type="pct"/>
            <w:tcBorders>
              <w:top w:val="nil"/>
              <w:bottom w:val="nil"/>
            </w:tcBorders>
          </w:tcPr>
          <w:p w14:paraId="697A3598"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12.83±0.70</w:t>
            </w:r>
            <w:r w:rsidRPr="00580614">
              <w:rPr>
                <w:rFonts w:ascii="Times New Roman" w:hAnsi="Times New Roman" w:cs="Times New Roman"/>
                <w:sz w:val="24"/>
                <w:szCs w:val="24"/>
                <w:vertAlign w:val="superscript"/>
              </w:rPr>
              <w:t>b</w:t>
            </w:r>
          </w:p>
        </w:tc>
        <w:tc>
          <w:tcPr>
            <w:tcW w:w="677" w:type="pct"/>
            <w:tcBorders>
              <w:top w:val="nil"/>
              <w:bottom w:val="nil"/>
            </w:tcBorders>
          </w:tcPr>
          <w:p w14:paraId="1066F997"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10.47±0.18</w:t>
            </w:r>
            <w:r w:rsidRPr="00580614">
              <w:rPr>
                <w:rFonts w:ascii="Times New Roman" w:hAnsi="Times New Roman" w:cs="Times New Roman"/>
                <w:sz w:val="24"/>
                <w:szCs w:val="24"/>
                <w:vertAlign w:val="superscript"/>
              </w:rPr>
              <w:t>b</w:t>
            </w:r>
          </w:p>
        </w:tc>
        <w:tc>
          <w:tcPr>
            <w:tcW w:w="762" w:type="pct"/>
            <w:tcBorders>
              <w:top w:val="nil"/>
              <w:bottom w:val="nil"/>
            </w:tcBorders>
          </w:tcPr>
          <w:p w14:paraId="5981C283"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30.80±0.49</w:t>
            </w:r>
            <w:r w:rsidRPr="00580614">
              <w:rPr>
                <w:rFonts w:ascii="Times New Roman" w:hAnsi="Times New Roman" w:cs="Times New Roman"/>
                <w:sz w:val="24"/>
                <w:szCs w:val="24"/>
                <w:vertAlign w:val="superscript"/>
              </w:rPr>
              <w:t>c</w:t>
            </w:r>
          </w:p>
        </w:tc>
        <w:tc>
          <w:tcPr>
            <w:tcW w:w="766" w:type="pct"/>
            <w:tcBorders>
              <w:top w:val="nil"/>
              <w:bottom w:val="nil"/>
            </w:tcBorders>
          </w:tcPr>
          <w:p w14:paraId="620FFF51"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41.81±2.09</w:t>
            </w:r>
            <w:r w:rsidRPr="00580614">
              <w:rPr>
                <w:rFonts w:ascii="Times New Roman" w:hAnsi="Times New Roman" w:cs="Times New Roman"/>
                <w:sz w:val="24"/>
                <w:szCs w:val="24"/>
                <w:vertAlign w:val="superscript"/>
              </w:rPr>
              <w:t>b</w:t>
            </w:r>
          </w:p>
        </w:tc>
        <w:tc>
          <w:tcPr>
            <w:tcW w:w="769" w:type="pct"/>
            <w:tcBorders>
              <w:top w:val="nil"/>
              <w:bottom w:val="nil"/>
            </w:tcBorders>
          </w:tcPr>
          <w:p w14:paraId="1AC2BD90"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56.02±1.39</w:t>
            </w:r>
            <w:r w:rsidRPr="00580614">
              <w:rPr>
                <w:rFonts w:ascii="Times New Roman" w:hAnsi="Times New Roman" w:cs="Times New Roman"/>
                <w:sz w:val="24"/>
                <w:szCs w:val="24"/>
                <w:vertAlign w:val="superscript"/>
              </w:rPr>
              <w:t>bc</w:t>
            </w:r>
          </w:p>
        </w:tc>
        <w:tc>
          <w:tcPr>
            <w:tcW w:w="698" w:type="pct"/>
            <w:tcBorders>
              <w:top w:val="nil"/>
              <w:bottom w:val="nil"/>
            </w:tcBorders>
          </w:tcPr>
          <w:p w14:paraId="3BEF0FCF"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46.11±2.18</w:t>
            </w:r>
            <w:r w:rsidRPr="00580614">
              <w:rPr>
                <w:rFonts w:ascii="Times New Roman" w:hAnsi="Times New Roman" w:cs="Times New Roman"/>
                <w:sz w:val="24"/>
                <w:szCs w:val="24"/>
                <w:vertAlign w:val="superscript"/>
              </w:rPr>
              <w:t>e</w:t>
            </w:r>
          </w:p>
        </w:tc>
      </w:tr>
      <w:tr w:rsidR="00C660D8" w:rsidRPr="00580614" w14:paraId="3F055B7F" w14:textId="77777777" w:rsidTr="00F03C65">
        <w:tc>
          <w:tcPr>
            <w:tcW w:w="651" w:type="pct"/>
            <w:tcBorders>
              <w:top w:val="nil"/>
              <w:bottom w:val="nil"/>
            </w:tcBorders>
          </w:tcPr>
          <w:p w14:paraId="3AC9FC36"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G1*120</w:t>
            </w:r>
          </w:p>
        </w:tc>
        <w:tc>
          <w:tcPr>
            <w:tcW w:w="677" w:type="pct"/>
            <w:tcBorders>
              <w:top w:val="nil"/>
              <w:bottom w:val="nil"/>
            </w:tcBorders>
          </w:tcPr>
          <w:p w14:paraId="71DD737D"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11.15±0.68</w:t>
            </w:r>
            <w:r w:rsidRPr="00580614">
              <w:rPr>
                <w:rFonts w:ascii="Times New Roman" w:hAnsi="Times New Roman" w:cs="Times New Roman"/>
                <w:sz w:val="24"/>
                <w:szCs w:val="24"/>
                <w:vertAlign w:val="superscript"/>
              </w:rPr>
              <w:t>c</w:t>
            </w:r>
          </w:p>
        </w:tc>
        <w:tc>
          <w:tcPr>
            <w:tcW w:w="677" w:type="pct"/>
            <w:tcBorders>
              <w:top w:val="nil"/>
              <w:bottom w:val="nil"/>
            </w:tcBorders>
          </w:tcPr>
          <w:p w14:paraId="57A47460"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4.41±0.30</w:t>
            </w:r>
            <w:r w:rsidRPr="00580614">
              <w:rPr>
                <w:rFonts w:ascii="Times New Roman" w:hAnsi="Times New Roman" w:cs="Times New Roman"/>
                <w:sz w:val="24"/>
                <w:szCs w:val="24"/>
                <w:vertAlign w:val="superscript"/>
              </w:rPr>
              <w:t>d</w:t>
            </w:r>
          </w:p>
        </w:tc>
        <w:tc>
          <w:tcPr>
            <w:tcW w:w="762" w:type="pct"/>
            <w:tcBorders>
              <w:top w:val="nil"/>
              <w:bottom w:val="nil"/>
            </w:tcBorders>
          </w:tcPr>
          <w:p w14:paraId="5B116B5A"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35.11±2.62</w:t>
            </w:r>
            <w:r w:rsidRPr="00580614">
              <w:rPr>
                <w:rFonts w:ascii="Times New Roman" w:hAnsi="Times New Roman" w:cs="Times New Roman"/>
                <w:sz w:val="24"/>
                <w:szCs w:val="24"/>
                <w:vertAlign w:val="superscript"/>
              </w:rPr>
              <w:t>b</w:t>
            </w:r>
          </w:p>
        </w:tc>
        <w:tc>
          <w:tcPr>
            <w:tcW w:w="766" w:type="pct"/>
            <w:tcBorders>
              <w:top w:val="nil"/>
              <w:bottom w:val="nil"/>
            </w:tcBorders>
          </w:tcPr>
          <w:p w14:paraId="46504BCA"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46.00±2.90</w:t>
            </w:r>
            <w:r w:rsidRPr="00580614">
              <w:rPr>
                <w:rFonts w:ascii="Times New Roman" w:hAnsi="Times New Roman" w:cs="Times New Roman"/>
                <w:sz w:val="24"/>
                <w:szCs w:val="24"/>
                <w:vertAlign w:val="superscript"/>
              </w:rPr>
              <w:t>a</w:t>
            </w:r>
          </w:p>
        </w:tc>
        <w:tc>
          <w:tcPr>
            <w:tcW w:w="769" w:type="pct"/>
            <w:tcBorders>
              <w:top w:val="nil"/>
              <w:bottom w:val="nil"/>
            </w:tcBorders>
          </w:tcPr>
          <w:p w14:paraId="11785409"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53.35±2.63</w:t>
            </w:r>
            <w:r w:rsidRPr="00580614">
              <w:rPr>
                <w:rFonts w:ascii="Times New Roman" w:hAnsi="Times New Roman" w:cs="Times New Roman"/>
                <w:sz w:val="24"/>
                <w:szCs w:val="24"/>
                <w:vertAlign w:val="superscript"/>
              </w:rPr>
              <w:t>d</w:t>
            </w:r>
          </w:p>
        </w:tc>
        <w:tc>
          <w:tcPr>
            <w:tcW w:w="698" w:type="pct"/>
            <w:tcBorders>
              <w:top w:val="nil"/>
              <w:bottom w:val="nil"/>
            </w:tcBorders>
          </w:tcPr>
          <w:p w14:paraId="503C93F7"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42.00±2.40</w:t>
            </w:r>
            <w:r w:rsidRPr="00580614">
              <w:rPr>
                <w:rFonts w:ascii="Times New Roman" w:hAnsi="Times New Roman" w:cs="Times New Roman"/>
                <w:sz w:val="24"/>
                <w:szCs w:val="24"/>
                <w:vertAlign w:val="superscript"/>
              </w:rPr>
              <w:t>f</w:t>
            </w:r>
          </w:p>
        </w:tc>
      </w:tr>
      <w:tr w:rsidR="00C660D8" w:rsidRPr="00580614" w14:paraId="294F1296" w14:textId="77777777" w:rsidTr="00F03C65">
        <w:tc>
          <w:tcPr>
            <w:tcW w:w="651" w:type="pct"/>
            <w:tcBorders>
              <w:top w:val="nil"/>
              <w:bottom w:val="nil"/>
            </w:tcBorders>
          </w:tcPr>
          <w:p w14:paraId="4B93FF23"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G2*60</w:t>
            </w:r>
          </w:p>
        </w:tc>
        <w:tc>
          <w:tcPr>
            <w:tcW w:w="677" w:type="pct"/>
            <w:tcBorders>
              <w:top w:val="nil"/>
              <w:bottom w:val="nil"/>
            </w:tcBorders>
          </w:tcPr>
          <w:p w14:paraId="07AFC00E"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15.22±1.42</w:t>
            </w:r>
            <w:r w:rsidRPr="00580614">
              <w:rPr>
                <w:rFonts w:ascii="Times New Roman" w:hAnsi="Times New Roman" w:cs="Times New Roman"/>
                <w:sz w:val="24"/>
                <w:szCs w:val="24"/>
                <w:vertAlign w:val="superscript"/>
              </w:rPr>
              <w:t>a</w:t>
            </w:r>
          </w:p>
        </w:tc>
        <w:tc>
          <w:tcPr>
            <w:tcW w:w="677" w:type="pct"/>
            <w:tcBorders>
              <w:top w:val="nil"/>
              <w:bottom w:val="nil"/>
            </w:tcBorders>
          </w:tcPr>
          <w:p w14:paraId="7C67807F"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12.28±2.69</w:t>
            </w:r>
            <w:r w:rsidRPr="00580614">
              <w:rPr>
                <w:rFonts w:ascii="Times New Roman" w:hAnsi="Times New Roman" w:cs="Times New Roman"/>
                <w:sz w:val="24"/>
                <w:szCs w:val="24"/>
                <w:vertAlign w:val="superscript"/>
              </w:rPr>
              <w:t>a</w:t>
            </w:r>
          </w:p>
        </w:tc>
        <w:tc>
          <w:tcPr>
            <w:tcW w:w="762" w:type="pct"/>
            <w:tcBorders>
              <w:top w:val="nil"/>
              <w:bottom w:val="nil"/>
            </w:tcBorders>
          </w:tcPr>
          <w:p w14:paraId="29B976CF"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29.61±2.45</w:t>
            </w:r>
            <w:r w:rsidRPr="00580614">
              <w:rPr>
                <w:rFonts w:ascii="Times New Roman" w:hAnsi="Times New Roman" w:cs="Times New Roman"/>
                <w:sz w:val="24"/>
                <w:szCs w:val="24"/>
                <w:vertAlign w:val="superscript"/>
              </w:rPr>
              <w:t>c</w:t>
            </w:r>
          </w:p>
        </w:tc>
        <w:tc>
          <w:tcPr>
            <w:tcW w:w="766" w:type="pct"/>
            <w:tcBorders>
              <w:top w:val="nil"/>
              <w:bottom w:val="nil"/>
            </w:tcBorders>
          </w:tcPr>
          <w:p w14:paraId="4B0FA19D"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25.25±1.92</w:t>
            </w:r>
            <w:r w:rsidRPr="00580614">
              <w:rPr>
                <w:rFonts w:ascii="Times New Roman" w:hAnsi="Times New Roman" w:cs="Times New Roman"/>
                <w:sz w:val="24"/>
                <w:szCs w:val="24"/>
                <w:vertAlign w:val="superscript"/>
              </w:rPr>
              <w:t>e</w:t>
            </w:r>
          </w:p>
        </w:tc>
        <w:tc>
          <w:tcPr>
            <w:tcW w:w="769" w:type="pct"/>
            <w:tcBorders>
              <w:top w:val="nil"/>
              <w:bottom w:val="nil"/>
            </w:tcBorders>
          </w:tcPr>
          <w:p w14:paraId="31B7E9A4"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57.52±2.15</w:t>
            </w:r>
            <w:r w:rsidRPr="00580614">
              <w:rPr>
                <w:rFonts w:ascii="Times New Roman" w:hAnsi="Times New Roman" w:cs="Times New Roman"/>
                <w:sz w:val="24"/>
                <w:szCs w:val="24"/>
                <w:vertAlign w:val="superscript"/>
              </w:rPr>
              <w:t>ab</w:t>
            </w:r>
          </w:p>
        </w:tc>
        <w:tc>
          <w:tcPr>
            <w:tcW w:w="698" w:type="pct"/>
            <w:tcBorders>
              <w:top w:val="nil"/>
              <w:bottom w:val="nil"/>
            </w:tcBorders>
          </w:tcPr>
          <w:p w14:paraId="778AF7BD"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60.75±0.73</w:t>
            </w:r>
            <w:r w:rsidRPr="00580614">
              <w:rPr>
                <w:rFonts w:ascii="Times New Roman" w:hAnsi="Times New Roman" w:cs="Times New Roman"/>
                <w:sz w:val="24"/>
                <w:szCs w:val="24"/>
                <w:vertAlign w:val="superscript"/>
              </w:rPr>
              <w:t>a</w:t>
            </w:r>
          </w:p>
        </w:tc>
      </w:tr>
      <w:tr w:rsidR="00C660D8" w:rsidRPr="00580614" w14:paraId="4CE6B2E4" w14:textId="77777777" w:rsidTr="00F03C65">
        <w:tc>
          <w:tcPr>
            <w:tcW w:w="651" w:type="pct"/>
            <w:tcBorders>
              <w:top w:val="nil"/>
              <w:bottom w:val="nil"/>
            </w:tcBorders>
          </w:tcPr>
          <w:p w14:paraId="5988C0F5"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G2*90</w:t>
            </w:r>
          </w:p>
        </w:tc>
        <w:tc>
          <w:tcPr>
            <w:tcW w:w="677" w:type="pct"/>
            <w:tcBorders>
              <w:top w:val="nil"/>
              <w:bottom w:val="nil"/>
            </w:tcBorders>
          </w:tcPr>
          <w:p w14:paraId="6E5F673E"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15.51±0.93</w:t>
            </w:r>
            <w:r w:rsidRPr="00580614">
              <w:rPr>
                <w:rFonts w:ascii="Times New Roman" w:hAnsi="Times New Roman" w:cs="Times New Roman"/>
                <w:sz w:val="24"/>
                <w:szCs w:val="24"/>
                <w:vertAlign w:val="superscript"/>
              </w:rPr>
              <w:t>a</w:t>
            </w:r>
          </w:p>
        </w:tc>
        <w:tc>
          <w:tcPr>
            <w:tcW w:w="677" w:type="pct"/>
            <w:tcBorders>
              <w:top w:val="nil"/>
              <w:bottom w:val="nil"/>
            </w:tcBorders>
          </w:tcPr>
          <w:p w14:paraId="5D08B979"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7.07±0.56</w:t>
            </w:r>
            <w:r w:rsidRPr="00580614">
              <w:rPr>
                <w:rFonts w:ascii="Times New Roman" w:hAnsi="Times New Roman" w:cs="Times New Roman"/>
                <w:sz w:val="24"/>
                <w:szCs w:val="24"/>
                <w:vertAlign w:val="superscript"/>
              </w:rPr>
              <w:t>c</w:t>
            </w:r>
          </w:p>
        </w:tc>
        <w:tc>
          <w:tcPr>
            <w:tcW w:w="762" w:type="pct"/>
            <w:tcBorders>
              <w:top w:val="nil"/>
              <w:bottom w:val="nil"/>
            </w:tcBorders>
          </w:tcPr>
          <w:p w14:paraId="32C02BDA"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31.74±2.62</w:t>
            </w:r>
            <w:r w:rsidRPr="00580614">
              <w:rPr>
                <w:rFonts w:ascii="Times New Roman" w:hAnsi="Times New Roman" w:cs="Times New Roman"/>
                <w:sz w:val="24"/>
                <w:szCs w:val="24"/>
                <w:vertAlign w:val="superscript"/>
              </w:rPr>
              <w:t>c</w:t>
            </w:r>
          </w:p>
        </w:tc>
        <w:tc>
          <w:tcPr>
            <w:tcW w:w="766" w:type="pct"/>
            <w:tcBorders>
              <w:top w:val="nil"/>
              <w:bottom w:val="nil"/>
            </w:tcBorders>
          </w:tcPr>
          <w:p w14:paraId="115F1C52"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37.49±0.79</w:t>
            </w:r>
            <w:r w:rsidRPr="00580614">
              <w:rPr>
                <w:rFonts w:ascii="Times New Roman" w:hAnsi="Times New Roman" w:cs="Times New Roman"/>
                <w:sz w:val="24"/>
                <w:szCs w:val="24"/>
                <w:vertAlign w:val="superscript"/>
              </w:rPr>
              <w:t>c</w:t>
            </w:r>
          </w:p>
        </w:tc>
        <w:tc>
          <w:tcPr>
            <w:tcW w:w="769" w:type="pct"/>
            <w:tcBorders>
              <w:top w:val="nil"/>
              <w:bottom w:val="nil"/>
            </w:tcBorders>
          </w:tcPr>
          <w:p w14:paraId="08CE2C44"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56.92±1.29</w:t>
            </w:r>
            <w:r w:rsidRPr="00580614">
              <w:rPr>
                <w:rFonts w:ascii="Times New Roman" w:hAnsi="Times New Roman" w:cs="Times New Roman"/>
                <w:sz w:val="24"/>
                <w:szCs w:val="24"/>
                <w:vertAlign w:val="superscript"/>
              </w:rPr>
              <w:t>abc</w:t>
            </w:r>
          </w:p>
        </w:tc>
        <w:tc>
          <w:tcPr>
            <w:tcW w:w="698" w:type="pct"/>
            <w:tcBorders>
              <w:top w:val="nil"/>
              <w:bottom w:val="nil"/>
            </w:tcBorders>
          </w:tcPr>
          <w:p w14:paraId="6884E233"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49.01±0.58</w:t>
            </w:r>
            <w:r w:rsidRPr="00580614">
              <w:rPr>
                <w:rFonts w:ascii="Times New Roman" w:hAnsi="Times New Roman" w:cs="Times New Roman"/>
                <w:sz w:val="24"/>
                <w:szCs w:val="24"/>
                <w:vertAlign w:val="superscript"/>
              </w:rPr>
              <w:t>cd</w:t>
            </w:r>
          </w:p>
        </w:tc>
      </w:tr>
      <w:tr w:rsidR="00C660D8" w:rsidRPr="00580614" w14:paraId="74083A94" w14:textId="77777777" w:rsidTr="00F03C65">
        <w:tc>
          <w:tcPr>
            <w:tcW w:w="651" w:type="pct"/>
            <w:tcBorders>
              <w:top w:val="nil"/>
              <w:bottom w:val="nil"/>
            </w:tcBorders>
          </w:tcPr>
          <w:p w14:paraId="4969B20A"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G2*120</w:t>
            </w:r>
          </w:p>
        </w:tc>
        <w:tc>
          <w:tcPr>
            <w:tcW w:w="677" w:type="pct"/>
            <w:tcBorders>
              <w:top w:val="nil"/>
              <w:bottom w:val="nil"/>
            </w:tcBorders>
          </w:tcPr>
          <w:p w14:paraId="76E001F8"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13.10±0.66</w:t>
            </w:r>
            <w:r w:rsidRPr="00580614">
              <w:rPr>
                <w:rFonts w:ascii="Times New Roman" w:hAnsi="Times New Roman" w:cs="Times New Roman"/>
                <w:sz w:val="24"/>
                <w:szCs w:val="24"/>
                <w:vertAlign w:val="superscript"/>
              </w:rPr>
              <w:t>b</w:t>
            </w:r>
          </w:p>
        </w:tc>
        <w:tc>
          <w:tcPr>
            <w:tcW w:w="677" w:type="pct"/>
            <w:tcBorders>
              <w:top w:val="nil"/>
              <w:bottom w:val="nil"/>
            </w:tcBorders>
          </w:tcPr>
          <w:p w14:paraId="0AB88D38"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5.37±0.60</w:t>
            </w:r>
            <w:r w:rsidRPr="00580614">
              <w:rPr>
                <w:rFonts w:ascii="Times New Roman" w:hAnsi="Times New Roman" w:cs="Times New Roman"/>
                <w:sz w:val="24"/>
                <w:szCs w:val="24"/>
                <w:vertAlign w:val="superscript"/>
              </w:rPr>
              <w:t>d</w:t>
            </w:r>
          </w:p>
        </w:tc>
        <w:tc>
          <w:tcPr>
            <w:tcW w:w="762" w:type="pct"/>
            <w:tcBorders>
              <w:top w:val="nil"/>
              <w:bottom w:val="nil"/>
            </w:tcBorders>
          </w:tcPr>
          <w:p w14:paraId="650E5636"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30.26±0.83</w:t>
            </w:r>
            <w:r w:rsidRPr="00580614">
              <w:rPr>
                <w:rFonts w:ascii="Times New Roman" w:hAnsi="Times New Roman" w:cs="Times New Roman"/>
                <w:sz w:val="24"/>
                <w:szCs w:val="24"/>
                <w:vertAlign w:val="superscript"/>
              </w:rPr>
              <w:t>c</w:t>
            </w:r>
          </w:p>
        </w:tc>
        <w:tc>
          <w:tcPr>
            <w:tcW w:w="766" w:type="pct"/>
            <w:tcBorders>
              <w:top w:val="nil"/>
              <w:bottom w:val="nil"/>
            </w:tcBorders>
          </w:tcPr>
          <w:p w14:paraId="720E50A6"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38.17±0.92</w:t>
            </w:r>
            <w:r w:rsidRPr="00580614">
              <w:rPr>
                <w:rFonts w:ascii="Times New Roman" w:hAnsi="Times New Roman" w:cs="Times New Roman"/>
                <w:sz w:val="24"/>
                <w:szCs w:val="24"/>
                <w:vertAlign w:val="superscript"/>
              </w:rPr>
              <w:t>c</w:t>
            </w:r>
          </w:p>
        </w:tc>
        <w:tc>
          <w:tcPr>
            <w:tcW w:w="769" w:type="pct"/>
            <w:tcBorders>
              <w:top w:val="nil"/>
              <w:bottom w:val="nil"/>
            </w:tcBorders>
          </w:tcPr>
          <w:p w14:paraId="2A38D3E3"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54.75±2.26</w:t>
            </w:r>
            <w:r w:rsidRPr="00580614">
              <w:rPr>
                <w:rFonts w:ascii="Times New Roman" w:hAnsi="Times New Roman" w:cs="Times New Roman"/>
                <w:sz w:val="24"/>
                <w:szCs w:val="24"/>
                <w:vertAlign w:val="superscript"/>
              </w:rPr>
              <w:t>cd</w:t>
            </w:r>
          </w:p>
        </w:tc>
        <w:tc>
          <w:tcPr>
            <w:tcW w:w="698" w:type="pct"/>
            <w:tcBorders>
              <w:top w:val="nil"/>
              <w:bottom w:val="nil"/>
            </w:tcBorders>
          </w:tcPr>
          <w:p w14:paraId="61256E60"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48.19±0.80</w:t>
            </w:r>
            <w:r w:rsidRPr="00580614">
              <w:rPr>
                <w:rFonts w:ascii="Times New Roman" w:hAnsi="Times New Roman" w:cs="Times New Roman"/>
                <w:sz w:val="24"/>
                <w:szCs w:val="24"/>
                <w:vertAlign w:val="superscript"/>
              </w:rPr>
              <w:t>d</w:t>
            </w:r>
          </w:p>
        </w:tc>
      </w:tr>
      <w:tr w:rsidR="00C660D8" w:rsidRPr="00580614" w14:paraId="5E315558" w14:textId="77777777" w:rsidTr="00F03C65">
        <w:tc>
          <w:tcPr>
            <w:tcW w:w="651" w:type="pct"/>
            <w:tcBorders>
              <w:top w:val="nil"/>
              <w:bottom w:val="nil"/>
            </w:tcBorders>
          </w:tcPr>
          <w:p w14:paraId="7ABC3A92"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G3*60</w:t>
            </w:r>
          </w:p>
        </w:tc>
        <w:tc>
          <w:tcPr>
            <w:tcW w:w="677" w:type="pct"/>
            <w:tcBorders>
              <w:top w:val="nil"/>
              <w:bottom w:val="nil"/>
            </w:tcBorders>
          </w:tcPr>
          <w:p w14:paraId="221FE827"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12.94±1.28</w:t>
            </w:r>
            <w:r w:rsidRPr="00580614">
              <w:rPr>
                <w:rFonts w:ascii="Times New Roman" w:hAnsi="Times New Roman" w:cs="Times New Roman"/>
                <w:sz w:val="24"/>
                <w:szCs w:val="24"/>
                <w:vertAlign w:val="superscript"/>
              </w:rPr>
              <w:t>b</w:t>
            </w:r>
          </w:p>
        </w:tc>
        <w:tc>
          <w:tcPr>
            <w:tcW w:w="677" w:type="pct"/>
            <w:tcBorders>
              <w:top w:val="nil"/>
              <w:bottom w:val="nil"/>
            </w:tcBorders>
          </w:tcPr>
          <w:p w14:paraId="3D19F669"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12.62±1.72</w:t>
            </w:r>
            <w:r w:rsidRPr="00580614">
              <w:rPr>
                <w:rFonts w:ascii="Times New Roman" w:hAnsi="Times New Roman" w:cs="Times New Roman"/>
                <w:sz w:val="24"/>
                <w:szCs w:val="24"/>
                <w:vertAlign w:val="superscript"/>
              </w:rPr>
              <w:t>a</w:t>
            </w:r>
          </w:p>
        </w:tc>
        <w:tc>
          <w:tcPr>
            <w:tcW w:w="762" w:type="pct"/>
            <w:tcBorders>
              <w:top w:val="nil"/>
              <w:bottom w:val="nil"/>
            </w:tcBorders>
          </w:tcPr>
          <w:p w14:paraId="280EF69C"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29.91±0.87</w:t>
            </w:r>
            <w:r w:rsidRPr="00580614">
              <w:rPr>
                <w:rFonts w:ascii="Times New Roman" w:hAnsi="Times New Roman" w:cs="Times New Roman"/>
                <w:sz w:val="24"/>
                <w:szCs w:val="24"/>
                <w:vertAlign w:val="superscript"/>
              </w:rPr>
              <w:t>c</w:t>
            </w:r>
          </w:p>
        </w:tc>
        <w:tc>
          <w:tcPr>
            <w:tcW w:w="766" w:type="pct"/>
            <w:tcBorders>
              <w:top w:val="nil"/>
              <w:bottom w:val="nil"/>
            </w:tcBorders>
          </w:tcPr>
          <w:p w14:paraId="611777B1"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29.83±1.50</w:t>
            </w:r>
            <w:r w:rsidRPr="00580614">
              <w:rPr>
                <w:rFonts w:ascii="Times New Roman" w:hAnsi="Times New Roman" w:cs="Times New Roman"/>
                <w:sz w:val="24"/>
                <w:szCs w:val="24"/>
                <w:vertAlign w:val="superscript"/>
              </w:rPr>
              <w:t>d</w:t>
            </w:r>
          </w:p>
        </w:tc>
        <w:tc>
          <w:tcPr>
            <w:tcW w:w="769" w:type="pct"/>
            <w:tcBorders>
              <w:top w:val="nil"/>
              <w:bottom w:val="nil"/>
            </w:tcBorders>
          </w:tcPr>
          <w:p w14:paraId="5C57A3E8"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57.02±0.40</w:t>
            </w:r>
            <w:r w:rsidRPr="00580614">
              <w:rPr>
                <w:rFonts w:ascii="Times New Roman" w:hAnsi="Times New Roman" w:cs="Times New Roman"/>
                <w:sz w:val="24"/>
                <w:szCs w:val="24"/>
                <w:vertAlign w:val="superscript"/>
              </w:rPr>
              <w:t>ab</w:t>
            </w:r>
          </w:p>
        </w:tc>
        <w:tc>
          <w:tcPr>
            <w:tcW w:w="698" w:type="pct"/>
            <w:tcBorders>
              <w:top w:val="nil"/>
              <w:bottom w:val="nil"/>
            </w:tcBorders>
          </w:tcPr>
          <w:p w14:paraId="2937D69F"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56.63±0.71</w:t>
            </w:r>
            <w:r w:rsidRPr="00580614">
              <w:rPr>
                <w:rFonts w:ascii="Times New Roman" w:hAnsi="Times New Roman" w:cs="Times New Roman"/>
                <w:sz w:val="24"/>
                <w:szCs w:val="24"/>
                <w:vertAlign w:val="superscript"/>
              </w:rPr>
              <w:t>b</w:t>
            </w:r>
          </w:p>
        </w:tc>
      </w:tr>
      <w:tr w:rsidR="00C660D8" w:rsidRPr="00580614" w14:paraId="28ACC653" w14:textId="77777777" w:rsidTr="00F03C65">
        <w:tc>
          <w:tcPr>
            <w:tcW w:w="651" w:type="pct"/>
            <w:tcBorders>
              <w:top w:val="nil"/>
              <w:bottom w:val="nil"/>
            </w:tcBorders>
          </w:tcPr>
          <w:p w14:paraId="25A40B07"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G3*90</w:t>
            </w:r>
          </w:p>
        </w:tc>
        <w:tc>
          <w:tcPr>
            <w:tcW w:w="677" w:type="pct"/>
            <w:tcBorders>
              <w:top w:val="nil"/>
              <w:bottom w:val="nil"/>
            </w:tcBorders>
          </w:tcPr>
          <w:p w14:paraId="2147E143"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11.67±0.51</w:t>
            </w:r>
            <w:r w:rsidRPr="00580614">
              <w:rPr>
                <w:rFonts w:ascii="Times New Roman" w:hAnsi="Times New Roman" w:cs="Times New Roman"/>
                <w:sz w:val="24"/>
                <w:szCs w:val="24"/>
                <w:vertAlign w:val="superscript"/>
              </w:rPr>
              <w:t>bc</w:t>
            </w:r>
          </w:p>
        </w:tc>
        <w:tc>
          <w:tcPr>
            <w:tcW w:w="677" w:type="pct"/>
            <w:tcBorders>
              <w:top w:val="nil"/>
              <w:bottom w:val="nil"/>
            </w:tcBorders>
          </w:tcPr>
          <w:p w14:paraId="5D999963"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10.96±0.33</w:t>
            </w:r>
            <w:r w:rsidRPr="00580614">
              <w:rPr>
                <w:rFonts w:ascii="Times New Roman" w:hAnsi="Times New Roman" w:cs="Times New Roman"/>
                <w:sz w:val="24"/>
                <w:szCs w:val="24"/>
                <w:vertAlign w:val="superscript"/>
              </w:rPr>
              <w:t>ab</w:t>
            </w:r>
          </w:p>
        </w:tc>
        <w:tc>
          <w:tcPr>
            <w:tcW w:w="762" w:type="pct"/>
            <w:tcBorders>
              <w:top w:val="nil"/>
              <w:bottom w:val="nil"/>
            </w:tcBorders>
          </w:tcPr>
          <w:p w14:paraId="689E40D5"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37.21±1.13</w:t>
            </w:r>
            <w:r w:rsidRPr="00580614">
              <w:rPr>
                <w:rFonts w:ascii="Times New Roman" w:hAnsi="Times New Roman" w:cs="Times New Roman"/>
                <w:sz w:val="24"/>
                <w:szCs w:val="24"/>
                <w:vertAlign w:val="superscript"/>
              </w:rPr>
              <w:t>ab</w:t>
            </w:r>
          </w:p>
        </w:tc>
        <w:tc>
          <w:tcPr>
            <w:tcW w:w="766" w:type="pct"/>
            <w:tcBorders>
              <w:top w:val="nil"/>
              <w:bottom w:val="nil"/>
            </w:tcBorders>
          </w:tcPr>
          <w:p w14:paraId="1A2A0B5D"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37.59±1.08</w:t>
            </w:r>
            <w:r w:rsidRPr="00580614">
              <w:rPr>
                <w:rFonts w:ascii="Times New Roman" w:hAnsi="Times New Roman" w:cs="Times New Roman"/>
                <w:sz w:val="24"/>
                <w:szCs w:val="24"/>
                <w:vertAlign w:val="superscript"/>
              </w:rPr>
              <w:t>c</w:t>
            </w:r>
          </w:p>
        </w:tc>
        <w:tc>
          <w:tcPr>
            <w:tcW w:w="769" w:type="pct"/>
            <w:tcBorders>
              <w:top w:val="nil"/>
              <w:bottom w:val="nil"/>
            </w:tcBorders>
          </w:tcPr>
          <w:p w14:paraId="5A02BC69"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50.28±0.61</w:t>
            </w:r>
            <w:r w:rsidRPr="00580614">
              <w:rPr>
                <w:rFonts w:ascii="Times New Roman" w:hAnsi="Times New Roman" w:cs="Times New Roman"/>
                <w:sz w:val="24"/>
                <w:szCs w:val="24"/>
                <w:vertAlign w:val="superscript"/>
              </w:rPr>
              <w:t>e</w:t>
            </w:r>
          </w:p>
        </w:tc>
        <w:tc>
          <w:tcPr>
            <w:tcW w:w="698" w:type="pct"/>
            <w:tcBorders>
              <w:top w:val="nil"/>
              <w:bottom w:val="nil"/>
            </w:tcBorders>
          </w:tcPr>
          <w:p w14:paraId="3602E8E1"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49.87±0.51</w:t>
            </w:r>
            <w:r w:rsidRPr="00580614">
              <w:rPr>
                <w:rFonts w:ascii="Times New Roman" w:hAnsi="Times New Roman" w:cs="Times New Roman"/>
                <w:sz w:val="24"/>
                <w:szCs w:val="24"/>
                <w:vertAlign w:val="superscript"/>
              </w:rPr>
              <w:t>cd</w:t>
            </w:r>
          </w:p>
        </w:tc>
      </w:tr>
      <w:tr w:rsidR="00C660D8" w:rsidRPr="00580614" w14:paraId="7585C888" w14:textId="77777777" w:rsidTr="00F03C65">
        <w:tc>
          <w:tcPr>
            <w:tcW w:w="651" w:type="pct"/>
            <w:tcBorders>
              <w:top w:val="nil"/>
            </w:tcBorders>
          </w:tcPr>
          <w:p w14:paraId="074115AE"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G3*120</w:t>
            </w:r>
          </w:p>
        </w:tc>
        <w:tc>
          <w:tcPr>
            <w:tcW w:w="677" w:type="pct"/>
            <w:tcBorders>
              <w:top w:val="nil"/>
            </w:tcBorders>
          </w:tcPr>
          <w:p w14:paraId="66E9582D"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9.75±0.99</w:t>
            </w:r>
            <w:r w:rsidRPr="00580614">
              <w:rPr>
                <w:rFonts w:ascii="Times New Roman" w:hAnsi="Times New Roman" w:cs="Times New Roman"/>
                <w:sz w:val="24"/>
                <w:szCs w:val="24"/>
                <w:vertAlign w:val="superscript"/>
              </w:rPr>
              <w:t>D</w:t>
            </w:r>
          </w:p>
        </w:tc>
        <w:tc>
          <w:tcPr>
            <w:tcW w:w="677" w:type="pct"/>
            <w:tcBorders>
              <w:top w:val="nil"/>
            </w:tcBorders>
          </w:tcPr>
          <w:p w14:paraId="20E89762"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9.68±0.83</w:t>
            </w:r>
            <w:r w:rsidRPr="00580614">
              <w:rPr>
                <w:rFonts w:ascii="Times New Roman" w:hAnsi="Times New Roman" w:cs="Times New Roman"/>
                <w:sz w:val="24"/>
                <w:szCs w:val="24"/>
                <w:vertAlign w:val="superscript"/>
              </w:rPr>
              <w:t>b</w:t>
            </w:r>
          </w:p>
        </w:tc>
        <w:tc>
          <w:tcPr>
            <w:tcW w:w="762" w:type="pct"/>
            <w:tcBorders>
              <w:top w:val="nil"/>
            </w:tcBorders>
          </w:tcPr>
          <w:p w14:paraId="160446B2"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38.57±0.92</w:t>
            </w:r>
            <w:r w:rsidRPr="00580614">
              <w:rPr>
                <w:rFonts w:ascii="Times New Roman" w:hAnsi="Times New Roman" w:cs="Times New Roman"/>
                <w:sz w:val="24"/>
                <w:szCs w:val="24"/>
                <w:vertAlign w:val="superscript"/>
              </w:rPr>
              <w:t>a</w:t>
            </w:r>
          </w:p>
        </w:tc>
        <w:tc>
          <w:tcPr>
            <w:tcW w:w="766" w:type="pct"/>
            <w:tcBorders>
              <w:top w:val="nil"/>
            </w:tcBorders>
          </w:tcPr>
          <w:p w14:paraId="3D18E811"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38.99±1.00</w:t>
            </w:r>
            <w:r w:rsidRPr="00580614">
              <w:rPr>
                <w:rFonts w:ascii="Times New Roman" w:hAnsi="Times New Roman" w:cs="Times New Roman"/>
                <w:sz w:val="24"/>
                <w:szCs w:val="24"/>
                <w:vertAlign w:val="superscript"/>
              </w:rPr>
              <w:t>c</w:t>
            </w:r>
          </w:p>
        </w:tc>
        <w:tc>
          <w:tcPr>
            <w:tcW w:w="769" w:type="pct"/>
            <w:tcBorders>
              <w:top w:val="nil"/>
            </w:tcBorders>
          </w:tcPr>
          <w:p w14:paraId="7F8BA000"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48.66±0.94</w:t>
            </w:r>
            <w:r w:rsidRPr="00580614">
              <w:rPr>
                <w:rFonts w:ascii="Times New Roman" w:hAnsi="Times New Roman" w:cs="Times New Roman"/>
                <w:sz w:val="24"/>
                <w:szCs w:val="24"/>
                <w:vertAlign w:val="superscript"/>
              </w:rPr>
              <w:t>e</w:t>
            </w:r>
          </w:p>
        </w:tc>
        <w:tc>
          <w:tcPr>
            <w:tcW w:w="698" w:type="pct"/>
            <w:tcBorders>
              <w:top w:val="nil"/>
            </w:tcBorders>
          </w:tcPr>
          <w:p w14:paraId="2A86194F" w14:textId="77777777" w:rsidR="00C660D8" w:rsidRPr="00580614" w:rsidRDefault="00C660D8" w:rsidP="00580614">
            <w:pPr>
              <w:rPr>
                <w:rFonts w:ascii="Times New Roman" w:hAnsi="Times New Roman" w:cs="Times New Roman"/>
                <w:sz w:val="24"/>
                <w:szCs w:val="24"/>
              </w:rPr>
            </w:pPr>
            <w:r w:rsidRPr="00580614">
              <w:rPr>
                <w:rFonts w:ascii="Times New Roman" w:hAnsi="Times New Roman" w:cs="Times New Roman"/>
                <w:sz w:val="24"/>
                <w:szCs w:val="24"/>
              </w:rPr>
              <w:t>48.61±0.93</w:t>
            </w:r>
            <w:r w:rsidRPr="00580614">
              <w:rPr>
                <w:rFonts w:ascii="Times New Roman" w:hAnsi="Times New Roman" w:cs="Times New Roman"/>
                <w:sz w:val="24"/>
                <w:szCs w:val="24"/>
                <w:vertAlign w:val="superscript"/>
              </w:rPr>
              <w:t>cd</w:t>
            </w:r>
          </w:p>
        </w:tc>
      </w:tr>
    </w:tbl>
    <w:p w14:paraId="286B0BA2" w14:textId="36011E56" w:rsidR="00C660D8" w:rsidRPr="00580614" w:rsidRDefault="00C660D8" w:rsidP="00580614">
      <w:pPr>
        <w:spacing w:after="0" w:line="240" w:lineRule="auto"/>
        <w:jc w:val="both"/>
        <w:rPr>
          <w:rFonts w:ascii="Times New Roman" w:hAnsi="Times New Roman" w:cs="Times New Roman"/>
        </w:rPr>
      </w:pPr>
      <w:r w:rsidRPr="00580614">
        <w:rPr>
          <w:rFonts w:ascii="Times New Roman" w:hAnsi="Times New Roman" w:cs="Times New Roman"/>
          <w:kern w:val="0"/>
          <w14:ligatures w14:val="none"/>
        </w:rPr>
        <w:t xml:space="preserve"> </w:t>
      </w:r>
      <w:r w:rsidR="00F03C65" w:rsidRPr="00580614">
        <w:rPr>
          <w:rFonts w:ascii="Times New Roman" w:hAnsi="Times New Roman" w:cs="Times New Roman"/>
          <w:kern w:val="0"/>
          <w14:ligatures w14:val="none"/>
        </w:rPr>
        <w:t xml:space="preserve">Numbers followed by lowercase letters in the same column indicate a significant difference (p&lt;0.05). </w:t>
      </w:r>
      <w:r w:rsidRPr="00580614">
        <w:rPr>
          <w:rFonts w:ascii="Times New Roman" w:hAnsi="Times New Roman" w:cs="Times New Roman"/>
          <w:kern w:val="0"/>
          <w14:ligatures w14:val="none"/>
        </w:rPr>
        <w:t>G1=</w:t>
      </w:r>
      <w:r w:rsidRPr="00580614">
        <w:rPr>
          <w:rFonts w:ascii="Times New Roman" w:hAnsi="Times New Roman" w:cs="Times New Roman"/>
        </w:rPr>
        <w:t>Taiwan grass, G2=Pakchong grass, G3=King grass</w:t>
      </w:r>
    </w:p>
    <w:p w14:paraId="2DAA1401" w14:textId="77777777" w:rsidR="00C660D8" w:rsidRPr="00580614" w:rsidRDefault="00C660D8" w:rsidP="000B2DA5">
      <w:pPr>
        <w:spacing w:after="0" w:line="360" w:lineRule="auto"/>
        <w:jc w:val="both"/>
        <w:rPr>
          <w:rFonts w:ascii="Times New Roman" w:hAnsi="Times New Roman" w:cs="Times New Roman"/>
        </w:rPr>
      </w:pPr>
    </w:p>
    <w:p w14:paraId="328D8CEE" w14:textId="77777777" w:rsidR="00F03C65" w:rsidRPr="00580614" w:rsidRDefault="00F03C65" w:rsidP="000B2DA5">
      <w:pPr>
        <w:spacing w:after="0" w:line="360" w:lineRule="auto"/>
        <w:ind w:firstLine="634"/>
        <w:jc w:val="both"/>
        <w:rPr>
          <w:rFonts w:ascii="Times New Roman" w:hAnsi="Times New Roman" w:cs="Times New Roman"/>
        </w:rPr>
      </w:pPr>
      <w:r w:rsidRPr="00580614">
        <w:rPr>
          <w:rFonts w:ascii="Times New Roman" w:hAnsi="Times New Roman" w:cs="Times New Roman"/>
        </w:rPr>
        <w:t>The results showed that leaf TDN was consistently higher than stem TDN across all three grass species and across all defoliation ages. This difference reflects the differential distribution of nutrients between leaves and stems. Leaves generally contain higher crude protein, soluble carbohydrates, and cell fractions, while stems are dominated by cell wall components such as cellulose, hemicellulose, and lignin. Consequently, leaves have higher digestibility and provide greater energy for livestock than stems. The difference in nutrient composition between leaves and stems is a key factor determining forage quality.</w:t>
      </w:r>
    </w:p>
    <w:p w14:paraId="7B644D91" w14:textId="3FF33780" w:rsidR="00F03C65" w:rsidRPr="00580614" w:rsidRDefault="00F03C65" w:rsidP="000B2DA5">
      <w:pPr>
        <w:spacing w:after="0" w:line="360" w:lineRule="auto"/>
        <w:ind w:firstLine="634"/>
        <w:jc w:val="both"/>
        <w:rPr>
          <w:rFonts w:ascii="Times New Roman" w:hAnsi="Times New Roman" w:cs="Times New Roman"/>
        </w:rPr>
      </w:pPr>
      <w:r w:rsidRPr="00580614">
        <w:rPr>
          <w:rFonts w:ascii="Times New Roman" w:hAnsi="Times New Roman" w:cs="Times New Roman"/>
        </w:rPr>
        <w:t xml:space="preserve">TDN reflects the usable energy content of a forage, which is influenced by its nutrient composition. TDN is negatively correlated with NDF and lignin content, but positively correlated with crude protein and non-structural carbohydrates. Therefore, leaves, with higher protein and soluble carbohydrate content and lower fiber content, tend to have higher TDN than stems. Conversely, the dominance of structural tissue in stems leads to increased NDF and lignin, thus lowering TDN (Jayanegara </w:t>
      </w:r>
      <w:r w:rsidR="00615E6B" w:rsidRPr="00580614">
        <w:rPr>
          <w:rFonts w:ascii="Times New Roman" w:hAnsi="Times New Roman" w:cs="Times New Roman"/>
          <w:i/>
          <w:iCs/>
        </w:rPr>
        <w:t>et al</w:t>
      </w:r>
      <w:r w:rsidRPr="00580614">
        <w:rPr>
          <w:rFonts w:ascii="Times New Roman" w:hAnsi="Times New Roman" w:cs="Times New Roman"/>
        </w:rPr>
        <w:t>., 2019).</w:t>
      </w:r>
    </w:p>
    <w:p w14:paraId="05D76BCB" w14:textId="07555D12" w:rsidR="00F03C65" w:rsidRPr="00580614" w:rsidRDefault="00F03C65" w:rsidP="000B2DA5">
      <w:pPr>
        <w:spacing w:after="0" w:line="360" w:lineRule="auto"/>
        <w:ind w:firstLine="634"/>
        <w:jc w:val="both"/>
        <w:rPr>
          <w:rFonts w:ascii="Times New Roman" w:hAnsi="Times New Roman" w:cs="Times New Roman"/>
        </w:rPr>
      </w:pPr>
      <w:r w:rsidRPr="00580614">
        <w:rPr>
          <w:rFonts w:ascii="Times New Roman" w:hAnsi="Times New Roman" w:cs="Times New Roman"/>
        </w:rPr>
        <w:t xml:space="preserve">The decrease in TDN with increasing defoliation age reflects the plant maturation process, where photosynthates are increasingly allocated to the formation of secondary cell walls rich in cellulose, hemicellulose, and lignin. The accumulation of these structural components reduces the digestibility and energy value of forage (Jayanegara </w:t>
      </w:r>
      <w:r w:rsidR="00615E6B" w:rsidRPr="00580614">
        <w:rPr>
          <w:rFonts w:ascii="Times New Roman" w:hAnsi="Times New Roman" w:cs="Times New Roman"/>
        </w:rPr>
        <w:t>et al</w:t>
      </w:r>
      <w:r w:rsidRPr="00580614">
        <w:rPr>
          <w:rFonts w:ascii="Times New Roman" w:hAnsi="Times New Roman" w:cs="Times New Roman"/>
        </w:rPr>
        <w:t>., 2019).</w:t>
      </w:r>
    </w:p>
    <w:p w14:paraId="367E2270" w14:textId="77777777" w:rsidR="00F03C65" w:rsidRPr="00580614" w:rsidRDefault="00F03C65" w:rsidP="000B2DA5">
      <w:pPr>
        <w:spacing w:after="0" w:line="360" w:lineRule="auto"/>
        <w:jc w:val="both"/>
        <w:rPr>
          <w:rFonts w:ascii="Times New Roman" w:hAnsi="Times New Roman" w:cs="Times New Roman"/>
          <w:b/>
          <w:bCs/>
        </w:rPr>
      </w:pPr>
      <w:r w:rsidRPr="00580614">
        <w:rPr>
          <w:rFonts w:ascii="Times New Roman" w:hAnsi="Times New Roman" w:cs="Times New Roman"/>
          <w:b/>
          <w:bCs/>
        </w:rPr>
        <w:t>Dynamics of Leaf and Stem Fiber Fractions at Different Defoliation Ages</w:t>
      </w:r>
    </w:p>
    <w:p w14:paraId="1FFBE91F" w14:textId="79C22C20" w:rsidR="00F03C65" w:rsidRPr="00580614" w:rsidRDefault="00F03C65" w:rsidP="000B2DA5">
      <w:pPr>
        <w:spacing w:after="0" w:line="360" w:lineRule="auto"/>
        <w:ind w:firstLine="634"/>
        <w:jc w:val="both"/>
        <w:rPr>
          <w:rFonts w:ascii="Times New Roman" w:hAnsi="Times New Roman" w:cs="Times New Roman"/>
        </w:rPr>
      </w:pPr>
      <w:r w:rsidRPr="00580614">
        <w:rPr>
          <w:rFonts w:ascii="Times New Roman" w:hAnsi="Times New Roman" w:cs="Times New Roman"/>
        </w:rPr>
        <w:t xml:space="preserve">Further test results showed a </w:t>
      </w:r>
      <w:r w:rsidR="00E90D5E" w:rsidRPr="00580614">
        <w:rPr>
          <w:rFonts w:ascii="Times New Roman" w:hAnsi="Times New Roman" w:cs="Times New Roman"/>
        </w:rPr>
        <w:t xml:space="preserve">significant interaction (P&lt;0.01) between grass species and defoliation age on ADF and </w:t>
      </w:r>
      <w:r w:rsidRPr="00580614">
        <w:rPr>
          <w:rFonts w:ascii="Times New Roman" w:hAnsi="Times New Roman" w:cs="Times New Roman"/>
        </w:rPr>
        <w:t>NDF</w:t>
      </w:r>
      <w:r w:rsidR="00D445ED" w:rsidRPr="00580614">
        <w:rPr>
          <w:rFonts w:ascii="Times New Roman" w:hAnsi="Times New Roman" w:cs="Times New Roman"/>
        </w:rPr>
        <w:t xml:space="preserve"> in the partitioning plant</w:t>
      </w:r>
      <w:r w:rsidRPr="00580614">
        <w:rPr>
          <w:rFonts w:ascii="Times New Roman" w:hAnsi="Times New Roman" w:cs="Times New Roman"/>
        </w:rPr>
        <w:t xml:space="preserve">. However, there was no significant interaction (P&gt;0.05) </w:t>
      </w:r>
      <w:proofErr w:type="gramStart"/>
      <w:r w:rsidRPr="00580614">
        <w:rPr>
          <w:rFonts w:ascii="Times New Roman" w:hAnsi="Times New Roman" w:cs="Times New Roman"/>
        </w:rPr>
        <w:t>between  ADF</w:t>
      </w:r>
      <w:proofErr w:type="gramEnd"/>
      <w:r w:rsidR="00D445ED" w:rsidRPr="00580614">
        <w:rPr>
          <w:rFonts w:ascii="Times New Roman" w:hAnsi="Times New Roman" w:cs="Times New Roman"/>
        </w:rPr>
        <w:t xml:space="preserve"> and</w:t>
      </w:r>
      <w:r w:rsidRPr="00580614">
        <w:rPr>
          <w:rFonts w:ascii="Times New Roman" w:hAnsi="Times New Roman" w:cs="Times New Roman"/>
        </w:rPr>
        <w:t xml:space="preserve"> NDF</w:t>
      </w:r>
      <w:r w:rsidR="00D445ED" w:rsidRPr="00580614">
        <w:rPr>
          <w:rFonts w:ascii="Times New Roman" w:hAnsi="Times New Roman" w:cs="Times New Roman"/>
        </w:rPr>
        <w:t xml:space="preserve"> in both leaf and stem. </w:t>
      </w:r>
      <w:r w:rsidRPr="00580614">
        <w:rPr>
          <w:rFonts w:ascii="Times New Roman" w:hAnsi="Times New Roman" w:cs="Times New Roman"/>
        </w:rPr>
        <w:t xml:space="preserve">ADF content was significantly </w:t>
      </w:r>
      <w:r w:rsidRPr="00580614">
        <w:rPr>
          <w:rFonts w:ascii="Times New Roman" w:hAnsi="Times New Roman" w:cs="Times New Roman"/>
        </w:rPr>
        <w:lastRenderedPageBreak/>
        <w:t>influenced by both grass species and defoliation age (P&lt;0.0</w:t>
      </w:r>
      <w:r w:rsidR="00D445ED" w:rsidRPr="00580614">
        <w:rPr>
          <w:rFonts w:ascii="Times New Roman" w:hAnsi="Times New Roman" w:cs="Times New Roman"/>
        </w:rPr>
        <w:t>5</w:t>
      </w:r>
      <w:r w:rsidRPr="00580614">
        <w:rPr>
          <w:rFonts w:ascii="Times New Roman" w:hAnsi="Times New Roman" w:cs="Times New Roman"/>
        </w:rPr>
        <w:t xml:space="preserve">). Pakchong grass had the lowest leaf ADF content </w:t>
      </w:r>
      <w:r w:rsidR="00E90D5E" w:rsidRPr="00580614">
        <w:rPr>
          <w:rFonts w:ascii="Times New Roman" w:hAnsi="Times New Roman" w:cs="Times New Roman"/>
        </w:rPr>
        <w:t>among Taiwan and King grass</w:t>
      </w:r>
      <w:r w:rsidRPr="00580614">
        <w:rPr>
          <w:rFonts w:ascii="Times New Roman" w:hAnsi="Times New Roman" w:cs="Times New Roman"/>
        </w:rPr>
        <w:t>, at 41.25%, 44.36%, and 42.25%, respectively. The average leaf and stem fiber fraction content at three different defoliation ages is presented in Table 3.</w:t>
      </w:r>
    </w:p>
    <w:p w14:paraId="3DD0F82B" w14:textId="150BAF9D" w:rsidR="00F03C65" w:rsidRPr="00580614" w:rsidRDefault="00F03C65" w:rsidP="000B2DA5">
      <w:pPr>
        <w:spacing w:after="0" w:line="360" w:lineRule="auto"/>
        <w:ind w:firstLine="634"/>
        <w:jc w:val="both"/>
        <w:rPr>
          <w:rFonts w:ascii="Times New Roman" w:hAnsi="Times New Roman" w:cs="Times New Roman"/>
        </w:rPr>
      </w:pPr>
      <w:r w:rsidRPr="00580614">
        <w:rPr>
          <w:rFonts w:ascii="Times New Roman" w:hAnsi="Times New Roman" w:cs="Times New Roman"/>
        </w:rPr>
        <w:t xml:space="preserve">ADF is a fraction consisting of cellulose and lignin, often used as an indicator of plant tissue stiffness and negatively related to digestibility. In leaves, ADF values ​​increased from an average of 39.73% at 60 </w:t>
      </w:r>
      <w:proofErr w:type="gramStart"/>
      <w:r w:rsidRPr="00580614">
        <w:rPr>
          <w:rFonts w:ascii="Times New Roman" w:hAnsi="Times New Roman" w:cs="Times New Roman"/>
        </w:rPr>
        <w:t>DAP</w:t>
      </w:r>
      <w:proofErr w:type="gramEnd"/>
      <w:r w:rsidRPr="00580614">
        <w:rPr>
          <w:rFonts w:ascii="Times New Roman" w:hAnsi="Times New Roman" w:cs="Times New Roman"/>
        </w:rPr>
        <w:t xml:space="preserve"> to 45.78% at 90 DAP and remained relatively stable at 120 DAP (45.35%). This increase indicates that leaf cell wall thickening occurs rapidly until 90 </w:t>
      </w:r>
      <w:proofErr w:type="gramStart"/>
      <w:r w:rsidRPr="00580614">
        <w:rPr>
          <w:rFonts w:ascii="Times New Roman" w:hAnsi="Times New Roman" w:cs="Times New Roman"/>
        </w:rPr>
        <w:t>DAP</w:t>
      </w:r>
      <w:proofErr w:type="gramEnd"/>
      <w:r w:rsidRPr="00580614">
        <w:rPr>
          <w:rFonts w:ascii="Times New Roman" w:hAnsi="Times New Roman" w:cs="Times New Roman"/>
        </w:rPr>
        <w:t>, after which it slows down. Among the three cultivars, Pakchong had the lowest leaf ADF (41.25%) compared to Taiwan (44.36%) and King (45.25%), indicating the better nutritional quality of Pakchong leaves.</w:t>
      </w:r>
    </w:p>
    <w:p w14:paraId="4F35A547" w14:textId="77777777" w:rsidR="00F03C65" w:rsidRPr="00580614" w:rsidRDefault="00F03C65" w:rsidP="000B2DA5">
      <w:pPr>
        <w:spacing w:after="0" w:line="360" w:lineRule="auto"/>
        <w:ind w:firstLine="634"/>
        <w:jc w:val="both"/>
        <w:rPr>
          <w:rFonts w:ascii="Times New Roman" w:hAnsi="Times New Roman" w:cs="Times New Roman"/>
        </w:rPr>
      </w:pPr>
    </w:p>
    <w:p w14:paraId="7ADAC401" w14:textId="7DB39AC6" w:rsidR="00F03C65" w:rsidRPr="00580614" w:rsidRDefault="00F03C65" w:rsidP="000B2DA5">
      <w:pPr>
        <w:spacing w:after="0" w:line="360" w:lineRule="auto"/>
        <w:jc w:val="both"/>
        <w:rPr>
          <w:rFonts w:ascii="Times New Roman" w:hAnsi="Times New Roman" w:cs="Times New Roman"/>
        </w:rPr>
      </w:pPr>
      <w:r w:rsidRPr="00580614">
        <w:rPr>
          <w:rFonts w:ascii="Times New Roman" w:hAnsi="Times New Roman" w:cs="Times New Roman"/>
        </w:rPr>
        <w:t>Table 3. Fiber fraction partitioning of grass (% dry matter basis)</w:t>
      </w:r>
    </w:p>
    <w:tbl>
      <w:tblPr>
        <w:tblStyle w:val="TableGrid"/>
        <w:tblW w:w="5158" w:type="pct"/>
        <w:tblBorders>
          <w:left w:val="none" w:sz="0" w:space="0" w:color="auto"/>
          <w:right w:val="none" w:sz="0" w:space="0" w:color="auto"/>
          <w:insideV w:val="none" w:sz="0" w:space="0" w:color="auto"/>
        </w:tblBorders>
        <w:tblLook w:val="04A0" w:firstRow="1" w:lastRow="0" w:firstColumn="1" w:lastColumn="0" w:noHBand="0" w:noVBand="1"/>
      </w:tblPr>
      <w:tblGrid>
        <w:gridCol w:w="1711"/>
        <w:gridCol w:w="1966"/>
        <w:gridCol w:w="1970"/>
        <w:gridCol w:w="2035"/>
        <w:gridCol w:w="1974"/>
      </w:tblGrid>
      <w:tr w:rsidR="00F03C65" w:rsidRPr="00580614" w14:paraId="5E6D30B3" w14:textId="77777777" w:rsidTr="00F03C65">
        <w:tc>
          <w:tcPr>
            <w:tcW w:w="886" w:type="pct"/>
            <w:vMerge w:val="restart"/>
            <w:vAlign w:val="center"/>
          </w:tcPr>
          <w:p w14:paraId="359E59F8" w14:textId="77777777" w:rsidR="00F03C65" w:rsidRPr="00580614" w:rsidRDefault="00F03C65" w:rsidP="00580614">
            <w:pPr>
              <w:jc w:val="center"/>
              <w:rPr>
                <w:rFonts w:ascii="Times New Roman" w:hAnsi="Times New Roman" w:cs="Times New Roman"/>
                <w:sz w:val="24"/>
                <w:szCs w:val="24"/>
              </w:rPr>
            </w:pPr>
            <w:r w:rsidRPr="00580614">
              <w:rPr>
                <w:rFonts w:ascii="Times New Roman" w:hAnsi="Times New Roman" w:cs="Times New Roman"/>
                <w:sz w:val="24"/>
                <w:szCs w:val="24"/>
              </w:rPr>
              <w:t>Factor</w:t>
            </w:r>
          </w:p>
        </w:tc>
        <w:tc>
          <w:tcPr>
            <w:tcW w:w="2038" w:type="pct"/>
            <w:gridSpan w:val="2"/>
          </w:tcPr>
          <w:p w14:paraId="16EE3F76" w14:textId="77777777" w:rsidR="00F03C65" w:rsidRPr="00580614" w:rsidRDefault="00F03C65" w:rsidP="00580614">
            <w:pPr>
              <w:jc w:val="center"/>
              <w:rPr>
                <w:rFonts w:ascii="Times New Roman" w:hAnsi="Times New Roman" w:cs="Times New Roman"/>
                <w:sz w:val="24"/>
                <w:szCs w:val="24"/>
              </w:rPr>
            </w:pPr>
            <w:r w:rsidRPr="00580614">
              <w:rPr>
                <w:rFonts w:ascii="Times New Roman" w:hAnsi="Times New Roman" w:cs="Times New Roman"/>
                <w:sz w:val="24"/>
                <w:szCs w:val="24"/>
              </w:rPr>
              <w:t>ADF</w:t>
            </w:r>
          </w:p>
        </w:tc>
        <w:tc>
          <w:tcPr>
            <w:tcW w:w="2077" w:type="pct"/>
            <w:gridSpan w:val="2"/>
          </w:tcPr>
          <w:p w14:paraId="4D054677" w14:textId="77777777" w:rsidR="00F03C65" w:rsidRPr="00580614" w:rsidRDefault="00F03C65" w:rsidP="00580614">
            <w:pPr>
              <w:jc w:val="center"/>
              <w:rPr>
                <w:rFonts w:ascii="Times New Roman" w:hAnsi="Times New Roman" w:cs="Times New Roman"/>
                <w:sz w:val="24"/>
                <w:szCs w:val="24"/>
              </w:rPr>
            </w:pPr>
            <w:r w:rsidRPr="00580614">
              <w:rPr>
                <w:rFonts w:ascii="Times New Roman" w:hAnsi="Times New Roman" w:cs="Times New Roman"/>
                <w:sz w:val="24"/>
                <w:szCs w:val="24"/>
              </w:rPr>
              <w:t>NDF</w:t>
            </w:r>
          </w:p>
        </w:tc>
      </w:tr>
      <w:tr w:rsidR="00F03C65" w:rsidRPr="00580614" w14:paraId="523CFB40" w14:textId="77777777" w:rsidTr="00F03C65">
        <w:tc>
          <w:tcPr>
            <w:tcW w:w="886" w:type="pct"/>
            <w:vMerge/>
            <w:tcBorders>
              <w:bottom w:val="single" w:sz="4" w:space="0" w:color="auto"/>
            </w:tcBorders>
          </w:tcPr>
          <w:p w14:paraId="1DF22B54" w14:textId="77777777" w:rsidR="00F03C65" w:rsidRPr="00580614" w:rsidRDefault="00F03C65" w:rsidP="00580614">
            <w:pPr>
              <w:rPr>
                <w:rFonts w:ascii="Times New Roman" w:hAnsi="Times New Roman" w:cs="Times New Roman"/>
                <w:sz w:val="24"/>
                <w:szCs w:val="24"/>
              </w:rPr>
            </w:pPr>
          </w:p>
        </w:tc>
        <w:tc>
          <w:tcPr>
            <w:tcW w:w="1018" w:type="pct"/>
            <w:tcBorders>
              <w:bottom w:val="single" w:sz="4" w:space="0" w:color="auto"/>
            </w:tcBorders>
          </w:tcPr>
          <w:p w14:paraId="6E75095C" w14:textId="77777777" w:rsidR="00F03C65" w:rsidRPr="00580614" w:rsidRDefault="00F03C65" w:rsidP="00580614">
            <w:pPr>
              <w:jc w:val="center"/>
              <w:rPr>
                <w:rFonts w:ascii="Times New Roman" w:hAnsi="Times New Roman" w:cs="Times New Roman"/>
                <w:sz w:val="24"/>
                <w:szCs w:val="24"/>
              </w:rPr>
            </w:pPr>
            <w:r w:rsidRPr="00580614">
              <w:rPr>
                <w:rFonts w:ascii="Times New Roman" w:hAnsi="Times New Roman" w:cs="Times New Roman"/>
                <w:sz w:val="24"/>
                <w:szCs w:val="24"/>
              </w:rPr>
              <w:t>Leaves</w:t>
            </w:r>
          </w:p>
        </w:tc>
        <w:tc>
          <w:tcPr>
            <w:tcW w:w="1020" w:type="pct"/>
            <w:tcBorders>
              <w:bottom w:val="single" w:sz="4" w:space="0" w:color="auto"/>
            </w:tcBorders>
          </w:tcPr>
          <w:p w14:paraId="1AF4F214" w14:textId="77777777" w:rsidR="00F03C65" w:rsidRPr="00580614" w:rsidRDefault="00F03C65" w:rsidP="00580614">
            <w:pPr>
              <w:jc w:val="center"/>
              <w:rPr>
                <w:rFonts w:ascii="Times New Roman" w:hAnsi="Times New Roman" w:cs="Times New Roman"/>
                <w:sz w:val="24"/>
                <w:szCs w:val="24"/>
              </w:rPr>
            </w:pPr>
            <w:r w:rsidRPr="00580614">
              <w:rPr>
                <w:rFonts w:ascii="Times New Roman" w:hAnsi="Times New Roman" w:cs="Times New Roman"/>
                <w:sz w:val="24"/>
                <w:szCs w:val="24"/>
              </w:rPr>
              <w:t>Stem</w:t>
            </w:r>
          </w:p>
        </w:tc>
        <w:tc>
          <w:tcPr>
            <w:tcW w:w="1054" w:type="pct"/>
            <w:tcBorders>
              <w:bottom w:val="single" w:sz="4" w:space="0" w:color="auto"/>
            </w:tcBorders>
          </w:tcPr>
          <w:p w14:paraId="41F7B338" w14:textId="77777777" w:rsidR="00F03C65" w:rsidRPr="00580614" w:rsidRDefault="00F03C65" w:rsidP="00580614">
            <w:pPr>
              <w:jc w:val="center"/>
              <w:rPr>
                <w:rFonts w:ascii="Times New Roman" w:hAnsi="Times New Roman" w:cs="Times New Roman"/>
                <w:sz w:val="24"/>
                <w:szCs w:val="24"/>
              </w:rPr>
            </w:pPr>
            <w:r w:rsidRPr="00580614">
              <w:rPr>
                <w:rFonts w:ascii="Times New Roman" w:hAnsi="Times New Roman" w:cs="Times New Roman"/>
                <w:sz w:val="24"/>
                <w:szCs w:val="24"/>
              </w:rPr>
              <w:t>Leaves</w:t>
            </w:r>
          </w:p>
        </w:tc>
        <w:tc>
          <w:tcPr>
            <w:tcW w:w="1023" w:type="pct"/>
            <w:tcBorders>
              <w:bottom w:val="single" w:sz="4" w:space="0" w:color="auto"/>
            </w:tcBorders>
          </w:tcPr>
          <w:p w14:paraId="56A34FE5" w14:textId="77777777" w:rsidR="00F03C65" w:rsidRPr="00580614" w:rsidRDefault="00F03C65" w:rsidP="00580614">
            <w:pPr>
              <w:jc w:val="center"/>
              <w:rPr>
                <w:rFonts w:ascii="Times New Roman" w:hAnsi="Times New Roman" w:cs="Times New Roman"/>
                <w:sz w:val="24"/>
                <w:szCs w:val="24"/>
              </w:rPr>
            </w:pPr>
            <w:r w:rsidRPr="00580614">
              <w:rPr>
                <w:rFonts w:ascii="Times New Roman" w:hAnsi="Times New Roman" w:cs="Times New Roman"/>
                <w:sz w:val="24"/>
                <w:szCs w:val="24"/>
              </w:rPr>
              <w:t>Stem</w:t>
            </w:r>
          </w:p>
        </w:tc>
      </w:tr>
      <w:tr w:rsidR="00F03C65" w:rsidRPr="00580614" w14:paraId="63EFF343" w14:textId="77777777" w:rsidTr="00F03C65">
        <w:tc>
          <w:tcPr>
            <w:tcW w:w="886" w:type="pct"/>
            <w:tcBorders>
              <w:bottom w:val="nil"/>
            </w:tcBorders>
          </w:tcPr>
          <w:p w14:paraId="087FB825"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Cultivars</w:t>
            </w:r>
          </w:p>
        </w:tc>
        <w:tc>
          <w:tcPr>
            <w:tcW w:w="1018" w:type="pct"/>
            <w:tcBorders>
              <w:bottom w:val="nil"/>
            </w:tcBorders>
          </w:tcPr>
          <w:p w14:paraId="26C81A84" w14:textId="77777777" w:rsidR="00F03C65" w:rsidRPr="00580614" w:rsidRDefault="00F03C65" w:rsidP="00580614">
            <w:pPr>
              <w:rPr>
                <w:rFonts w:ascii="Times New Roman" w:hAnsi="Times New Roman" w:cs="Times New Roman"/>
                <w:sz w:val="24"/>
                <w:szCs w:val="24"/>
              </w:rPr>
            </w:pPr>
          </w:p>
        </w:tc>
        <w:tc>
          <w:tcPr>
            <w:tcW w:w="1020" w:type="pct"/>
            <w:tcBorders>
              <w:bottom w:val="nil"/>
            </w:tcBorders>
          </w:tcPr>
          <w:p w14:paraId="65AE00D5" w14:textId="77777777" w:rsidR="00F03C65" w:rsidRPr="00580614" w:rsidRDefault="00F03C65" w:rsidP="00580614">
            <w:pPr>
              <w:rPr>
                <w:rFonts w:ascii="Times New Roman" w:hAnsi="Times New Roman" w:cs="Times New Roman"/>
                <w:sz w:val="24"/>
                <w:szCs w:val="24"/>
              </w:rPr>
            </w:pPr>
          </w:p>
        </w:tc>
        <w:tc>
          <w:tcPr>
            <w:tcW w:w="1054" w:type="pct"/>
            <w:tcBorders>
              <w:bottom w:val="nil"/>
            </w:tcBorders>
          </w:tcPr>
          <w:p w14:paraId="5F62E523" w14:textId="77777777" w:rsidR="00F03C65" w:rsidRPr="00580614" w:rsidRDefault="00F03C65" w:rsidP="00580614">
            <w:pPr>
              <w:rPr>
                <w:rFonts w:ascii="Times New Roman" w:hAnsi="Times New Roman" w:cs="Times New Roman"/>
                <w:sz w:val="24"/>
                <w:szCs w:val="24"/>
              </w:rPr>
            </w:pPr>
          </w:p>
        </w:tc>
        <w:tc>
          <w:tcPr>
            <w:tcW w:w="1023" w:type="pct"/>
            <w:tcBorders>
              <w:bottom w:val="nil"/>
            </w:tcBorders>
          </w:tcPr>
          <w:p w14:paraId="6FFD4FEC" w14:textId="77777777" w:rsidR="00F03C65" w:rsidRPr="00580614" w:rsidRDefault="00F03C65" w:rsidP="00580614">
            <w:pPr>
              <w:rPr>
                <w:rFonts w:ascii="Times New Roman" w:hAnsi="Times New Roman" w:cs="Times New Roman"/>
                <w:sz w:val="24"/>
                <w:szCs w:val="24"/>
              </w:rPr>
            </w:pPr>
          </w:p>
        </w:tc>
      </w:tr>
      <w:tr w:rsidR="00F03C65" w:rsidRPr="00580614" w14:paraId="6D04B56C" w14:textId="77777777" w:rsidTr="00F03C65">
        <w:tc>
          <w:tcPr>
            <w:tcW w:w="886" w:type="pct"/>
            <w:tcBorders>
              <w:top w:val="nil"/>
              <w:bottom w:val="nil"/>
            </w:tcBorders>
          </w:tcPr>
          <w:p w14:paraId="07544C27"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G1</w:t>
            </w:r>
          </w:p>
        </w:tc>
        <w:tc>
          <w:tcPr>
            <w:tcW w:w="1018" w:type="pct"/>
            <w:tcBorders>
              <w:top w:val="nil"/>
              <w:bottom w:val="nil"/>
            </w:tcBorders>
            <w:vAlign w:val="center"/>
          </w:tcPr>
          <w:p w14:paraId="47FA1C7B"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44.36±4.39</w:t>
            </w:r>
            <w:r w:rsidRPr="00580614">
              <w:rPr>
                <w:rFonts w:ascii="Times New Roman" w:hAnsi="Times New Roman" w:cs="Times New Roman"/>
                <w:sz w:val="24"/>
                <w:szCs w:val="24"/>
                <w:vertAlign w:val="superscript"/>
              </w:rPr>
              <w:t>a</w:t>
            </w:r>
          </w:p>
        </w:tc>
        <w:tc>
          <w:tcPr>
            <w:tcW w:w="1020" w:type="pct"/>
            <w:tcBorders>
              <w:top w:val="nil"/>
              <w:bottom w:val="nil"/>
            </w:tcBorders>
            <w:vAlign w:val="center"/>
          </w:tcPr>
          <w:p w14:paraId="612369E2"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49.17±4.58</w:t>
            </w:r>
            <w:r w:rsidRPr="00580614">
              <w:rPr>
                <w:rFonts w:ascii="Times New Roman" w:hAnsi="Times New Roman" w:cs="Times New Roman"/>
                <w:sz w:val="24"/>
                <w:szCs w:val="24"/>
                <w:vertAlign w:val="superscript"/>
              </w:rPr>
              <w:t>a</w:t>
            </w:r>
          </w:p>
        </w:tc>
        <w:tc>
          <w:tcPr>
            <w:tcW w:w="1054" w:type="pct"/>
            <w:tcBorders>
              <w:top w:val="nil"/>
              <w:bottom w:val="nil"/>
            </w:tcBorders>
          </w:tcPr>
          <w:p w14:paraId="26A1DCB8"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72.45±6.62</w:t>
            </w:r>
            <w:r w:rsidRPr="00580614">
              <w:rPr>
                <w:rFonts w:ascii="Times New Roman" w:hAnsi="Times New Roman" w:cs="Times New Roman"/>
                <w:sz w:val="24"/>
                <w:szCs w:val="24"/>
                <w:vertAlign w:val="superscript"/>
              </w:rPr>
              <w:t>a</w:t>
            </w:r>
          </w:p>
        </w:tc>
        <w:tc>
          <w:tcPr>
            <w:tcW w:w="1023" w:type="pct"/>
            <w:tcBorders>
              <w:top w:val="nil"/>
              <w:bottom w:val="nil"/>
            </w:tcBorders>
          </w:tcPr>
          <w:p w14:paraId="2A9D3B9D"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72.20±7.02</w:t>
            </w:r>
            <w:r w:rsidRPr="00580614">
              <w:rPr>
                <w:rFonts w:ascii="Times New Roman" w:hAnsi="Times New Roman" w:cs="Times New Roman"/>
                <w:sz w:val="24"/>
                <w:szCs w:val="24"/>
                <w:vertAlign w:val="superscript"/>
              </w:rPr>
              <w:t>a</w:t>
            </w:r>
          </w:p>
        </w:tc>
      </w:tr>
      <w:tr w:rsidR="00F03C65" w:rsidRPr="00580614" w14:paraId="08954CF9" w14:textId="77777777" w:rsidTr="00F03C65">
        <w:tc>
          <w:tcPr>
            <w:tcW w:w="886" w:type="pct"/>
            <w:tcBorders>
              <w:top w:val="nil"/>
              <w:bottom w:val="nil"/>
            </w:tcBorders>
          </w:tcPr>
          <w:p w14:paraId="68B0E3B2"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G2</w:t>
            </w:r>
          </w:p>
        </w:tc>
        <w:tc>
          <w:tcPr>
            <w:tcW w:w="1018" w:type="pct"/>
            <w:tcBorders>
              <w:top w:val="nil"/>
              <w:bottom w:val="nil"/>
            </w:tcBorders>
          </w:tcPr>
          <w:p w14:paraId="651C206B"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41.25±3.15</w:t>
            </w:r>
            <w:r w:rsidRPr="00580614">
              <w:rPr>
                <w:rFonts w:ascii="Times New Roman" w:hAnsi="Times New Roman" w:cs="Times New Roman"/>
                <w:sz w:val="24"/>
                <w:szCs w:val="24"/>
                <w:vertAlign w:val="superscript"/>
              </w:rPr>
              <w:t>b</w:t>
            </w:r>
          </w:p>
        </w:tc>
        <w:tc>
          <w:tcPr>
            <w:tcW w:w="1020" w:type="pct"/>
            <w:tcBorders>
              <w:top w:val="nil"/>
              <w:bottom w:val="nil"/>
            </w:tcBorders>
            <w:vAlign w:val="center"/>
          </w:tcPr>
          <w:p w14:paraId="03149346"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47.31±6.41</w:t>
            </w:r>
            <w:r w:rsidRPr="00580614">
              <w:rPr>
                <w:rFonts w:ascii="Times New Roman" w:hAnsi="Times New Roman" w:cs="Times New Roman"/>
                <w:sz w:val="24"/>
                <w:szCs w:val="24"/>
                <w:vertAlign w:val="superscript"/>
              </w:rPr>
              <w:t>b</w:t>
            </w:r>
          </w:p>
        </w:tc>
        <w:tc>
          <w:tcPr>
            <w:tcW w:w="1054" w:type="pct"/>
            <w:tcBorders>
              <w:top w:val="nil"/>
              <w:bottom w:val="nil"/>
            </w:tcBorders>
          </w:tcPr>
          <w:p w14:paraId="47629535"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69.77±4.63</w:t>
            </w:r>
            <w:r w:rsidRPr="00580614">
              <w:rPr>
                <w:rFonts w:ascii="Times New Roman" w:hAnsi="Times New Roman" w:cs="Times New Roman"/>
                <w:sz w:val="24"/>
                <w:szCs w:val="24"/>
                <w:vertAlign w:val="superscript"/>
              </w:rPr>
              <w:t>b</w:t>
            </w:r>
          </w:p>
        </w:tc>
        <w:tc>
          <w:tcPr>
            <w:tcW w:w="1023" w:type="pct"/>
            <w:tcBorders>
              <w:top w:val="nil"/>
              <w:bottom w:val="nil"/>
            </w:tcBorders>
          </w:tcPr>
          <w:p w14:paraId="2C02F59D"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69.09±7.19</w:t>
            </w:r>
            <w:r w:rsidRPr="00580614">
              <w:rPr>
                <w:rFonts w:ascii="Times New Roman" w:hAnsi="Times New Roman" w:cs="Times New Roman"/>
                <w:sz w:val="24"/>
                <w:szCs w:val="24"/>
                <w:vertAlign w:val="superscript"/>
              </w:rPr>
              <w:t>b</w:t>
            </w:r>
          </w:p>
        </w:tc>
      </w:tr>
      <w:tr w:rsidR="00F03C65" w:rsidRPr="00580614" w14:paraId="17B22C08" w14:textId="77777777" w:rsidTr="00F03C65">
        <w:tc>
          <w:tcPr>
            <w:tcW w:w="886" w:type="pct"/>
            <w:tcBorders>
              <w:top w:val="nil"/>
              <w:bottom w:val="nil"/>
            </w:tcBorders>
          </w:tcPr>
          <w:p w14:paraId="62B6A421"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G3</w:t>
            </w:r>
          </w:p>
        </w:tc>
        <w:tc>
          <w:tcPr>
            <w:tcW w:w="1018" w:type="pct"/>
            <w:tcBorders>
              <w:top w:val="nil"/>
              <w:bottom w:val="nil"/>
            </w:tcBorders>
          </w:tcPr>
          <w:p w14:paraId="13C35E42"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45.25±2.57</w:t>
            </w:r>
            <w:r w:rsidRPr="00580614">
              <w:rPr>
                <w:rFonts w:ascii="Times New Roman" w:hAnsi="Times New Roman" w:cs="Times New Roman"/>
                <w:sz w:val="24"/>
                <w:szCs w:val="24"/>
                <w:vertAlign w:val="superscript"/>
              </w:rPr>
              <w:t>a</w:t>
            </w:r>
          </w:p>
        </w:tc>
        <w:tc>
          <w:tcPr>
            <w:tcW w:w="1020" w:type="pct"/>
            <w:tcBorders>
              <w:top w:val="nil"/>
              <w:bottom w:val="nil"/>
            </w:tcBorders>
            <w:vAlign w:val="center"/>
          </w:tcPr>
          <w:p w14:paraId="4903BC67"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47.72±6.25</w:t>
            </w:r>
            <w:r w:rsidRPr="00580614">
              <w:rPr>
                <w:rFonts w:ascii="Times New Roman" w:hAnsi="Times New Roman" w:cs="Times New Roman"/>
                <w:sz w:val="24"/>
                <w:szCs w:val="24"/>
                <w:vertAlign w:val="superscript"/>
              </w:rPr>
              <w:t>b</w:t>
            </w:r>
          </w:p>
        </w:tc>
        <w:tc>
          <w:tcPr>
            <w:tcW w:w="1054" w:type="pct"/>
            <w:tcBorders>
              <w:top w:val="nil"/>
              <w:bottom w:val="nil"/>
            </w:tcBorders>
          </w:tcPr>
          <w:p w14:paraId="2F5F9EA0"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73.73±4.60</w:t>
            </w:r>
            <w:r w:rsidRPr="00580614">
              <w:rPr>
                <w:rFonts w:ascii="Times New Roman" w:hAnsi="Times New Roman" w:cs="Times New Roman"/>
                <w:sz w:val="24"/>
                <w:szCs w:val="24"/>
                <w:vertAlign w:val="superscript"/>
              </w:rPr>
              <w:t>a</w:t>
            </w:r>
          </w:p>
        </w:tc>
        <w:tc>
          <w:tcPr>
            <w:tcW w:w="1023" w:type="pct"/>
            <w:tcBorders>
              <w:top w:val="nil"/>
              <w:bottom w:val="nil"/>
            </w:tcBorders>
          </w:tcPr>
          <w:p w14:paraId="0255267D"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70.34±7.67</w:t>
            </w:r>
            <w:r w:rsidRPr="00580614">
              <w:rPr>
                <w:rFonts w:ascii="Times New Roman" w:hAnsi="Times New Roman" w:cs="Times New Roman"/>
                <w:sz w:val="24"/>
                <w:szCs w:val="24"/>
                <w:vertAlign w:val="superscript"/>
              </w:rPr>
              <w:t>b</w:t>
            </w:r>
          </w:p>
        </w:tc>
      </w:tr>
      <w:tr w:rsidR="00F03C65" w:rsidRPr="00580614" w14:paraId="75D781AB" w14:textId="77777777" w:rsidTr="00F03C65">
        <w:tc>
          <w:tcPr>
            <w:tcW w:w="886" w:type="pct"/>
            <w:tcBorders>
              <w:top w:val="nil"/>
              <w:bottom w:val="nil"/>
            </w:tcBorders>
          </w:tcPr>
          <w:p w14:paraId="294FDF3D"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DAP</w:t>
            </w:r>
          </w:p>
        </w:tc>
        <w:tc>
          <w:tcPr>
            <w:tcW w:w="1018" w:type="pct"/>
            <w:tcBorders>
              <w:top w:val="nil"/>
              <w:bottom w:val="nil"/>
            </w:tcBorders>
          </w:tcPr>
          <w:p w14:paraId="7833F7B4" w14:textId="77777777" w:rsidR="00F03C65" w:rsidRPr="00580614" w:rsidRDefault="00F03C65" w:rsidP="00580614">
            <w:pPr>
              <w:rPr>
                <w:rFonts w:ascii="Times New Roman" w:hAnsi="Times New Roman" w:cs="Times New Roman"/>
                <w:sz w:val="24"/>
                <w:szCs w:val="24"/>
              </w:rPr>
            </w:pPr>
          </w:p>
        </w:tc>
        <w:tc>
          <w:tcPr>
            <w:tcW w:w="1020" w:type="pct"/>
            <w:tcBorders>
              <w:top w:val="nil"/>
              <w:bottom w:val="nil"/>
            </w:tcBorders>
          </w:tcPr>
          <w:p w14:paraId="7CB2BEB4" w14:textId="77777777" w:rsidR="00F03C65" w:rsidRPr="00580614" w:rsidRDefault="00F03C65" w:rsidP="00580614">
            <w:pPr>
              <w:rPr>
                <w:rFonts w:ascii="Times New Roman" w:hAnsi="Times New Roman" w:cs="Times New Roman"/>
                <w:sz w:val="24"/>
                <w:szCs w:val="24"/>
              </w:rPr>
            </w:pPr>
          </w:p>
        </w:tc>
        <w:tc>
          <w:tcPr>
            <w:tcW w:w="1054" w:type="pct"/>
            <w:tcBorders>
              <w:top w:val="nil"/>
              <w:bottom w:val="nil"/>
            </w:tcBorders>
          </w:tcPr>
          <w:p w14:paraId="704B0B94" w14:textId="77777777" w:rsidR="00F03C65" w:rsidRPr="00580614" w:rsidRDefault="00F03C65" w:rsidP="00580614">
            <w:pPr>
              <w:rPr>
                <w:rFonts w:ascii="Times New Roman" w:hAnsi="Times New Roman" w:cs="Times New Roman"/>
                <w:sz w:val="24"/>
                <w:szCs w:val="24"/>
              </w:rPr>
            </w:pPr>
          </w:p>
        </w:tc>
        <w:tc>
          <w:tcPr>
            <w:tcW w:w="1023" w:type="pct"/>
            <w:tcBorders>
              <w:top w:val="nil"/>
              <w:bottom w:val="nil"/>
            </w:tcBorders>
          </w:tcPr>
          <w:p w14:paraId="0A082747" w14:textId="77777777" w:rsidR="00F03C65" w:rsidRPr="00580614" w:rsidRDefault="00F03C65" w:rsidP="00580614">
            <w:pPr>
              <w:rPr>
                <w:rFonts w:ascii="Times New Roman" w:hAnsi="Times New Roman" w:cs="Times New Roman"/>
                <w:sz w:val="24"/>
                <w:szCs w:val="24"/>
              </w:rPr>
            </w:pPr>
          </w:p>
        </w:tc>
      </w:tr>
      <w:tr w:rsidR="00F03C65" w:rsidRPr="00580614" w14:paraId="262B957E" w14:textId="77777777" w:rsidTr="00F03C65">
        <w:tc>
          <w:tcPr>
            <w:tcW w:w="886" w:type="pct"/>
            <w:tcBorders>
              <w:top w:val="nil"/>
              <w:bottom w:val="nil"/>
            </w:tcBorders>
          </w:tcPr>
          <w:p w14:paraId="679663C5"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60</w:t>
            </w:r>
          </w:p>
        </w:tc>
        <w:tc>
          <w:tcPr>
            <w:tcW w:w="1018" w:type="pct"/>
            <w:tcBorders>
              <w:top w:val="nil"/>
              <w:bottom w:val="nil"/>
            </w:tcBorders>
          </w:tcPr>
          <w:p w14:paraId="0F7E7714"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39.73±2.57</w:t>
            </w:r>
            <w:r w:rsidRPr="00580614">
              <w:rPr>
                <w:rFonts w:ascii="Times New Roman" w:hAnsi="Times New Roman" w:cs="Times New Roman"/>
                <w:sz w:val="24"/>
                <w:szCs w:val="24"/>
                <w:vertAlign w:val="superscript"/>
              </w:rPr>
              <w:t>b</w:t>
            </w:r>
          </w:p>
        </w:tc>
        <w:tc>
          <w:tcPr>
            <w:tcW w:w="1020" w:type="pct"/>
            <w:tcBorders>
              <w:top w:val="nil"/>
              <w:bottom w:val="nil"/>
            </w:tcBorders>
          </w:tcPr>
          <w:p w14:paraId="01AAED12"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40.93±3.97</w:t>
            </w:r>
            <w:r w:rsidRPr="00580614">
              <w:rPr>
                <w:rFonts w:ascii="Times New Roman" w:hAnsi="Times New Roman" w:cs="Times New Roman"/>
                <w:sz w:val="24"/>
                <w:szCs w:val="24"/>
                <w:vertAlign w:val="superscript"/>
              </w:rPr>
              <w:t>c</w:t>
            </w:r>
          </w:p>
        </w:tc>
        <w:tc>
          <w:tcPr>
            <w:tcW w:w="1054" w:type="pct"/>
            <w:tcBorders>
              <w:top w:val="nil"/>
              <w:bottom w:val="nil"/>
            </w:tcBorders>
          </w:tcPr>
          <w:p w14:paraId="155584DD"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65.20±2.80</w:t>
            </w:r>
            <w:r w:rsidRPr="00580614">
              <w:rPr>
                <w:rFonts w:ascii="Times New Roman" w:hAnsi="Times New Roman" w:cs="Times New Roman"/>
                <w:sz w:val="24"/>
                <w:szCs w:val="24"/>
                <w:vertAlign w:val="superscript"/>
              </w:rPr>
              <w:t>c</w:t>
            </w:r>
          </w:p>
        </w:tc>
        <w:tc>
          <w:tcPr>
            <w:tcW w:w="1023" w:type="pct"/>
            <w:tcBorders>
              <w:top w:val="nil"/>
              <w:bottom w:val="nil"/>
            </w:tcBorders>
          </w:tcPr>
          <w:p w14:paraId="0CD6C40B"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60.41±3.84</w:t>
            </w:r>
            <w:r w:rsidRPr="00580614">
              <w:rPr>
                <w:rFonts w:ascii="Times New Roman" w:hAnsi="Times New Roman" w:cs="Times New Roman"/>
                <w:sz w:val="24"/>
                <w:szCs w:val="24"/>
                <w:vertAlign w:val="superscript"/>
              </w:rPr>
              <w:t>c</w:t>
            </w:r>
          </w:p>
        </w:tc>
      </w:tr>
      <w:tr w:rsidR="00F03C65" w:rsidRPr="00580614" w14:paraId="14D5E37C" w14:textId="77777777" w:rsidTr="00F03C65">
        <w:tc>
          <w:tcPr>
            <w:tcW w:w="886" w:type="pct"/>
            <w:tcBorders>
              <w:top w:val="nil"/>
              <w:bottom w:val="nil"/>
            </w:tcBorders>
          </w:tcPr>
          <w:p w14:paraId="7112BECA"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90</w:t>
            </w:r>
          </w:p>
        </w:tc>
        <w:tc>
          <w:tcPr>
            <w:tcW w:w="1018" w:type="pct"/>
            <w:tcBorders>
              <w:top w:val="nil"/>
              <w:bottom w:val="nil"/>
            </w:tcBorders>
            <w:vAlign w:val="center"/>
          </w:tcPr>
          <w:p w14:paraId="772E382D"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45.78±3.23</w:t>
            </w:r>
            <w:r w:rsidRPr="00580614">
              <w:rPr>
                <w:rFonts w:ascii="Times New Roman" w:hAnsi="Times New Roman" w:cs="Times New Roman"/>
                <w:sz w:val="24"/>
                <w:szCs w:val="24"/>
                <w:vertAlign w:val="superscript"/>
              </w:rPr>
              <w:t>a</w:t>
            </w:r>
          </w:p>
        </w:tc>
        <w:tc>
          <w:tcPr>
            <w:tcW w:w="1020" w:type="pct"/>
            <w:tcBorders>
              <w:top w:val="nil"/>
              <w:bottom w:val="nil"/>
            </w:tcBorders>
          </w:tcPr>
          <w:p w14:paraId="432E0CA9"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48.22±2.06</w:t>
            </w:r>
            <w:r w:rsidRPr="00580614">
              <w:rPr>
                <w:rFonts w:ascii="Times New Roman" w:hAnsi="Times New Roman" w:cs="Times New Roman"/>
                <w:sz w:val="24"/>
                <w:szCs w:val="24"/>
                <w:vertAlign w:val="superscript"/>
              </w:rPr>
              <w:t>b</w:t>
            </w:r>
          </w:p>
        </w:tc>
        <w:tc>
          <w:tcPr>
            <w:tcW w:w="1054" w:type="pct"/>
            <w:tcBorders>
              <w:top w:val="nil"/>
              <w:bottom w:val="nil"/>
            </w:tcBorders>
          </w:tcPr>
          <w:p w14:paraId="58A8820A"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74.36±3.31</w:t>
            </w:r>
            <w:r w:rsidRPr="00580614">
              <w:rPr>
                <w:rFonts w:ascii="Times New Roman" w:hAnsi="Times New Roman" w:cs="Times New Roman"/>
                <w:sz w:val="24"/>
                <w:szCs w:val="24"/>
                <w:vertAlign w:val="superscript"/>
              </w:rPr>
              <w:t>b</w:t>
            </w:r>
          </w:p>
        </w:tc>
        <w:tc>
          <w:tcPr>
            <w:tcW w:w="1023" w:type="pct"/>
            <w:tcBorders>
              <w:top w:val="nil"/>
              <w:bottom w:val="nil"/>
            </w:tcBorders>
          </w:tcPr>
          <w:p w14:paraId="5391A0E2"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73.55±2.77</w:t>
            </w:r>
            <w:r w:rsidRPr="00580614">
              <w:rPr>
                <w:rFonts w:ascii="Times New Roman" w:hAnsi="Times New Roman" w:cs="Times New Roman"/>
                <w:sz w:val="24"/>
                <w:szCs w:val="24"/>
                <w:vertAlign w:val="superscript"/>
              </w:rPr>
              <w:t>b</w:t>
            </w:r>
          </w:p>
        </w:tc>
      </w:tr>
      <w:tr w:rsidR="00F03C65" w:rsidRPr="00580614" w14:paraId="3E25D6C5" w14:textId="77777777" w:rsidTr="00F03C65">
        <w:tc>
          <w:tcPr>
            <w:tcW w:w="886" w:type="pct"/>
            <w:tcBorders>
              <w:top w:val="nil"/>
              <w:bottom w:val="nil"/>
            </w:tcBorders>
          </w:tcPr>
          <w:p w14:paraId="6C84B64E"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120</w:t>
            </w:r>
          </w:p>
        </w:tc>
        <w:tc>
          <w:tcPr>
            <w:tcW w:w="1018" w:type="pct"/>
            <w:tcBorders>
              <w:top w:val="nil"/>
              <w:bottom w:val="nil"/>
            </w:tcBorders>
          </w:tcPr>
          <w:p w14:paraId="3A52B942"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45.35±1.89</w:t>
            </w:r>
            <w:r w:rsidRPr="00580614">
              <w:rPr>
                <w:rFonts w:ascii="Times New Roman" w:hAnsi="Times New Roman" w:cs="Times New Roman"/>
                <w:sz w:val="24"/>
                <w:szCs w:val="24"/>
                <w:vertAlign w:val="superscript"/>
              </w:rPr>
              <w:t>a</w:t>
            </w:r>
          </w:p>
        </w:tc>
        <w:tc>
          <w:tcPr>
            <w:tcW w:w="1020" w:type="pct"/>
            <w:tcBorders>
              <w:top w:val="nil"/>
              <w:bottom w:val="nil"/>
            </w:tcBorders>
          </w:tcPr>
          <w:p w14:paraId="1299FA9C"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53.45±1.72</w:t>
            </w:r>
            <w:r w:rsidRPr="00580614">
              <w:rPr>
                <w:rFonts w:ascii="Times New Roman" w:hAnsi="Times New Roman" w:cs="Times New Roman"/>
                <w:sz w:val="24"/>
                <w:szCs w:val="24"/>
                <w:vertAlign w:val="superscript"/>
              </w:rPr>
              <w:t>a</w:t>
            </w:r>
          </w:p>
        </w:tc>
        <w:tc>
          <w:tcPr>
            <w:tcW w:w="1054" w:type="pct"/>
            <w:tcBorders>
              <w:top w:val="nil"/>
              <w:bottom w:val="nil"/>
            </w:tcBorders>
          </w:tcPr>
          <w:p w14:paraId="38300026"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76.01±2.25</w:t>
            </w:r>
            <w:r w:rsidRPr="00580614">
              <w:rPr>
                <w:rFonts w:ascii="Times New Roman" w:hAnsi="Times New Roman" w:cs="Times New Roman"/>
                <w:sz w:val="24"/>
                <w:szCs w:val="24"/>
                <w:vertAlign w:val="superscript"/>
              </w:rPr>
              <w:t>a</w:t>
            </w:r>
          </w:p>
        </w:tc>
        <w:tc>
          <w:tcPr>
            <w:tcW w:w="1023" w:type="pct"/>
            <w:tcBorders>
              <w:top w:val="nil"/>
              <w:bottom w:val="nil"/>
            </w:tcBorders>
          </w:tcPr>
          <w:p w14:paraId="2482849A"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75.50±3.40</w:t>
            </w:r>
            <w:r w:rsidRPr="00580614">
              <w:rPr>
                <w:rFonts w:ascii="Times New Roman" w:hAnsi="Times New Roman" w:cs="Times New Roman"/>
                <w:sz w:val="24"/>
                <w:szCs w:val="24"/>
                <w:vertAlign w:val="superscript"/>
              </w:rPr>
              <w:t>a</w:t>
            </w:r>
          </w:p>
        </w:tc>
      </w:tr>
      <w:tr w:rsidR="00F03C65" w:rsidRPr="00580614" w14:paraId="517C0E2B" w14:textId="77777777" w:rsidTr="00F03C65">
        <w:tc>
          <w:tcPr>
            <w:tcW w:w="886" w:type="pct"/>
            <w:tcBorders>
              <w:top w:val="nil"/>
              <w:bottom w:val="nil"/>
            </w:tcBorders>
          </w:tcPr>
          <w:p w14:paraId="4CAD20B4" w14:textId="003E8CEF"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Cultivars vs DAP</w:t>
            </w:r>
          </w:p>
        </w:tc>
        <w:tc>
          <w:tcPr>
            <w:tcW w:w="1018" w:type="pct"/>
            <w:tcBorders>
              <w:top w:val="nil"/>
              <w:bottom w:val="nil"/>
            </w:tcBorders>
          </w:tcPr>
          <w:p w14:paraId="28CC6AC4" w14:textId="77777777" w:rsidR="00F03C65" w:rsidRPr="00580614" w:rsidRDefault="00F03C65" w:rsidP="00580614">
            <w:pPr>
              <w:rPr>
                <w:rFonts w:ascii="Times New Roman" w:hAnsi="Times New Roman" w:cs="Times New Roman"/>
                <w:sz w:val="24"/>
                <w:szCs w:val="24"/>
              </w:rPr>
            </w:pPr>
          </w:p>
        </w:tc>
        <w:tc>
          <w:tcPr>
            <w:tcW w:w="1020" w:type="pct"/>
            <w:tcBorders>
              <w:top w:val="nil"/>
              <w:bottom w:val="nil"/>
            </w:tcBorders>
          </w:tcPr>
          <w:p w14:paraId="45289EB8" w14:textId="77777777" w:rsidR="00F03C65" w:rsidRPr="00580614" w:rsidRDefault="00F03C65" w:rsidP="00580614">
            <w:pPr>
              <w:rPr>
                <w:rFonts w:ascii="Times New Roman" w:hAnsi="Times New Roman" w:cs="Times New Roman"/>
                <w:sz w:val="24"/>
                <w:szCs w:val="24"/>
              </w:rPr>
            </w:pPr>
          </w:p>
        </w:tc>
        <w:tc>
          <w:tcPr>
            <w:tcW w:w="1054" w:type="pct"/>
            <w:tcBorders>
              <w:top w:val="nil"/>
              <w:bottom w:val="nil"/>
            </w:tcBorders>
          </w:tcPr>
          <w:p w14:paraId="425DD78E" w14:textId="77777777" w:rsidR="00F03C65" w:rsidRPr="00580614" w:rsidRDefault="00F03C65" w:rsidP="00580614">
            <w:pPr>
              <w:rPr>
                <w:rFonts w:ascii="Times New Roman" w:hAnsi="Times New Roman" w:cs="Times New Roman"/>
                <w:sz w:val="24"/>
                <w:szCs w:val="24"/>
              </w:rPr>
            </w:pPr>
          </w:p>
        </w:tc>
        <w:tc>
          <w:tcPr>
            <w:tcW w:w="1023" w:type="pct"/>
            <w:tcBorders>
              <w:top w:val="nil"/>
              <w:bottom w:val="nil"/>
            </w:tcBorders>
          </w:tcPr>
          <w:p w14:paraId="25232CD8" w14:textId="77777777" w:rsidR="00F03C65" w:rsidRPr="00580614" w:rsidRDefault="00F03C65" w:rsidP="00580614">
            <w:pPr>
              <w:rPr>
                <w:rFonts w:ascii="Times New Roman" w:hAnsi="Times New Roman" w:cs="Times New Roman"/>
                <w:sz w:val="24"/>
                <w:szCs w:val="24"/>
              </w:rPr>
            </w:pPr>
          </w:p>
        </w:tc>
      </w:tr>
      <w:tr w:rsidR="00F03C65" w:rsidRPr="00580614" w14:paraId="743D4557" w14:textId="77777777" w:rsidTr="00F03C65">
        <w:tc>
          <w:tcPr>
            <w:tcW w:w="886" w:type="pct"/>
            <w:tcBorders>
              <w:top w:val="nil"/>
              <w:bottom w:val="nil"/>
            </w:tcBorders>
          </w:tcPr>
          <w:p w14:paraId="1F386E33"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G1*60</w:t>
            </w:r>
          </w:p>
        </w:tc>
        <w:tc>
          <w:tcPr>
            <w:tcW w:w="1018" w:type="pct"/>
            <w:tcBorders>
              <w:top w:val="nil"/>
              <w:bottom w:val="nil"/>
            </w:tcBorders>
          </w:tcPr>
          <w:p w14:paraId="52E8678E"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38.82±1.82</w:t>
            </w:r>
          </w:p>
        </w:tc>
        <w:tc>
          <w:tcPr>
            <w:tcW w:w="1020" w:type="pct"/>
            <w:tcBorders>
              <w:top w:val="nil"/>
              <w:bottom w:val="nil"/>
            </w:tcBorders>
            <w:vAlign w:val="center"/>
          </w:tcPr>
          <w:p w14:paraId="38D981F0"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43.86±2.10</w:t>
            </w:r>
          </w:p>
        </w:tc>
        <w:tc>
          <w:tcPr>
            <w:tcW w:w="1054" w:type="pct"/>
            <w:tcBorders>
              <w:top w:val="nil"/>
              <w:bottom w:val="nil"/>
            </w:tcBorders>
          </w:tcPr>
          <w:p w14:paraId="0B5A9561"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63.86±1.47</w:t>
            </w:r>
            <w:r w:rsidRPr="00580614">
              <w:rPr>
                <w:rFonts w:ascii="Times New Roman" w:hAnsi="Times New Roman" w:cs="Times New Roman"/>
                <w:sz w:val="24"/>
                <w:szCs w:val="24"/>
                <w:vertAlign w:val="superscript"/>
              </w:rPr>
              <w:t>e</w:t>
            </w:r>
          </w:p>
        </w:tc>
        <w:tc>
          <w:tcPr>
            <w:tcW w:w="1023" w:type="pct"/>
            <w:tcBorders>
              <w:top w:val="nil"/>
              <w:bottom w:val="nil"/>
            </w:tcBorders>
          </w:tcPr>
          <w:p w14:paraId="2D215EC4"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62.87±0.62</w:t>
            </w:r>
          </w:p>
        </w:tc>
      </w:tr>
      <w:tr w:rsidR="00F03C65" w:rsidRPr="00580614" w14:paraId="28E6B2A8" w14:textId="77777777" w:rsidTr="00F03C65">
        <w:tc>
          <w:tcPr>
            <w:tcW w:w="886" w:type="pct"/>
            <w:tcBorders>
              <w:top w:val="nil"/>
              <w:bottom w:val="nil"/>
            </w:tcBorders>
          </w:tcPr>
          <w:p w14:paraId="6D9A0706"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G1*90</w:t>
            </w:r>
          </w:p>
        </w:tc>
        <w:tc>
          <w:tcPr>
            <w:tcW w:w="1018" w:type="pct"/>
            <w:tcBorders>
              <w:top w:val="nil"/>
              <w:bottom w:val="nil"/>
            </w:tcBorders>
          </w:tcPr>
          <w:p w14:paraId="490C6B16"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47.95±1.53</w:t>
            </w:r>
          </w:p>
        </w:tc>
        <w:tc>
          <w:tcPr>
            <w:tcW w:w="1020" w:type="pct"/>
            <w:tcBorders>
              <w:top w:val="nil"/>
              <w:bottom w:val="nil"/>
            </w:tcBorders>
          </w:tcPr>
          <w:p w14:paraId="7C751935"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49.73±1.62</w:t>
            </w:r>
          </w:p>
        </w:tc>
        <w:tc>
          <w:tcPr>
            <w:tcW w:w="1054" w:type="pct"/>
            <w:tcBorders>
              <w:top w:val="nil"/>
              <w:bottom w:val="nil"/>
            </w:tcBorders>
          </w:tcPr>
          <w:p w14:paraId="33550DE0"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75.66±2.60</w:t>
            </w:r>
            <w:r w:rsidRPr="00580614">
              <w:rPr>
                <w:rFonts w:ascii="Times New Roman" w:hAnsi="Times New Roman" w:cs="Times New Roman"/>
                <w:sz w:val="24"/>
                <w:szCs w:val="24"/>
                <w:vertAlign w:val="superscript"/>
              </w:rPr>
              <w:t>ab</w:t>
            </w:r>
          </w:p>
        </w:tc>
        <w:tc>
          <w:tcPr>
            <w:tcW w:w="1023" w:type="pct"/>
            <w:tcBorders>
              <w:top w:val="nil"/>
              <w:bottom w:val="nil"/>
            </w:tcBorders>
          </w:tcPr>
          <w:p w14:paraId="61021B85"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76.21±1.51</w:t>
            </w:r>
          </w:p>
        </w:tc>
      </w:tr>
      <w:tr w:rsidR="00F03C65" w:rsidRPr="00580614" w14:paraId="5FB58394" w14:textId="77777777" w:rsidTr="00F03C65">
        <w:tc>
          <w:tcPr>
            <w:tcW w:w="886" w:type="pct"/>
            <w:tcBorders>
              <w:top w:val="nil"/>
              <w:bottom w:val="nil"/>
            </w:tcBorders>
          </w:tcPr>
          <w:p w14:paraId="35609BBE"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G1*120</w:t>
            </w:r>
          </w:p>
        </w:tc>
        <w:tc>
          <w:tcPr>
            <w:tcW w:w="1018" w:type="pct"/>
            <w:tcBorders>
              <w:top w:val="nil"/>
              <w:bottom w:val="nil"/>
            </w:tcBorders>
            <w:vAlign w:val="center"/>
          </w:tcPr>
          <w:p w14:paraId="56439127"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46.32±1.46</w:t>
            </w:r>
          </w:p>
        </w:tc>
        <w:tc>
          <w:tcPr>
            <w:tcW w:w="1020" w:type="pct"/>
            <w:tcBorders>
              <w:top w:val="nil"/>
              <w:bottom w:val="nil"/>
            </w:tcBorders>
          </w:tcPr>
          <w:p w14:paraId="792469CB"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53.91±1.39</w:t>
            </w:r>
          </w:p>
        </w:tc>
        <w:tc>
          <w:tcPr>
            <w:tcW w:w="1054" w:type="pct"/>
            <w:tcBorders>
              <w:top w:val="nil"/>
              <w:bottom w:val="nil"/>
            </w:tcBorders>
          </w:tcPr>
          <w:p w14:paraId="04FB8EC8"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77.84±0.94</w:t>
            </w:r>
            <w:r w:rsidRPr="00580614">
              <w:rPr>
                <w:rFonts w:ascii="Times New Roman" w:hAnsi="Times New Roman" w:cs="Times New Roman"/>
                <w:sz w:val="24"/>
                <w:szCs w:val="24"/>
                <w:vertAlign w:val="superscript"/>
              </w:rPr>
              <w:t>a</w:t>
            </w:r>
          </w:p>
        </w:tc>
        <w:tc>
          <w:tcPr>
            <w:tcW w:w="1023" w:type="pct"/>
            <w:tcBorders>
              <w:top w:val="nil"/>
              <w:bottom w:val="nil"/>
            </w:tcBorders>
          </w:tcPr>
          <w:p w14:paraId="41A12FDA"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77.52±1.81</w:t>
            </w:r>
          </w:p>
        </w:tc>
      </w:tr>
      <w:tr w:rsidR="00F03C65" w:rsidRPr="00580614" w14:paraId="77A246F4" w14:textId="77777777" w:rsidTr="00F03C65">
        <w:tc>
          <w:tcPr>
            <w:tcW w:w="886" w:type="pct"/>
            <w:tcBorders>
              <w:top w:val="nil"/>
              <w:bottom w:val="nil"/>
            </w:tcBorders>
          </w:tcPr>
          <w:p w14:paraId="5185A63F"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G2*60</w:t>
            </w:r>
          </w:p>
        </w:tc>
        <w:tc>
          <w:tcPr>
            <w:tcW w:w="1018" w:type="pct"/>
            <w:tcBorders>
              <w:top w:val="nil"/>
              <w:bottom w:val="nil"/>
            </w:tcBorders>
          </w:tcPr>
          <w:p w14:paraId="0F47A4CB"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38.28±3.06</w:t>
            </w:r>
          </w:p>
        </w:tc>
        <w:tc>
          <w:tcPr>
            <w:tcW w:w="1020" w:type="pct"/>
            <w:tcBorders>
              <w:top w:val="nil"/>
              <w:bottom w:val="nil"/>
            </w:tcBorders>
          </w:tcPr>
          <w:p w14:paraId="4A89B46C"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32.23±0.10</w:t>
            </w:r>
          </w:p>
        </w:tc>
        <w:tc>
          <w:tcPr>
            <w:tcW w:w="1054" w:type="pct"/>
            <w:tcBorders>
              <w:top w:val="nil"/>
              <w:bottom w:val="nil"/>
            </w:tcBorders>
          </w:tcPr>
          <w:p w14:paraId="1FDB6150"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63.82±4.06</w:t>
            </w:r>
            <w:r w:rsidRPr="00580614">
              <w:rPr>
                <w:rFonts w:ascii="Times New Roman" w:hAnsi="Times New Roman" w:cs="Times New Roman"/>
                <w:sz w:val="24"/>
                <w:szCs w:val="24"/>
                <w:vertAlign w:val="superscript"/>
              </w:rPr>
              <w:t>e</w:t>
            </w:r>
          </w:p>
        </w:tc>
        <w:tc>
          <w:tcPr>
            <w:tcW w:w="1023" w:type="pct"/>
            <w:tcBorders>
              <w:top w:val="nil"/>
              <w:bottom w:val="nil"/>
            </w:tcBorders>
          </w:tcPr>
          <w:p w14:paraId="3E30F7E1"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50.91±0.11</w:t>
            </w:r>
          </w:p>
        </w:tc>
      </w:tr>
      <w:tr w:rsidR="00F03C65" w:rsidRPr="00580614" w14:paraId="69554E7B" w14:textId="77777777" w:rsidTr="00F03C65">
        <w:tc>
          <w:tcPr>
            <w:tcW w:w="886" w:type="pct"/>
            <w:tcBorders>
              <w:top w:val="nil"/>
              <w:bottom w:val="nil"/>
            </w:tcBorders>
          </w:tcPr>
          <w:p w14:paraId="27890524"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G2*90</w:t>
            </w:r>
          </w:p>
        </w:tc>
        <w:tc>
          <w:tcPr>
            <w:tcW w:w="1018" w:type="pct"/>
            <w:tcBorders>
              <w:top w:val="nil"/>
              <w:bottom w:val="nil"/>
            </w:tcBorders>
          </w:tcPr>
          <w:p w14:paraId="4E96EB5A"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42.01±2.57</w:t>
            </w:r>
          </w:p>
        </w:tc>
        <w:tc>
          <w:tcPr>
            <w:tcW w:w="1020" w:type="pct"/>
            <w:tcBorders>
              <w:top w:val="nil"/>
              <w:bottom w:val="nil"/>
            </w:tcBorders>
          </w:tcPr>
          <w:p w14:paraId="0ECFBB28"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46.31±0.77</w:t>
            </w:r>
          </w:p>
        </w:tc>
        <w:tc>
          <w:tcPr>
            <w:tcW w:w="1054" w:type="pct"/>
            <w:tcBorders>
              <w:top w:val="nil"/>
              <w:bottom w:val="nil"/>
            </w:tcBorders>
          </w:tcPr>
          <w:p w14:paraId="524BB0BE"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70.67±2.24</w:t>
            </w:r>
            <w:r w:rsidRPr="00580614">
              <w:rPr>
                <w:rFonts w:ascii="Times New Roman" w:hAnsi="Times New Roman" w:cs="Times New Roman"/>
                <w:sz w:val="24"/>
                <w:szCs w:val="24"/>
                <w:vertAlign w:val="superscript"/>
              </w:rPr>
              <w:t>c</w:t>
            </w:r>
          </w:p>
        </w:tc>
        <w:tc>
          <w:tcPr>
            <w:tcW w:w="1023" w:type="pct"/>
            <w:tcBorders>
              <w:top w:val="nil"/>
              <w:bottom w:val="nil"/>
            </w:tcBorders>
          </w:tcPr>
          <w:p w14:paraId="3CC8403E"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71.05±2.43</w:t>
            </w:r>
          </w:p>
        </w:tc>
      </w:tr>
      <w:tr w:rsidR="00F03C65" w:rsidRPr="00580614" w14:paraId="335E1819" w14:textId="77777777" w:rsidTr="00F03C65">
        <w:tc>
          <w:tcPr>
            <w:tcW w:w="886" w:type="pct"/>
            <w:tcBorders>
              <w:top w:val="nil"/>
              <w:bottom w:val="nil"/>
            </w:tcBorders>
          </w:tcPr>
          <w:p w14:paraId="08B0BB39"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G2*120</w:t>
            </w:r>
          </w:p>
        </w:tc>
        <w:tc>
          <w:tcPr>
            <w:tcW w:w="1018" w:type="pct"/>
            <w:tcBorders>
              <w:top w:val="nil"/>
              <w:bottom w:val="nil"/>
            </w:tcBorders>
          </w:tcPr>
          <w:p w14:paraId="7F0B3AD1"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43.46±1.20</w:t>
            </w:r>
          </w:p>
        </w:tc>
        <w:tc>
          <w:tcPr>
            <w:tcW w:w="1020" w:type="pct"/>
            <w:tcBorders>
              <w:top w:val="nil"/>
              <w:bottom w:val="nil"/>
            </w:tcBorders>
          </w:tcPr>
          <w:p w14:paraId="6CDC5E35"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52.09±1.18</w:t>
            </w:r>
          </w:p>
        </w:tc>
        <w:tc>
          <w:tcPr>
            <w:tcW w:w="1054" w:type="pct"/>
            <w:tcBorders>
              <w:top w:val="nil"/>
              <w:bottom w:val="nil"/>
            </w:tcBorders>
          </w:tcPr>
          <w:p w14:paraId="5D1701E0"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73.33±1.46</w:t>
            </w:r>
            <w:r w:rsidRPr="00580614">
              <w:rPr>
                <w:rFonts w:ascii="Times New Roman" w:hAnsi="Times New Roman" w:cs="Times New Roman"/>
                <w:sz w:val="24"/>
                <w:szCs w:val="24"/>
                <w:vertAlign w:val="superscript"/>
              </w:rPr>
              <w:t>bc</w:t>
            </w:r>
          </w:p>
        </w:tc>
        <w:tc>
          <w:tcPr>
            <w:tcW w:w="1023" w:type="pct"/>
            <w:tcBorders>
              <w:top w:val="nil"/>
              <w:bottom w:val="nil"/>
            </w:tcBorders>
          </w:tcPr>
          <w:p w14:paraId="56AFDA7F"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71.67±2.77</w:t>
            </w:r>
          </w:p>
        </w:tc>
      </w:tr>
      <w:tr w:rsidR="00F03C65" w:rsidRPr="00580614" w14:paraId="2A956428" w14:textId="77777777" w:rsidTr="00F03C65">
        <w:tc>
          <w:tcPr>
            <w:tcW w:w="886" w:type="pct"/>
            <w:tcBorders>
              <w:top w:val="nil"/>
              <w:bottom w:val="nil"/>
            </w:tcBorders>
          </w:tcPr>
          <w:p w14:paraId="3BCF4861"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G3*60</w:t>
            </w:r>
          </w:p>
        </w:tc>
        <w:tc>
          <w:tcPr>
            <w:tcW w:w="1018" w:type="pct"/>
            <w:tcBorders>
              <w:top w:val="nil"/>
              <w:bottom w:val="nil"/>
            </w:tcBorders>
          </w:tcPr>
          <w:p w14:paraId="1A188E27"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42.09±0.57</w:t>
            </w:r>
          </w:p>
        </w:tc>
        <w:tc>
          <w:tcPr>
            <w:tcW w:w="1020" w:type="pct"/>
            <w:tcBorders>
              <w:top w:val="nil"/>
              <w:bottom w:val="nil"/>
            </w:tcBorders>
          </w:tcPr>
          <w:p w14:paraId="3B122AA3"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40.19±.50</w:t>
            </w:r>
          </w:p>
        </w:tc>
        <w:tc>
          <w:tcPr>
            <w:tcW w:w="1054" w:type="pct"/>
            <w:tcBorders>
              <w:top w:val="nil"/>
              <w:bottom w:val="nil"/>
            </w:tcBorders>
          </w:tcPr>
          <w:p w14:paraId="42FA7918"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67.58±1.07</w:t>
            </w:r>
            <w:r w:rsidRPr="00580614">
              <w:rPr>
                <w:rFonts w:ascii="Times New Roman" w:hAnsi="Times New Roman" w:cs="Times New Roman"/>
                <w:sz w:val="24"/>
                <w:szCs w:val="24"/>
                <w:vertAlign w:val="superscript"/>
              </w:rPr>
              <w:t>d</w:t>
            </w:r>
          </w:p>
        </w:tc>
        <w:tc>
          <w:tcPr>
            <w:tcW w:w="1023" w:type="pct"/>
            <w:tcBorders>
              <w:top w:val="nil"/>
              <w:bottom w:val="nil"/>
            </w:tcBorders>
          </w:tcPr>
          <w:p w14:paraId="1E046B4E"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60.34±0.97</w:t>
            </w:r>
          </w:p>
        </w:tc>
      </w:tr>
      <w:tr w:rsidR="00F03C65" w:rsidRPr="00580614" w14:paraId="03D1934C" w14:textId="77777777" w:rsidTr="00F03C65">
        <w:tc>
          <w:tcPr>
            <w:tcW w:w="886" w:type="pct"/>
            <w:tcBorders>
              <w:top w:val="nil"/>
              <w:bottom w:val="nil"/>
            </w:tcBorders>
          </w:tcPr>
          <w:p w14:paraId="40301DAF"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G3*90</w:t>
            </w:r>
          </w:p>
        </w:tc>
        <w:tc>
          <w:tcPr>
            <w:tcW w:w="1018" w:type="pct"/>
            <w:tcBorders>
              <w:top w:val="nil"/>
              <w:bottom w:val="nil"/>
            </w:tcBorders>
          </w:tcPr>
          <w:p w14:paraId="10EFA389"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47.40±0.86</w:t>
            </w:r>
          </w:p>
        </w:tc>
        <w:tc>
          <w:tcPr>
            <w:tcW w:w="1020" w:type="pct"/>
            <w:tcBorders>
              <w:top w:val="nil"/>
              <w:bottom w:val="nil"/>
            </w:tcBorders>
          </w:tcPr>
          <w:p w14:paraId="546173E5"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48.62±2.07</w:t>
            </w:r>
          </w:p>
        </w:tc>
        <w:tc>
          <w:tcPr>
            <w:tcW w:w="1054" w:type="pct"/>
            <w:tcBorders>
              <w:top w:val="nil"/>
              <w:bottom w:val="nil"/>
            </w:tcBorders>
          </w:tcPr>
          <w:p w14:paraId="39A7E9B7"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76.74±0.71</w:t>
            </w:r>
            <w:r w:rsidRPr="00580614">
              <w:rPr>
                <w:rFonts w:ascii="Times New Roman" w:hAnsi="Times New Roman" w:cs="Times New Roman"/>
                <w:sz w:val="24"/>
                <w:szCs w:val="24"/>
                <w:vertAlign w:val="superscript"/>
              </w:rPr>
              <w:t>a</w:t>
            </w:r>
          </w:p>
        </w:tc>
        <w:tc>
          <w:tcPr>
            <w:tcW w:w="1023" w:type="pct"/>
            <w:tcBorders>
              <w:top w:val="nil"/>
              <w:bottom w:val="nil"/>
            </w:tcBorders>
          </w:tcPr>
          <w:p w14:paraId="79BDDCEE"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73.38±1.53</w:t>
            </w:r>
          </w:p>
        </w:tc>
      </w:tr>
      <w:tr w:rsidR="00F03C65" w:rsidRPr="00580614" w14:paraId="022D9DB7" w14:textId="77777777" w:rsidTr="00F03C65">
        <w:tc>
          <w:tcPr>
            <w:tcW w:w="886" w:type="pct"/>
            <w:tcBorders>
              <w:top w:val="nil"/>
            </w:tcBorders>
          </w:tcPr>
          <w:p w14:paraId="1A0C6F67"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G3*120</w:t>
            </w:r>
          </w:p>
        </w:tc>
        <w:tc>
          <w:tcPr>
            <w:tcW w:w="1018" w:type="pct"/>
            <w:tcBorders>
              <w:top w:val="nil"/>
            </w:tcBorders>
          </w:tcPr>
          <w:p w14:paraId="6A1A7D02"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46.26±1.56</w:t>
            </w:r>
          </w:p>
        </w:tc>
        <w:tc>
          <w:tcPr>
            <w:tcW w:w="1020" w:type="pct"/>
            <w:tcBorders>
              <w:top w:val="nil"/>
            </w:tcBorders>
          </w:tcPr>
          <w:p w14:paraId="153AB795"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54.35±1.91</w:t>
            </w:r>
          </w:p>
        </w:tc>
        <w:tc>
          <w:tcPr>
            <w:tcW w:w="1054" w:type="pct"/>
            <w:tcBorders>
              <w:top w:val="nil"/>
            </w:tcBorders>
          </w:tcPr>
          <w:p w14:paraId="08A17A4B"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76.87±0.72</w:t>
            </w:r>
            <w:r w:rsidRPr="00580614">
              <w:rPr>
                <w:rFonts w:ascii="Times New Roman" w:hAnsi="Times New Roman" w:cs="Times New Roman"/>
                <w:sz w:val="24"/>
                <w:szCs w:val="24"/>
                <w:vertAlign w:val="superscript"/>
              </w:rPr>
              <w:t>a</w:t>
            </w:r>
          </w:p>
        </w:tc>
        <w:tc>
          <w:tcPr>
            <w:tcW w:w="1023" w:type="pct"/>
            <w:tcBorders>
              <w:top w:val="nil"/>
            </w:tcBorders>
          </w:tcPr>
          <w:p w14:paraId="35DD3456" w14:textId="77777777" w:rsidR="00F03C65" w:rsidRPr="00580614" w:rsidRDefault="00F03C65" w:rsidP="00580614">
            <w:pPr>
              <w:rPr>
                <w:rFonts w:ascii="Times New Roman" w:hAnsi="Times New Roman" w:cs="Times New Roman"/>
                <w:sz w:val="24"/>
                <w:szCs w:val="24"/>
              </w:rPr>
            </w:pPr>
            <w:r w:rsidRPr="00580614">
              <w:rPr>
                <w:rFonts w:ascii="Times New Roman" w:hAnsi="Times New Roman" w:cs="Times New Roman"/>
                <w:sz w:val="24"/>
                <w:szCs w:val="24"/>
              </w:rPr>
              <w:t>77.31±1.50</w:t>
            </w:r>
          </w:p>
        </w:tc>
      </w:tr>
    </w:tbl>
    <w:p w14:paraId="2B081A1F" w14:textId="011FB44A" w:rsidR="00F03C65" w:rsidRPr="00580614" w:rsidRDefault="00F03C65" w:rsidP="00580614">
      <w:pPr>
        <w:spacing w:after="0" w:line="240" w:lineRule="auto"/>
        <w:jc w:val="both"/>
        <w:rPr>
          <w:rFonts w:ascii="Times New Roman" w:hAnsi="Times New Roman" w:cs="Times New Roman"/>
          <w:kern w:val="0"/>
          <w14:ligatures w14:val="none"/>
        </w:rPr>
      </w:pPr>
      <w:r w:rsidRPr="00580614">
        <w:rPr>
          <w:rFonts w:ascii="Times New Roman" w:hAnsi="Times New Roman" w:cs="Times New Roman"/>
          <w:kern w:val="0"/>
          <w14:ligatures w14:val="none"/>
        </w:rPr>
        <w:t>Numbers followed by lowercase letters in the same column indicate a significant difference (p&lt;0.05).  G1=</w:t>
      </w:r>
      <w:r w:rsidRPr="00580614">
        <w:rPr>
          <w:rFonts w:ascii="Times New Roman" w:hAnsi="Times New Roman" w:cs="Times New Roman"/>
        </w:rPr>
        <w:t>Taiwan grass, G2=Pakchong grass, G3=King grass</w:t>
      </w:r>
    </w:p>
    <w:p w14:paraId="522D1237" w14:textId="77777777" w:rsidR="00F03C65" w:rsidRPr="00580614" w:rsidRDefault="00F03C65" w:rsidP="000B2DA5">
      <w:pPr>
        <w:spacing w:after="0" w:line="360" w:lineRule="auto"/>
        <w:ind w:firstLine="634"/>
        <w:jc w:val="both"/>
        <w:rPr>
          <w:rFonts w:ascii="Times New Roman" w:hAnsi="Times New Roman" w:cs="Times New Roman"/>
        </w:rPr>
      </w:pPr>
    </w:p>
    <w:p w14:paraId="0740DBCD" w14:textId="77777777" w:rsidR="00D445ED" w:rsidRPr="00580614" w:rsidRDefault="00D445ED" w:rsidP="000B2DA5">
      <w:pPr>
        <w:spacing w:after="0" w:line="360" w:lineRule="auto"/>
        <w:ind w:firstLine="630"/>
        <w:jc w:val="both"/>
        <w:rPr>
          <w:rFonts w:ascii="Times New Roman" w:hAnsi="Times New Roman" w:cs="Times New Roman"/>
        </w:rPr>
      </w:pPr>
      <w:r w:rsidRPr="00580614">
        <w:rPr>
          <w:rFonts w:ascii="Times New Roman" w:hAnsi="Times New Roman" w:cs="Times New Roman"/>
        </w:rPr>
        <w:t xml:space="preserve">In contrast, in stems, the increase in ADF was more pronounced. The average stem ADF increased from 40.93% at 60 </w:t>
      </w:r>
      <w:proofErr w:type="gramStart"/>
      <w:r w:rsidRPr="00580614">
        <w:rPr>
          <w:rFonts w:ascii="Times New Roman" w:hAnsi="Times New Roman" w:cs="Times New Roman"/>
        </w:rPr>
        <w:t>DAP</w:t>
      </w:r>
      <w:proofErr w:type="gramEnd"/>
      <w:r w:rsidRPr="00580614">
        <w:rPr>
          <w:rFonts w:ascii="Times New Roman" w:hAnsi="Times New Roman" w:cs="Times New Roman"/>
        </w:rPr>
        <w:t xml:space="preserve"> to 48.22% at 90 </w:t>
      </w:r>
      <w:proofErr w:type="gramStart"/>
      <w:r w:rsidRPr="00580614">
        <w:rPr>
          <w:rFonts w:ascii="Times New Roman" w:hAnsi="Times New Roman" w:cs="Times New Roman"/>
        </w:rPr>
        <w:t>DAP</w:t>
      </w:r>
      <w:proofErr w:type="gramEnd"/>
      <w:r w:rsidRPr="00580614">
        <w:rPr>
          <w:rFonts w:ascii="Times New Roman" w:hAnsi="Times New Roman" w:cs="Times New Roman"/>
        </w:rPr>
        <w:t xml:space="preserve">, and reached 53.45% at 120 </w:t>
      </w:r>
      <w:proofErr w:type="gramStart"/>
      <w:r w:rsidRPr="00580614">
        <w:rPr>
          <w:rFonts w:ascii="Times New Roman" w:hAnsi="Times New Roman" w:cs="Times New Roman"/>
        </w:rPr>
        <w:t>DAP</w:t>
      </w:r>
      <w:proofErr w:type="gramEnd"/>
      <w:r w:rsidRPr="00580614">
        <w:rPr>
          <w:rFonts w:ascii="Times New Roman" w:hAnsi="Times New Roman" w:cs="Times New Roman"/>
        </w:rPr>
        <w:t xml:space="preserve">. This indicates that the lignification process and structural tissue formation are more intensive in stems </w:t>
      </w:r>
      <w:r w:rsidRPr="00580614">
        <w:rPr>
          <w:rFonts w:ascii="Times New Roman" w:hAnsi="Times New Roman" w:cs="Times New Roman"/>
        </w:rPr>
        <w:lastRenderedPageBreak/>
        <w:t xml:space="preserve">than in leaves. At 120 </w:t>
      </w:r>
      <w:proofErr w:type="gramStart"/>
      <w:r w:rsidRPr="00580614">
        <w:rPr>
          <w:rFonts w:ascii="Times New Roman" w:hAnsi="Times New Roman" w:cs="Times New Roman"/>
        </w:rPr>
        <w:t>DAP</w:t>
      </w:r>
      <w:proofErr w:type="gramEnd"/>
      <w:r w:rsidRPr="00580614">
        <w:rPr>
          <w:rFonts w:ascii="Times New Roman" w:hAnsi="Times New Roman" w:cs="Times New Roman"/>
        </w:rPr>
        <w:t>, the ADF of Taiwanese stems reached 53.91%, Kinggrass 54.35%, while Pakchong was slightly lower at 52.09%.</w:t>
      </w:r>
    </w:p>
    <w:p w14:paraId="5E3CF853" w14:textId="3BE1E85C" w:rsidR="00D445ED" w:rsidRPr="00580614" w:rsidRDefault="00D445ED" w:rsidP="000B2DA5">
      <w:pPr>
        <w:spacing w:after="0" w:line="360" w:lineRule="auto"/>
        <w:ind w:firstLine="630"/>
        <w:jc w:val="both"/>
        <w:rPr>
          <w:rFonts w:ascii="Times New Roman" w:hAnsi="Times New Roman" w:cs="Times New Roman"/>
        </w:rPr>
      </w:pPr>
      <w:r w:rsidRPr="00580614">
        <w:rPr>
          <w:rFonts w:ascii="Times New Roman" w:hAnsi="Times New Roman" w:cs="Times New Roman"/>
        </w:rPr>
        <w:t xml:space="preserve">This phenomenon aligns with the </w:t>
      </w:r>
      <w:r w:rsidR="00615E6B" w:rsidRPr="00580614">
        <w:rPr>
          <w:rFonts w:ascii="Times New Roman" w:hAnsi="Times New Roman" w:cs="Times New Roman"/>
        </w:rPr>
        <w:t>theories of Jung (2012) and Van Soest (1994), which state that increasing plant age leads to</w:t>
      </w:r>
      <w:r w:rsidRPr="00580614">
        <w:rPr>
          <w:rFonts w:ascii="Times New Roman" w:hAnsi="Times New Roman" w:cs="Times New Roman"/>
        </w:rPr>
        <w:t xml:space="preserve"> the deposition of lignin and cellulose in secondary cell walls, particularly in the vascular tissue and sclerenchyma of the stem. NDF represents the total plant cell wall, consisting of hemicellulose, cellulose, and lignin. In leaves, NDF increased from an average of 65.20% to 74.36% and 76.01% at 60, 90, and 120 DAP, respectively. This increase indicates an increase in the proportion of structural tissue and a decrease in easily digestible cellular components. Pakchong leaves had a lower NDF content (69.77%) than Taiwan (72.45%) and </w:t>
      </w:r>
      <w:r w:rsidR="00615E6B" w:rsidRPr="00580614">
        <w:rPr>
          <w:rFonts w:ascii="Times New Roman" w:hAnsi="Times New Roman" w:cs="Times New Roman"/>
        </w:rPr>
        <w:t>King grass</w:t>
      </w:r>
      <w:r w:rsidRPr="00580614">
        <w:rPr>
          <w:rFonts w:ascii="Times New Roman" w:hAnsi="Times New Roman" w:cs="Times New Roman"/>
        </w:rPr>
        <w:t xml:space="preserve"> (73.73%).</w:t>
      </w:r>
    </w:p>
    <w:p w14:paraId="1D7C0B8F" w14:textId="4C0201FF" w:rsidR="00C660D8" w:rsidRPr="00580614" w:rsidRDefault="00D445ED" w:rsidP="000B2DA5">
      <w:pPr>
        <w:spacing w:after="0" w:line="360" w:lineRule="auto"/>
        <w:ind w:firstLine="630"/>
        <w:jc w:val="both"/>
        <w:rPr>
          <w:rFonts w:ascii="Times New Roman" w:hAnsi="Times New Roman" w:cs="Times New Roman"/>
        </w:rPr>
      </w:pPr>
      <w:r w:rsidRPr="00580614">
        <w:rPr>
          <w:rFonts w:ascii="Times New Roman" w:hAnsi="Times New Roman" w:cs="Times New Roman"/>
        </w:rPr>
        <w:t xml:space="preserve">In stems, a similar pattern occurred, but with a more drastic increase. NDF increased from 60.41% to 73.55% and 75.50% at 60, 90, and 120 DAP, respectively. Interestingly, at 60 </w:t>
      </w:r>
      <w:proofErr w:type="gramStart"/>
      <w:r w:rsidRPr="00580614">
        <w:rPr>
          <w:rFonts w:ascii="Times New Roman" w:hAnsi="Times New Roman" w:cs="Times New Roman"/>
        </w:rPr>
        <w:t>DAP</w:t>
      </w:r>
      <w:proofErr w:type="gramEnd"/>
      <w:r w:rsidRPr="00580614">
        <w:rPr>
          <w:rFonts w:ascii="Times New Roman" w:hAnsi="Times New Roman" w:cs="Times New Roman"/>
        </w:rPr>
        <w:t xml:space="preserve">, Pakchong stems only had an NDF of 50.91%, significantly lower than those of Taiwan (62.87%) and </w:t>
      </w:r>
      <w:r w:rsidR="00615E6B" w:rsidRPr="00580614">
        <w:rPr>
          <w:rFonts w:ascii="Times New Roman" w:hAnsi="Times New Roman" w:cs="Times New Roman"/>
        </w:rPr>
        <w:t>King grass</w:t>
      </w:r>
      <w:r w:rsidRPr="00580614">
        <w:rPr>
          <w:rFonts w:ascii="Times New Roman" w:hAnsi="Times New Roman" w:cs="Times New Roman"/>
        </w:rPr>
        <w:t xml:space="preserve"> (60.34%). This indicates that Pakchong stems in the early vegetative phase are still relatively young and less lignified. The sharp increase in NDF at later ages indicates the accumulation of structural biomass as a consequence of stem elongation and the development of plant-supporting tissues.</w:t>
      </w:r>
    </w:p>
    <w:p w14:paraId="38FC3810" w14:textId="77777777" w:rsidR="00D445ED" w:rsidRPr="00580614" w:rsidRDefault="00D445ED" w:rsidP="000B2DA5">
      <w:pPr>
        <w:spacing w:after="0" w:line="360" w:lineRule="auto"/>
        <w:ind w:firstLine="630"/>
        <w:jc w:val="both"/>
        <w:rPr>
          <w:rFonts w:ascii="Times New Roman" w:hAnsi="Times New Roman" w:cs="Times New Roman"/>
        </w:rPr>
      </w:pPr>
    </w:p>
    <w:p w14:paraId="2755CE9A" w14:textId="77777777" w:rsidR="00D445ED" w:rsidRPr="00580614" w:rsidRDefault="00D445ED" w:rsidP="000B2DA5">
      <w:pPr>
        <w:spacing w:after="0" w:line="360" w:lineRule="auto"/>
        <w:jc w:val="both"/>
        <w:rPr>
          <w:rFonts w:ascii="Times New Roman" w:hAnsi="Times New Roman" w:cs="Times New Roman"/>
          <w:b/>
          <w:bCs/>
        </w:rPr>
      </w:pPr>
      <w:r w:rsidRPr="00580614">
        <w:rPr>
          <w:rFonts w:ascii="Times New Roman" w:hAnsi="Times New Roman" w:cs="Times New Roman"/>
          <w:b/>
          <w:bCs/>
        </w:rPr>
        <w:t>In vitro digestibility</w:t>
      </w:r>
    </w:p>
    <w:p w14:paraId="41D07F42" w14:textId="12848342" w:rsidR="00D445ED" w:rsidRPr="00580614" w:rsidRDefault="00D445ED" w:rsidP="000B2DA5">
      <w:pPr>
        <w:spacing w:after="0" w:line="360" w:lineRule="auto"/>
        <w:ind w:firstLine="630"/>
        <w:jc w:val="both"/>
        <w:rPr>
          <w:rFonts w:ascii="Times New Roman" w:hAnsi="Times New Roman" w:cs="Times New Roman"/>
        </w:rPr>
      </w:pPr>
      <w:r w:rsidRPr="00580614">
        <w:rPr>
          <w:rFonts w:ascii="Times New Roman" w:hAnsi="Times New Roman" w:cs="Times New Roman"/>
        </w:rPr>
        <w:t xml:space="preserve">The results showed that defoliation had no significant effect (P&gt;0.05) on the </w:t>
      </w:r>
      <w:r w:rsidR="00FF2F17" w:rsidRPr="00580614">
        <w:rPr>
          <w:rFonts w:ascii="Times New Roman" w:hAnsi="Times New Roman" w:cs="Times New Roman"/>
        </w:rPr>
        <w:t>CPIVD</w:t>
      </w:r>
      <w:r w:rsidRPr="00580614">
        <w:rPr>
          <w:rFonts w:ascii="Times New Roman" w:hAnsi="Times New Roman" w:cs="Times New Roman"/>
        </w:rPr>
        <w:t xml:space="preserve"> of elephant grass, but variety had a significant effect (P&lt;0.0</w:t>
      </w:r>
      <w:r w:rsidR="00FF2F17" w:rsidRPr="00580614">
        <w:rPr>
          <w:rFonts w:ascii="Times New Roman" w:hAnsi="Times New Roman" w:cs="Times New Roman"/>
        </w:rPr>
        <w:t>5</w:t>
      </w:r>
      <w:r w:rsidRPr="00580614">
        <w:rPr>
          <w:rFonts w:ascii="Times New Roman" w:hAnsi="Times New Roman" w:cs="Times New Roman"/>
        </w:rPr>
        <w:t xml:space="preserve">). </w:t>
      </w:r>
      <w:r w:rsidR="00FF2F17" w:rsidRPr="00580614">
        <w:rPr>
          <w:rFonts w:ascii="Times New Roman" w:hAnsi="Times New Roman" w:cs="Times New Roman"/>
        </w:rPr>
        <w:t>CPIVD</w:t>
      </w:r>
      <w:r w:rsidRPr="00580614">
        <w:rPr>
          <w:rFonts w:ascii="Times New Roman" w:hAnsi="Times New Roman" w:cs="Times New Roman"/>
        </w:rPr>
        <w:t xml:space="preserve"> values ​​ranged from 65.00–70.96%, with the highest average value found in king grass (70.25%), followed by Pakchong (67.38%) and Taiwan (65.31%). The absence of an effect of defoliation age on </w:t>
      </w:r>
      <w:r w:rsidR="00FF2F17" w:rsidRPr="00580614">
        <w:rPr>
          <w:rFonts w:ascii="Times New Roman" w:hAnsi="Times New Roman" w:cs="Times New Roman"/>
        </w:rPr>
        <w:t>CPIVD</w:t>
      </w:r>
      <w:r w:rsidRPr="00580614">
        <w:rPr>
          <w:rFonts w:ascii="Times New Roman" w:hAnsi="Times New Roman" w:cs="Times New Roman"/>
        </w:rPr>
        <w:t xml:space="preserve"> indicates that the protein fractions in the three cultivars </w:t>
      </w:r>
      <w:r w:rsidR="00FF2F17" w:rsidRPr="00580614">
        <w:rPr>
          <w:rFonts w:ascii="Times New Roman" w:hAnsi="Times New Roman" w:cs="Times New Roman"/>
        </w:rPr>
        <w:t xml:space="preserve">were utilized relatively equally by rumen microbes, even </w:t>
      </w:r>
      <w:r w:rsidRPr="00580614">
        <w:rPr>
          <w:rFonts w:ascii="Times New Roman" w:hAnsi="Times New Roman" w:cs="Times New Roman"/>
        </w:rPr>
        <w:t xml:space="preserve">up to 120 </w:t>
      </w:r>
      <w:proofErr w:type="gramStart"/>
      <w:r w:rsidR="00FF2F17" w:rsidRPr="00580614">
        <w:rPr>
          <w:rFonts w:ascii="Times New Roman" w:hAnsi="Times New Roman" w:cs="Times New Roman"/>
        </w:rPr>
        <w:t>DAP</w:t>
      </w:r>
      <w:proofErr w:type="gramEnd"/>
      <w:r w:rsidRPr="00580614">
        <w:rPr>
          <w:rFonts w:ascii="Times New Roman" w:hAnsi="Times New Roman" w:cs="Times New Roman"/>
        </w:rPr>
        <w:t>.</w:t>
      </w:r>
      <w:r w:rsidR="00FF2F17" w:rsidRPr="00580614">
        <w:rPr>
          <w:rFonts w:ascii="Times New Roman" w:hAnsi="Times New Roman" w:cs="Times New Roman"/>
        </w:rPr>
        <w:t xml:space="preserve"> The in vitro digestibility is shown in Table 4.</w:t>
      </w:r>
    </w:p>
    <w:p w14:paraId="325A6AD3" w14:textId="2D4F5CA2" w:rsidR="00FF2F17" w:rsidRPr="00580614" w:rsidRDefault="00FF2F17" w:rsidP="000B2DA5">
      <w:pPr>
        <w:spacing w:after="0" w:line="360" w:lineRule="auto"/>
        <w:ind w:firstLine="630"/>
        <w:jc w:val="both"/>
        <w:rPr>
          <w:rFonts w:ascii="Times New Roman" w:hAnsi="Times New Roman" w:cs="Times New Roman"/>
          <w:kern w:val="0"/>
          <w14:ligatures w14:val="none"/>
        </w:rPr>
      </w:pPr>
      <w:r w:rsidRPr="00580614">
        <w:rPr>
          <w:rFonts w:ascii="Times New Roman" w:hAnsi="Times New Roman" w:cs="Times New Roman"/>
          <w:kern w:val="0"/>
          <w14:ligatures w14:val="none"/>
        </w:rPr>
        <w:t>The high CPIVD value in king</w:t>
      </w:r>
      <w:r w:rsidR="00615E6B" w:rsidRPr="00580614">
        <w:rPr>
          <w:rFonts w:ascii="Times New Roman" w:hAnsi="Times New Roman" w:cs="Times New Roman"/>
          <w:kern w:val="0"/>
          <w14:ligatures w14:val="none"/>
        </w:rPr>
        <w:t xml:space="preserve"> </w:t>
      </w:r>
      <w:r w:rsidRPr="00580614">
        <w:rPr>
          <w:rFonts w:ascii="Times New Roman" w:hAnsi="Times New Roman" w:cs="Times New Roman"/>
          <w:kern w:val="0"/>
          <w14:ligatures w14:val="none"/>
        </w:rPr>
        <w:t xml:space="preserve">grass indicates that the </w:t>
      </w:r>
      <w:r w:rsidR="00615E6B" w:rsidRPr="00580614">
        <w:rPr>
          <w:rFonts w:ascii="Times New Roman" w:hAnsi="Times New Roman" w:cs="Times New Roman"/>
          <w:kern w:val="0"/>
          <w14:ligatures w14:val="none"/>
        </w:rPr>
        <w:t xml:space="preserve">forage protein </w:t>
      </w:r>
      <w:r w:rsidRPr="00580614">
        <w:rPr>
          <w:rFonts w:ascii="Times New Roman" w:hAnsi="Times New Roman" w:cs="Times New Roman"/>
          <w:kern w:val="0"/>
          <w14:ligatures w14:val="none"/>
        </w:rPr>
        <w:t xml:space="preserve">remains readily degradable by rumen microbes. Besides being influenced by crude protein content, protein digestibility is largely determined by the degree of protein binding to plant cell wall components. Proteins bound to the NDF, ADF, and lignin fractions generally have lower degradation rates than cellular proteins because they are blocked by the lignocellulose matrix, which limits access to microbial proteolytic enzymes (Van Soest, 1994; Wang </w:t>
      </w:r>
      <w:r w:rsidR="00615E6B" w:rsidRPr="00580614">
        <w:rPr>
          <w:rFonts w:ascii="Times New Roman" w:hAnsi="Times New Roman" w:cs="Times New Roman"/>
          <w:i/>
          <w:iCs/>
          <w:kern w:val="0"/>
          <w14:ligatures w14:val="none"/>
        </w:rPr>
        <w:t>et al</w:t>
      </w:r>
      <w:r w:rsidRPr="00580614">
        <w:rPr>
          <w:rFonts w:ascii="Times New Roman" w:hAnsi="Times New Roman" w:cs="Times New Roman"/>
          <w:kern w:val="0"/>
          <w14:ligatures w14:val="none"/>
        </w:rPr>
        <w:t xml:space="preserve">., 2022). </w:t>
      </w:r>
    </w:p>
    <w:p w14:paraId="095BC943" w14:textId="77777777" w:rsidR="00FF2F17" w:rsidRPr="00580614" w:rsidRDefault="00FF2F17" w:rsidP="000B2DA5">
      <w:pPr>
        <w:spacing w:after="0" w:line="360" w:lineRule="auto"/>
        <w:ind w:firstLine="630"/>
        <w:jc w:val="both"/>
        <w:rPr>
          <w:rFonts w:ascii="Times New Roman" w:hAnsi="Times New Roman" w:cs="Times New Roman"/>
        </w:rPr>
      </w:pPr>
    </w:p>
    <w:p w14:paraId="298AAEEB" w14:textId="091D4D4E" w:rsidR="00FF2F17" w:rsidRPr="00580614" w:rsidRDefault="00FF2F17" w:rsidP="000B2DA5">
      <w:pPr>
        <w:spacing w:after="0" w:line="360" w:lineRule="auto"/>
        <w:rPr>
          <w:rFonts w:ascii="Times New Roman" w:hAnsi="Times New Roman" w:cs="Times New Roman"/>
          <w:bCs/>
        </w:rPr>
      </w:pPr>
      <w:r w:rsidRPr="00580614">
        <w:rPr>
          <w:rFonts w:ascii="Times New Roman" w:hAnsi="Times New Roman" w:cs="Times New Roman"/>
          <w:bCs/>
        </w:rPr>
        <w:t>Table 4. Whole plant In vitro digestibility (%)</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1096"/>
        <w:gridCol w:w="2045"/>
        <w:gridCol w:w="2087"/>
        <w:gridCol w:w="2067"/>
        <w:gridCol w:w="2065"/>
      </w:tblGrid>
      <w:tr w:rsidR="00FF2F17" w:rsidRPr="00580614" w14:paraId="04B81986" w14:textId="77777777" w:rsidTr="000F2203">
        <w:trPr>
          <w:trHeight w:val="341"/>
        </w:trPr>
        <w:tc>
          <w:tcPr>
            <w:tcW w:w="585" w:type="pct"/>
            <w:tcBorders>
              <w:bottom w:val="single" w:sz="4" w:space="0" w:color="auto"/>
            </w:tcBorders>
            <w:vAlign w:val="center"/>
          </w:tcPr>
          <w:p w14:paraId="48652B90"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Factor</w:t>
            </w:r>
          </w:p>
        </w:tc>
        <w:tc>
          <w:tcPr>
            <w:tcW w:w="1093" w:type="pct"/>
            <w:tcBorders>
              <w:bottom w:val="single" w:sz="4" w:space="0" w:color="auto"/>
            </w:tcBorders>
            <w:vAlign w:val="center"/>
          </w:tcPr>
          <w:p w14:paraId="6C450402"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ADFIVD</w:t>
            </w:r>
          </w:p>
        </w:tc>
        <w:tc>
          <w:tcPr>
            <w:tcW w:w="1115" w:type="pct"/>
            <w:tcBorders>
              <w:bottom w:val="single" w:sz="4" w:space="0" w:color="auto"/>
            </w:tcBorders>
            <w:vAlign w:val="center"/>
          </w:tcPr>
          <w:p w14:paraId="2EB7B29E"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NDFIVD</w:t>
            </w:r>
          </w:p>
        </w:tc>
        <w:tc>
          <w:tcPr>
            <w:tcW w:w="1104" w:type="pct"/>
            <w:tcBorders>
              <w:bottom w:val="single" w:sz="4" w:space="0" w:color="auto"/>
            </w:tcBorders>
            <w:vAlign w:val="center"/>
          </w:tcPr>
          <w:p w14:paraId="584C34D5"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CPIVD</w:t>
            </w:r>
          </w:p>
        </w:tc>
        <w:tc>
          <w:tcPr>
            <w:tcW w:w="1103" w:type="pct"/>
            <w:tcBorders>
              <w:bottom w:val="single" w:sz="4" w:space="0" w:color="auto"/>
            </w:tcBorders>
          </w:tcPr>
          <w:p w14:paraId="7E93BC9F"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CFIVD</w:t>
            </w:r>
          </w:p>
        </w:tc>
      </w:tr>
      <w:tr w:rsidR="00FF2F17" w:rsidRPr="00580614" w14:paraId="1A878D11" w14:textId="77777777" w:rsidTr="000F2203">
        <w:trPr>
          <w:trHeight w:val="233"/>
        </w:trPr>
        <w:tc>
          <w:tcPr>
            <w:tcW w:w="585" w:type="pct"/>
            <w:tcBorders>
              <w:bottom w:val="nil"/>
            </w:tcBorders>
          </w:tcPr>
          <w:p w14:paraId="25B7E39A" w14:textId="77777777" w:rsidR="00FF2F17" w:rsidRPr="00580614" w:rsidRDefault="00FF2F17" w:rsidP="00580614">
            <w:pPr>
              <w:rPr>
                <w:rFonts w:ascii="Times New Roman" w:hAnsi="Times New Roman" w:cs="Times New Roman"/>
                <w:sz w:val="24"/>
                <w:szCs w:val="24"/>
              </w:rPr>
            </w:pPr>
            <w:r w:rsidRPr="00580614">
              <w:rPr>
                <w:rFonts w:ascii="Times New Roman" w:hAnsi="Times New Roman" w:cs="Times New Roman"/>
                <w:sz w:val="24"/>
                <w:szCs w:val="24"/>
              </w:rPr>
              <w:t>Cultivars</w:t>
            </w:r>
          </w:p>
        </w:tc>
        <w:tc>
          <w:tcPr>
            <w:tcW w:w="1093" w:type="pct"/>
            <w:tcBorders>
              <w:bottom w:val="nil"/>
            </w:tcBorders>
            <w:vAlign w:val="center"/>
          </w:tcPr>
          <w:p w14:paraId="1AA34E15" w14:textId="77777777" w:rsidR="00FF2F17" w:rsidRPr="00580614" w:rsidRDefault="00FF2F17" w:rsidP="00580614">
            <w:pPr>
              <w:jc w:val="center"/>
              <w:rPr>
                <w:rFonts w:ascii="Times New Roman" w:hAnsi="Times New Roman" w:cs="Times New Roman"/>
                <w:sz w:val="24"/>
                <w:szCs w:val="24"/>
              </w:rPr>
            </w:pPr>
          </w:p>
        </w:tc>
        <w:tc>
          <w:tcPr>
            <w:tcW w:w="1115" w:type="pct"/>
            <w:tcBorders>
              <w:bottom w:val="nil"/>
            </w:tcBorders>
            <w:vAlign w:val="center"/>
          </w:tcPr>
          <w:p w14:paraId="05F74BE2" w14:textId="77777777" w:rsidR="00FF2F17" w:rsidRPr="00580614" w:rsidRDefault="00FF2F17" w:rsidP="00580614">
            <w:pPr>
              <w:jc w:val="center"/>
              <w:rPr>
                <w:rFonts w:ascii="Times New Roman" w:hAnsi="Times New Roman" w:cs="Times New Roman"/>
                <w:sz w:val="24"/>
                <w:szCs w:val="24"/>
              </w:rPr>
            </w:pPr>
          </w:p>
        </w:tc>
        <w:tc>
          <w:tcPr>
            <w:tcW w:w="1104" w:type="pct"/>
            <w:tcBorders>
              <w:bottom w:val="nil"/>
            </w:tcBorders>
            <w:vAlign w:val="center"/>
          </w:tcPr>
          <w:p w14:paraId="7B26BED1" w14:textId="77777777" w:rsidR="00FF2F17" w:rsidRPr="00580614" w:rsidRDefault="00FF2F17" w:rsidP="00580614">
            <w:pPr>
              <w:jc w:val="center"/>
              <w:rPr>
                <w:rFonts w:ascii="Times New Roman" w:hAnsi="Times New Roman" w:cs="Times New Roman"/>
                <w:sz w:val="24"/>
                <w:szCs w:val="24"/>
              </w:rPr>
            </w:pPr>
          </w:p>
        </w:tc>
        <w:tc>
          <w:tcPr>
            <w:tcW w:w="1103" w:type="pct"/>
            <w:tcBorders>
              <w:bottom w:val="nil"/>
            </w:tcBorders>
          </w:tcPr>
          <w:p w14:paraId="18734E17" w14:textId="77777777" w:rsidR="00FF2F17" w:rsidRPr="00580614" w:rsidRDefault="00FF2F17" w:rsidP="00580614">
            <w:pPr>
              <w:jc w:val="center"/>
              <w:rPr>
                <w:rFonts w:ascii="Times New Roman" w:hAnsi="Times New Roman" w:cs="Times New Roman"/>
                <w:sz w:val="24"/>
                <w:szCs w:val="24"/>
              </w:rPr>
            </w:pPr>
          </w:p>
        </w:tc>
      </w:tr>
      <w:tr w:rsidR="00FF2F17" w:rsidRPr="00580614" w14:paraId="7DF8D391" w14:textId="77777777" w:rsidTr="000F2203">
        <w:trPr>
          <w:trHeight w:val="233"/>
        </w:trPr>
        <w:tc>
          <w:tcPr>
            <w:tcW w:w="585" w:type="pct"/>
            <w:tcBorders>
              <w:top w:val="nil"/>
              <w:bottom w:val="nil"/>
            </w:tcBorders>
          </w:tcPr>
          <w:p w14:paraId="5D3B8E4E" w14:textId="77777777" w:rsidR="00FF2F17" w:rsidRPr="00580614" w:rsidRDefault="00FF2F17" w:rsidP="00580614">
            <w:pPr>
              <w:rPr>
                <w:rFonts w:ascii="Times New Roman" w:hAnsi="Times New Roman" w:cs="Times New Roman"/>
                <w:sz w:val="24"/>
                <w:szCs w:val="24"/>
              </w:rPr>
            </w:pPr>
            <w:r w:rsidRPr="00580614">
              <w:rPr>
                <w:rFonts w:ascii="Times New Roman" w:hAnsi="Times New Roman" w:cs="Times New Roman"/>
                <w:sz w:val="24"/>
                <w:szCs w:val="24"/>
              </w:rPr>
              <w:t>G1</w:t>
            </w:r>
          </w:p>
        </w:tc>
        <w:tc>
          <w:tcPr>
            <w:tcW w:w="1093" w:type="pct"/>
            <w:tcBorders>
              <w:top w:val="nil"/>
              <w:bottom w:val="nil"/>
            </w:tcBorders>
          </w:tcPr>
          <w:p w14:paraId="50CF2AF7"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58.66±2.23</w:t>
            </w:r>
          </w:p>
        </w:tc>
        <w:tc>
          <w:tcPr>
            <w:tcW w:w="1115" w:type="pct"/>
            <w:tcBorders>
              <w:top w:val="nil"/>
              <w:bottom w:val="nil"/>
            </w:tcBorders>
          </w:tcPr>
          <w:p w14:paraId="36B01D66"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59.80±2.18</w:t>
            </w:r>
          </w:p>
        </w:tc>
        <w:tc>
          <w:tcPr>
            <w:tcW w:w="1104" w:type="pct"/>
            <w:tcBorders>
              <w:top w:val="nil"/>
              <w:bottom w:val="nil"/>
            </w:tcBorders>
          </w:tcPr>
          <w:p w14:paraId="1D649977"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65.31±1.71</w:t>
            </w:r>
            <w:r w:rsidRPr="00580614">
              <w:rPr>
                <w:rFonts w:ascii="Times New Roman" w:hAnsi="Times New Roman" w:cs="Times New Roman"/>
                <w:sz w:val="24"/>
                <w:szCs w:val="24"/>
                <w:vertAlign w:val="superscript"/>
              </w:rPr>
              <w:t>c</w:t>
            </w:r>
          </w:p>
        </w:tc>
        <w:tc>
          <w:tcPr>
            <w:tcW w:w="1103" w:type="pct"/>
            <w:tcBorders>
              <w:top w:val="nil"/>
              <w:bottom w:val="nil"/>
            </w:tcBorders>
          </w:tcPr>
          <w:p w14:paraId="376021AE"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61.72±0.53</w:t>
            </w:r>
            <w:r w:rsidRPr="00580614">
              <w:rPr>
                <w:rFonts w:ascii="Times New Roman" w:hAnsi="Times New Roman" w:cs="Times New Roman"/>
                <w:sz w:val="24"/>
                <w:szCs w:val="24"/>
                <w:vertAlign w:val="superscript"/>
              </w:rPr>
              <w:t>b</w:t>
            </w:r>
          </w:p>
        </w:tc>
      </w:tr>
      <w:tr w:rsidR="00FF2F17" w:rsidRPr="00580614" w14:paraId="7CFDF3EA" w14:textId="77777777" w:rsidTr="000F2203">
        <w:trPr>
          <w:trHeight w:val="233"/>
        </w:trPr>
        <w:tc>
          <w:tcPr>
            <w:tcW w:w="585" w:type="pct"/>
            <w:tcBorders>
              <w:top w:val="nil"/>
              <w:bottom w:val="nil"/>
            </w:tcBorders>
          </w:tcPr>
          <w:p w14:paraId="4DD96D31" w14:textId="77777777" w:rsidR="00FF2F17" w:rsidRPr="00580614" w:rsidRDefault="00FF2F17" w:rsidP="00580614">
            <w:pPr>
              <w:rPr>
                <w:rFonts w:ascii="Times New Roman" w:hAnsi="Times New Roman" w:cs="Times New Roman"/>
                <w:sz w:val="24"/>
                <w:szCs w:val="24"/>
              </w:rPr>
            </w:pPr>
            <w:r w:rsidRPr="00580614">
              <w:rPr>
                <w:rFonts w:ascii="Times New Roman" w:hAnsi="Times New Roman" w:cs="Times New Roman"/>
                <w:sz w:val="24"/>
                <w:szCs w:val="24"/>
              </w:rPr>
              <w:t>G2</w:t>
            </w:r>
          </w:p>
        </w:tc>
        <w:tc>
          <w:tcPr>
            <w:tcW w:w="1093" w:type="pct"/>
            <w:tcBorders>
              <w:top w:val="nil"/>
              <w:bottom w:val="nil"/>
            </w:tcBorders>
          </w:tcPr>
          <w:p w14:paraId="293ED309"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58.29±3.32</w:t>
            </w:r>
          </w:p>
        </w:tc>
        <w:tc>
          <w:tcPr>
            <w:tcW w:w="1115" w:type="pct"/>
            <w:tcBorders>
              <w:top w:val="nil"/>
              <w:bottom w:val="nil"/>
            </w:tcBorders>
          </w:tcPr>
          <w:p w14:paraId="6A32B8C3"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59.44±2.55</w:t>
            </w:r>
          </w:p>
        </w:tc>
        <w:tc>
          <w:tcPr>
            <w:tcW w:w="1104" w:type="pct"/>
            <w:tcBorders>
              <w:top w:val="nil"/>
              <w:bottom w:val="nil"/>
            </w:tcBorders>
          </w:tcPr>
          <w:p w14:paraId="36E70F65"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67.38±1.34</w:t>
            </w:r>
            <w:r w:rsidRPr="00580614">
              <w:rPr>
                <w:rFonts w:ascii="Times New Roman" w:hAnsi="Times New Roman" w:cs="Times New Roman"/>
                <w:sz w:val="24"/>
                <w:szCs w:val="24"/>
                <w:vertAlign w:val="superscript"/>
              </w:rPr>
              <w:t>b</w:t>
            </w:r>
          </w:p>
        </w:tc>
        <w:tc>
          <w:tcPr>
            <w:tcW w:w="1103" w:type="pct"/>
            <w:tcBorders>
              <w:top w:val="nil"/>
              <w:bottom w:val="nil"/>
            </w:tcBorders>
          </w:tcPr>
          <w:p w14:paraId="59466783"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62.26±0.19</w:t>
            </w:r>
            <w:r w:rsidRPr="00580614">
              <w:rPr>
                <w:rFonts w:ascii="Times New Roman" w:hAnsi="Times New Roman" w:cs="Times New Roman"/>
                <w:sz w:val="24"/>
                <w:szCs w:val="24"/>
                <w:vertAlign w:val="superscript"/>
              </w:rPr>
              <w:t>a</w:t>
            </w:r>
          </w:p>
        </w:tc>
      </w:tr>
      <w:tr w:rsidR="00FF2F17" w:rsidRPr="00580614" w14:paraId="22D6B388" w14:textId="77777777" w:rsidTr="000F2203">
        <w:trPr>
          <w:trHeight w:val="233"/>
        </w:trPr>
        <w:tc>
          <w:tcPr>
            <w:tcW w:w="585" w:type="pct"/>
            <w:tcBorders>
              <w:top w:val="nil"/>
              <w:bottom w:val="nil"/>
            </w:tcBorders>
          </w:tcPr>
          <w:p w14:paraId="3583445B" w14:textId="77777777" w:rsidR="00FF2F17" w:rsidRPr="00580614" w:rsidRDefault="00FF2F17" w:rsidP="00580614">
            <w:pPr>
              <w:rPr>
                <w:rFonts w:ascii="Times New Roman" w:hAnsi="Times New Roman" w:cs="Times New Roman"/>
                <w:sz w:val="24"/>
                <w:szCs w:val="24"/>
              </w:rPr>
            </w:pPr>
            <w:r w:rsidRPr="00580614">
              <w:rPr>
                <w:rFonts w:ascii="Times New Roman" w:hAnsi="Times New Roman" w:cs="Times New Roman"/>
                <w:sz w:val="24"/>
                <w:szCs w:val="24"/>
              </w:rPr>
              <w:t>G3</w:t>
            </w:r>
          </w:p>
        </w:tc>
        <w:tc>
          <w:tcPr>
            <w:tcW w:w="1093" w:type="pct"/>
            <w:tcBorders>
              <w:top w:val="nil"/>
              <w:bottom w:val="nil"/>
            </w:tcBorders>
          </w:tcPr>
          <w:p w14:paraId="07E223B7"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56.46±2.54</w:t>
            </w:r>
          </w:p>
        </w:tc>
        <w:tc>
          <w:tcPr>
            <w:tcW w:w="1115" w:type="pct"/>
            <w:tcBorders>
              <w:top w:val="nil"/>
              <w:bottom w:val="nil"/>
            </w:tcBorders>
          </w:tcPr>
          <w:p w14:paraId="0980CFFE"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58.55±2.41</w:t>
            </w:r>
          </w:p>
        </w:tc>
        <w:tc>
          <w:tcPr>
            <w:tcW w:w="1104" w:type="pct"/>
            <w:tcBorders>
              <w:top w:val="nil"/>
              <w:bottom w:val="nil"/>
            </w:tcBorders>
          </w:tcPr>
          <w:p w14:paraId="2DB7F2B4"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70.26±1.27</w:t>
            </w:r>
            <w:r w:rsidRPr="00580614">
              <w:rPr>
                <w:rFonts w:ascii="Times New Roman" w:hAnsi="Times New Roman" w:cs="Times New Roman"/>
                <w:sz w:val="24"/>
                <w:szCs w:val="24"/>
                <w:vertAlign w:val="superscript"/>
              </w:rPr>
              <w:t>a</w:t>
            </w:r>
          </w:p>
        </w:tc>
        <w:tc>
          <w:tcPr>
            <w:tcW w:w="1103" w:type="pct"/>
            <w:tcBorders>
              <w:top w:val="nil"/>
              <w:bottom w:val="nil"/>
            </w:tcBorders>
          </w:tcPr>
          <w:p w14:paraId="04E6BC69"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63.43±1.16</w:t>
            </w:r>
            <w:r w:rsidRPr="00580614">
              <w:rPr>
                <w:rFonts w:ascii="Times New Roman" w:hAnsi="Times New Roman" w:cs="Times New Roman"/>
                <w:sz w:val="24"/>
                <w:szCs w:val="24"/>
                <w:vertAlign w:val="superscript"/>
              </w:rPr>
              <w:t>a</w:t>
            </w:r>
          </w:p>
        </w:tc>
      </w:tr>
      <w:tr w:rsidR="00FF2F17" w:rsidRPr="00580614" w14:paraId="4C1959F6" w14:textId="77777777" w:rsidTr="000F2203">
        <w:trPr>
          <w:trHeight w:val="233"/>
        </w:trPr>
        <w:tc>
          <w:tcPr>
            <w:tcW w:w="585" w:type="pct"/>
            <w:tcBorders>
              <w:top w:val="nil"/>
              <w:bottom w:val="nil"/>
            </w:tcBorders>
          </w:tcPr>
          <w:p w14:paraId="21B22267" w14:textId="77777777" w:rsidR="00FF2F17" w:rsidRPr="00580614" w:rsidRDefault="00FF2F17" w:rsidP="00580614">
            <w:pPr>
              <w:rPr>
                <w:rFonts w:ascii="Times New Roman" w:hAnsi="Times New Roman" w:cs="Times New Roman"/>
                <w:sz w:val="24"/>
                <w:szCs w:val="24"/>
              </w:rPr>
            </w:pPr>
            <w:r w:rsidRPr="00580614">
              <w:rPr>
                <w:rFonts w:ascii="Times New Roman" w:hAnsi="Times New Roman" w:cs="Times New Roman"/>
                <w:sz w:val="24"/>
                <w:szCs w:val="24"/>
              </w:rPr>
              <w:t>DAP</w:t>
            </w:r>
          </w:p>
        </w:tc>
        <w:tc>
          <w:tcPr>
            <w:tcW w:w="1093" w:type="pct"/>
            <w:tcBorders>
              <w:top w:val="nil"/>
              <w:bottom w:val="nil"/>
            </w:tcBorders>
            <w:vAlign w:val="center"/>
          </w:tcPr>
          <w:p w14:paraId="49DE9386" w14:textId="77777777" w:rsidR="00FF2F17" w:rsidRPr="00580614" w:rsidRDefault="00FF2F17" w:rsidP="00580614">
            <w:pPr>
              <w:jc w:val="center"/>
              <w:rPr>
                <w:rFonts w:ascii="Times New Roman" w:hAnsi="Times New Roman" w:cs="Times New Roman"/>
                <w:sz w:val="24"/>
                <w:szCs w:val="24"/>
              </w:rPr>
            </w:pPr>
          </w:p>
        </w:tc>
        <w:tc>
          <w:tcPr>
            <w:tcW w:w="1115" w:type="pct"/>
            <w:tcBorders>
              <w:top w:val="nil"/>
              <w:bottom w:val="nil"/>
            </w:tcBorders>
            <w:vAlign w:val="center"/>
          </w:tcPr>
          <w:p w14:paraId="7ACE47CE" w14:textId="77777777" w:rsidR="00FF2F17" w:rsidRPr="00580614" w:rsidRDefault="00FF2F17" w:rsidP="00580614">
            <w:pPr>
              <w:jc w:val="center"/>
              <w:rPr>
                <w:rFonts w:ascii="Times New Roman" w:hAnsi="Times New Roman" w:cs="Times New Roman"/>
                <w:sz w:val="24"/>
                <w:szCs w:val="24"/>
              </w:rPr>
            </w:pPr>
          </w:p>
        </w:tc>
        <w:tc>
          <w:tcPr>
            <w:tcW w:w="1104" w:type="pct"/>
            <w:tcBorders>
              <w:top w:val="nil"/>
              <w:bottom w:val="nil"/>
            </w:tcBorders>
            <w:vAlign w:val="center"/>
          </w:tcPr>
          <w:p w14:paraId="56A598A7" w14:textId="77777777" w:rsidR="00FF2F17" w:rsidRPr="00580614" w:rsidRDefault="00FF2F17" w:rsidP="00580614">
            <w:pPr>
              <w:jc w:val="center"/>
              <w:rPr>
                <w:rFonts w:ascii="Times New Roman" w:hAnsi="Times New Roman" w:cs="Times New Roman"/>
                <w:sz w:val="24"/>
                <w:szCs w:val="24"/>
              </w:rPr>
            </w:pPr>
          </w:p>
        </w:tc>
        <w:tc>
          <w:tcPr>
            <w:tcW w:w="1103" w:type="pct"/>
            <w:tcBorders>
              <w:top w:val="nil"/>
              <w:bottom w:val="nil"/>
            </w:tcBorders>
          </w:tcPr>
          <w:p w14:paraId="29DE3163" w14:textId="77777777" w:rsidR="00FF2F17" w:rsidRPr="00580614" w:rsidRDefault="00FF2F17" w:rsidP="00580614">
            <w:pPr>
              <w:jc w:val="center"/>
              <w:rPr>
                <w:rFonts w:ascii="Times New Roman" w:hAnsi="Times New Roman" w:cs="Times New Roman"/>
                <w:sz w:val="24"/>
                <w:szCs w:val="24"/>
              </w:rPr>
            </w:pPr>
          </w:p>
        </w:tc>
      </w:tr>
      <w:tr w:rsidR="00FF2F17" w:rsidRPr="00580614" w14:paraId="3E0C908A" w14:textId="77777777" w:rsidTr="000F2203">
        <w:trPr>
          <w:trHeight w:val="233"/>
        </w:trPr>
        <w:tc>
          <w:tcPr>
            <w:tcW w:w="585" w:type="pct"/>
            <w:tcBorders>
              <w:top w:val="nil"/>
              <w:bottom w:val="nil"/>
            </w:tcBorders>
          </w:tcPr>
          <w:p w14:paraId="039D18A6" w14:textId="77777777" w:rsidR="00FF2F17" w:rsidRPr="00580614" w:rsidRDefault="00FF2F17" w:rsidP="00580614">
            <w:pPr>
              <w:rPr>
                <w:rFonts w:ascii="Times New Roman" w:hAnsi="Times New Roman" w:cs="Times New Roman"/>
                <w:sz w:val="24"/>
                <w:szCs w:val="24"/>
              </w:rPr>
            </w:pPr>
            <w:r w:rsidRPr="00580614">
              <w:rPr>
                <w:rFonts w:ascii="Times New Roman" w:hAnsi="Times New Roman" w:cs="Times New Roman"/>
                <w:sz w:val="24"/>
                <w:szCs w:val="24"/>
              </w:rPr>
              <w:t>60</w:t>
            </w:r>
          </w:p>
        </w:tc>
        <w:tc>
          <w:tcPr>
            <w:tcW w:w="1093" w:type="pct"/>
            <w:tcBorders>
              <w:top w:val="nil"/>
              <w:bottom w:val="nil"/>
            </w:tcBorders>
          </w:tcPr>
          <w:p w14:paraId="3CC74975"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59.87±1.74</w:t>
            </w:r>
            <w:r w:rsidRPr="00580614">
              <w:rPr>
                <w:rFonts w:ascii="Times New Roman" w:hAnsi="Times New Roman" w:cs="Times New Roman"/>
                <w:sz w:val="24"/>
                <w:szCs w:val="24"/>
                <w:vertAlign w:val="superscript"/>
              </w:rPr>
              <w:t>a</w:t>
            </w:r>
          </w:p>
        </w:tc>
        <w:tc>
          <w:tcPr>
            <w:tcW w:w="1115" w:type="pct"/>
            <w:tcBorders>
              <w:top w:val="nil"/>
              <w:bottom w:val="nil"/>
            </w:tcBorders>
          </w:tcPr>
          <w:p w14:paraId="4459ED56"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61.23±1.36</w:t>
            </w:r>
            <w:r w:rsidRPr="00580614">
              <w:rPr>
                <w:rFonts w:ascii="Times New Roman" w:hAnsi="Times New Roman" w:cs="Times New Roman"/>
                <w:sz w:val="24"/>
                <w:szCs w:val="24"/>
                <w:vertAlign w:val="superscript"/>
              </w:rPr>
              <w:t>a</w:t>
            </w:r>
          </w:p>
        </w:tc>
        <w:tc>
          <w:tcPr>
            <w:tcW w:w="1104" w:type="pct"/>
            <w:tcBorders>
              <w:top w:val="nil"/>
              <w:bottom w:val="nil"/>
            </w:tcBorders>
          </w:tcPr>
          <w:p w14:paraId="48F2E24B"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67.36±2.76</w:t>
            </w:r>
          </w:p>
        </w:tc>
        <w:tc>
          <w:tcPr>
            <w:tcW w:w="1103" w:type="pct"/>
            <w:tcBorders>
              <w:top w:val="nil"/>
              <w:bottom w:val="nil"/>
            </w:tcBorders>
          </w:tcPr>
          <w:p w14:paraId="28E04039"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62.30±1.26</w:t>
            </w:r>
          </w:p>
        </w:tc>
      </w:tr>
      <w:tr w:rsidR="00FF2F17" w:rsidRPr="00580614" w14:paraId="6D496D42" w14:textId="77777777" w:rsidTr="000F2203">
        <w:trPr>
          <w:trHeight w:val="233"/>
        </w:trPr>
        <w:tc>
          <w:tcPr>
            <w:tcW w:w="585" w:type="pct"/>
            <w:tcBorders>
              <w:top w:val="nil"/>
              <w:bottom w:val="nil"/>
            </w:tcBorders>
          </w:tcPr>
          <w:p w14:paraId="0311E311" w14:textId="77777777" w:rsidR="00FF2F17" w:rsidRPr="00580614" w:rsidRDefault="00FF2F17" w:rsidP="00580614">
            <w:pPr>
              <w:rPr>
                <w:rFonts w:ascii="Times New Roman" w:hAnsi="Times New Roman" w:cs="Times New Roman"/>
                <w:sz w:val="24"/>
                <w:szCs w:val="24"/>
              </w:rPr>
            </w:pPr>
            <w:r w:rsidRPr="00580614">
              <w:rPr>
                <w:rFonts w:ascii="Times New Roman" w:hAnsi="Times New Roman" w:cs="Times New Roman"/>
                <w:sz w:val="24"/>
                <w:szCs w:val="24"/>
              </w:rPr>
              <w:t>90</w:t>
            </w:r>
          </w:p>
        </w:tc>
        <w:tc>
          <w:tcPr>
            <w:tcW w:w="1093" w:type="pct"/>
            <w:tcBorders>
              <w:top w:val="nil"/>
              <w:bottom w:val="nil"/>
            </w:tcBorders>
          </w:tcPr>
          <w:p w14:paraId="6040A9FD"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57.91±2.94</w:t>
            </w:r>
            <w:r w:rsidRPr="00580614">
              <w:rPr>
                <w:rFonts w:ascii="Times New Roman" w:hAnsi="Times New Roman" w:cs="Times New Roman"/>
                <w:sz w:val="24"/>
                <w:szCs w:val="24"/>
                <w:vertAlign w:val="superscript"/>
              </w:rPr>
              <w:t>ab</w:t>
            </w:r>
          </w:p>
        </w:tc>
        <w:tc>
          <w:tcPr>
            <w:tcW w:w="1115" w:type="pct"/>
            <w:tcBorders>
              <w:top w:val="nil"/>
              <w:bottom w:val="nil"/>
            </w:tcBorders>
          </w:tcPr>
          <w:p w14:paraId="2BC62C33"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59.47±2.19</w:t>
            </w:r>
            <w:r w:rsidRPr="00580614">
              <w:rPr>
                <w:rFonts w:ascii="Times New Roman" w:hAnsi="Times New Roman" w:cs="Times New Roman"/>
                <w:sz w:val="24"/>
                <w:szCs w:val="24"/>
                <w:vertAlign w:val="superscript"/>
              </w:rPr>
              <w:t>a</w:t>
            </w:r>
          </w:p>
        </w:tc>
        <w:tc>
          <w:tcPr>
            <w:tcW w:w="1104" w:type="pct"/>
            <w:tcBorders>
              <w:top w:val="nil"/>
              <w:bottom w:val="nil"/>
            </w:tcBorders>
          </w:tcPr>
          <w:p w14:paraId="6C9A7079"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67.62±2.45</w:t>
            </w:r>
          </w:p>
        </w:tc>
        <w:tc>
          <w:tcPr>
            <w:tcW w:w="1103" w:type="pct"/>
            <w:tcBorders>
              <w:top w:val="nil"/>
              <w:bottom w:val="nil"/>
            </w:tcBorders>
          </w:tcPr>
          <w:p w14:paraId="7BD9CAE3"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62.45±0.96</w:t>
            </w:r>
          </w:p>
        </w:tc>
      </w:tr>
      <w:tr w:rsidR="00FF2F17" w:rsidRPr="00580614" w14:paraId="346926D0" w14:textId="77777777" w:rsidTr="000F2203">
        <w:trPr>
          <w:trHeight w:val="233"/>
        </w:trPr>
        <w:tc>
          <w:tcPr>
            <w:tcW w:w="585" w:type="pct"/>
            <w:tcBorders>
              <w:top w:val="nil"/>
              <w:bottom w:val="nil"/>
            </w:tcBorders>
          </w:tcPr>
          <w:p w14:paraId="34F1747D" w14:textId="77777777" w:rsidR="00FF2F17" w:rsidRPr="00580614" w:rsidRDefault="00FF2F17" w:rsidP="00580614">
            <w:pPr>
              <w:rPr>
                <w:rFonts w:ascii="Times New Roman" w:hAnsi="Times New Roman" w:cs="Times New Roman"/>
                <w:sz w:val="24"/>
                <w:szCs w:val="24"/>
              </w:rPr>
            </w:pPr>
            <w:r w:rsidRPr="00580614">
              <w:rPr>
                <w:rFonts w:ascii="Times New Roman" w:hAnsi="Times New Roman" w:cs="Times New Roman"/>
                <w:sz w:val="24"/>
                <w:szCs w:val="24"/>
              </w:rPr>
              <w:t>120</w:t>
            </w:r>
          </w:p>
        </w:tc>
        <w:tc>
          <w:tcPr>
            <w:tcW w:w="1093" w:type="pct"/>
            <w:tcBorders>
              <w:top w:val="nil"/>
              <w:bottom w:val="nil"/>
            </w:tcBorders>
          </w:tcPr>
          <w:p w14:paraId="2E0EAE76"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55.63±1.94</w:t>
            </w:r>
            <w:r w:rsidRPr="00580614">
              <w:rPr>
                <w:rFonts w:ascii="Times New Roman" w:hAnsi="Times New Roman" w:cs="Times New Roman"/>
                <w:sz w:val="24"/>
                <w:szCs w:val="24"/>
                <w:vertAlign w:val="superscript"/>
              </w:rPr>
              <w:t>b</w:t>
            </w:r>
          </w:p>
        </w:tc>
        <w:tc>
          <w:tcPr>
            <w:tcW w:w="1115" w:type="pct"/>
            <w:tcBorders>
              <w:top w:val="nil"/>
              <w:bottom w:val="nil"/>
            </w:tcBorders>
          </w:tcPr>
          <w:p w14:paraId="0447B08C" w14:textId="6168FF03"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57.09±1.28</w:t>
            </w:r>
            <w:r w:rsidR="00BE572B">
              <w:rPr>
                <w:rFonts w:ascii="Times New Roman" w:hAnsi="Times New Roman" w:cs="Times New Roman"/>
                <w:sz w:val="24"/>
                <w:szCs w:val="24"/>
                <w:vertAlign w:val="superscript"/>
              </w:rPr>
              <w:t>b</w:t>
            </w:r>
          </w:p>
        </w:tc>
        <w:tc>
          <w:tcPr>
            <w:tcW w:w="1104" w:type="pct"/>
            <w:tcBorders>
              <w:top w:val="nil"/>
              <w:bottom w:val="nil"/>
            </w:tcBorders>
          </w:tcPr>
          <w:p w14:paraId="4D4CAFDE"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67.97±2.53</w:t>
            </w:r>
          </w:p>
        </w:tc>
        <w:tc>
          <w:tcPr>
            <w:tcW w:w="1103" w:type="pct"/>
            <w:tcBorders>
              <w:top w:val="nil"/>
              <w:bottom w:val="nil"/>
            </w:tcBorders>
          </w:tcPr>
          <w:p w14:paraId="1203BCA8"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62.66±1.46</w:t>
            </w:r>
          </w:p>
        </w:tc>
      </w:tr>
      <w:tr w:rsidR="00FF2F17" w:rsidRPr="00580614" w14:paraId="6BA2F533" w14:textId="77777777" w:rsidTr="000F2203">
        <w:trPr>
          <w:trHeight w:val="233"/>
        </w:trPr>
        <w:tc>
          <w:tcPr>
            <w:tcW w:w="585" w:type="pct"/>
            <w:tcBorders>
              <w:top w:val="nil"/>
              <w:bottom w:val="nil"/>
            </w:tcBorders>
          </w:tcPr>
          <w:p w14:paraId="4102D2BA" w14:textId="77777777" w:rsidR="00FF2F17" w:rsidRPr="00580614" w:rsidRDefault="00FF2F17" w:rsidP="00580614">
            <w:pPr>
              <w:rPr>
                <w:rFonts w:ascii="Times New Roman" w:hAnsi="Times New Roman" w:cs="Times New Roman"/>
                <w:sz w:val="24"/>
                <w:szCs w:val="24"/>
              </w:rPr>
            </w:pPr>
            <w:r w:rsidRPr="00580614">
              <w:rPr>
                <w:rFonts w:ascii="Times New Roman" w:hAnsi="Times New Roman" w:cs="Times New Roman"/>
                <w:sz w:val="24"/>
                <w:szCs w:val="24"/>
              </w:rPr>
              <w:t>G vs DAP</w:t>
            </w:r>
          </w:p>
        </w:tc>
        <w:tc>
          <w:tcPr>
            <w:tcW w:w="1093" w:type="pct"/>
            <w:tcBorders>
              <w:top w:val="nil"/>
              <w:bottom w:val="nil"/>
            </w:tcBorders>
            <w:vAlign w:val="center"/>
          </w:tcPr>
          <w:p w14:paraId="245B0941" w14:textId="77777777" w:rsidR="00FF2F17" w:rsidRPr="00580614" w:rsidRDefault="00FF2F17" w:rsidP="00580614">
            <w:pPr>
              <w:jc w:val="center"/>
              <w:rPr>
                <w:rFonts w:ascii="Times New Roman" w:hAnsi="Times New Roman" w:cs="Times New Roman"/>
                <w:sz w:val="24"/>
                <w:szCs w:val="24"/>
              </w:rPr>
            </w:pPr>
          </w:p>
        </w:tc>
        <w:tc>
          <w:tcPr>
            <w:tcW w:w="1115" w:type="pct"/>
            <w:tcBorders>
              <w:top w:val="nil"/>
              <w:bottom w:val="nil"/>
            </w:tcBorders>
            <w:vAlign w:val="center"/>
          </w:tcPr>
          <w:p w14:paraId="537EDABA" w14:textId="77777777" w:rsidR="00FF2F17" w:rsidRPr="00580614" w:rsidRDefault="00FF2F17" w:rsidP="00580614">
            <w:pPr>
              <w:jc w:val="center"/>
              <w:rPr>
                <w:rFonts w:ascii="Times New Roman" w:hAnsi="Times New Roman" w:cs="Times New Roman"/>
                <w:sz w:val="24"/>
                <w:szCs w:val="24"/>
              </w:rPr>
            </w:pPr>
          </w:p>
        </w:tc>
        <w:tc>
          <w:tcPr>
            <w:tcW w:w="1104" w:type="pct"/>
            <w:tcBorders>
              <w:top w:val="nil"/>
              <w:bottom w:val="nil"/>
            </w:tcBorders>
            <w:vAlign w:val="center"/>
          </w:tcPr>
          <w:p w14:paraId="449A02C9" w14:textId="77777777" w:rsidR="00FF2F17" w:rsidRPr="00580614" w:rsidRDefault="00FF2F17" w:rsidP="00580614">
            <w:pPr>
              <w:jc w:val="center"/>
              <w:rPr>
                <w:rFonts w:ascii="Times New Roman" w:hAnsi="Times New Roman" w:cs="Times New Roman"/>
                <w:sz w:val="24"/>
                <w:szCs w:val="24"/>
              </w:rPr>
            </w:pPr>
          </w:p>
        </w:tc>
        <w:tc>
          <w:tcPr>
            <w:tcW w:w="1103" w:type="pct"/>
            <w:tcBorders>
              <w:top w:val="nil"/>
              <w:bottom w:val="nil"/>
            </w:tcBorders>
          </w:tcPr>
          <w:p w14:paraId="6369C477" w14:textId="77777777" w:rsidR="00FF2F17" w:rsidRPr="00580614" w:rsidRDefault="00FF2F17" w:rsidP="00580614">
            <w:pPr>
              <w:jc w:val="center"/>
              <w:rPr>
                <w:rFonts w:ascii="Times New Roman" w:hAnsi="Times New Roman" w:cs="Times New Roman"/>
                <w:sz w:val="24"/>
                <w:szCs w:val="24"/>
              </w:rPr>
            </w:pPr>
          </w:p>
        </w:tc>
      </w:tr>
      <w:tr w:rsidR="00FF2F17" w:rsidRPr="00580614" w14:paraId="31317A62" w14:textId="77777777" w:rsidTr="000F2203">
        <w:trPr>
          <w:trHeight w:val="233"/>
        </w:trPr>
        <w:tc>
          <w:tcPr>
            <w:tcW w:w="585" w:type="pct"/>
            <w:tcBorders>
              <w:top w:val="nil"/>
              <w:bottom w:val="nil"/>
            </w:tcBorders>
          </w:tcPr>
          <w:p w14:paraId="65A59BE9" w14:textId="77777777" w:rsidR="00FF2F17" w:rsidRPr="00580614" w:rsidRDefault="00FF2F17" w:rsidP="00580614">
            <w:pPr>
              <w:rPr>
                <w:rFonts w:ascii="Times New Roman" w:hAnsi="Times New Roman" w:cs="Times New Roman"/>
                <w:sz w:val="24"/>
                <w:szCs w:val="24"/>
              </w:rPr>
            </w:pPr>
            <w:r w:rsidRPr="00580614">
              <w:rPr>
                <w:rFonts w:ascii="Times New Roman" w:hAnsi="Times New Roman" w:cs="Times New Roman"/>
                <w:sz w:val="24"/>
                <w:szCs w:val="24"/>
              </w:rPr>
              <w:t>G1*60</w:t>
            </w:r>
          </w:p>
        </w:tc>
        <w:tc>
          <w:tcPr>
            <w:tcW w:w="1093" w:type="pct"/>
            <w:tcBorders>
              <w:top w:val="nil"/>
              <w:bottom w:val="nil"/>
            </w:tcBorders>
          </w:tcPr>
          <w:p w14:paraId="1D5B398D"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60.15±2.57</w:t>
            </w:r>
          </w:p>
        </w:tc>
        <w:tc>
          <w:tcPr>
            <w:tcW w:w="1115" w:type="pct"/>
            <w:tcBorders>
              <w:top w:val="nil"/>
              <w:bottom w:val="nil"/>
            </w:tcBorders>
          </w:tcPr>
          <w:p w14:paraId="4FBB8C05"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61.17±2.43</w:t>
            </w:r>
          </w:p>
        </w:tc>
        <w:tc>
          <w:tcPr>
            <w:tcW w:w="1104" w:type="pct"/>
            <w:tcBorders>
              <w:top w:val="nil"/>
              <w:bottom w:val="nil"/>
            </w:tcBorders>
          </w:tcPr>
          <w:p w14:paraId="68F785B0"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65.00±1.76</w:t>
            </w:r>
          </w:p>
        </w:tc>
        <w:tc>
          <w:tcPr>
            <w:tcW w:w="1103" w:type="pct"/>
            <w:tcBorders>
              <w:top w:val="nil"/>
              <w:bottom w:val="nil"/>
            </w:tcBorders>
          </w:tcPr>
          <w:p w14:paraId="7AD0A406"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61.58±0.44</w:t>
            </w:r>
          </w:p>
        </w:tc>
      </w:tr>
      <w:tr w:rsidR="00FF2F17" w:rsidRPr="00580614" w14:paraId="2267DEB9" w14:textId="77777777" w:rsidTr="000F2203">
        <w:trPr>
          <w:trHeight w:val="233"/>
        </w:trPr>
        <w:tc>
          <w:tcPr>
            <w:tcW w:w="585" w:type="pct"/>
            <w:tcBorders>
              <w:top w:val="nil"/>
              <w:bottom w:val="nil"/>
            </w:tcBorders>
          </w:tcPr>
          <w:p w14:paraId="5230D359" w14:textId="77777777" w:rsidR="00FF2F17" w:rsidRPr="00580614" w:rsidRDefault="00FF2F17" w:rsidP="00580614">
            <w:pPr>
              <w:rPr>
                <w:rFonts w:ascii="Times New Roman" w:hAnsi="Times New Roman" w:cs="Times New Roman"/>
                <w:sz w:val="24"/>
                <w:szCs w:val="24"/>
              </w:rPr>
            </w:pPr>
            <w:r w:rsidRPr="00580614">
              <w:rPr>
                <w:rFonts w:ascii="Times New Roman" w:hAnsi="Times New Roman" w:cs="Times New Roman"/>
                <w:sz w:val="24"/>
                <w:szCs w:val="24"/>
              </w:rPr>
              <w:t>G1*90</w:t>
            </w:r>
          </w:p>
        </w:tc>
        <w:tc>
          <w:tcPr>
            <w:tcW w:w="1093" w:type="pct"/>
            <w:tcBorders>
              <w:top w:val="nil"/>
              <w:bottom w:val="nil"/>
            </w:tcBorders>
          </w:tcPr>
          <w:p w14:paraId="3628DDB1"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59.10±0.33</w:t>
            </w:r>
          </w:p>
        </w:tc>
        <w:tc>
          <w:tcPr>
            <w:tcW w:w="1115" w:type="pct"/>
            <w:tcBorders>
              <w:top w:val="nil"/>
              <w:bottom w:val="nil"/>
            </w:tcBorders>
          </w:tcPr>
          <w:p w14:paraId="58CD9967"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60.27±2.04</w:t>
            </w:r>
          </w:p>
        </w:tc>
        <w:tc>
          <w:tcPr>
            <w:tcW w:w="1104" w:type="pct"/>
            <w:tcBorders>
              <w:top w:val="nil"/>
              <w:bottom w:val="nil"/>
            </w:tcBorders>
          </w:tcPr>
          <w:p w14:paraId="6282F6E8"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65.43±2.64</w:t>
            </w:r>
          </w:p>
        </w:tc>
        <w:tc>
          <w:tcPr>
            <w:tcW w:w="1103" w:type="pct"/>
            <w:tcBorders>
              <w:top w:val="nil"/>
              <w:bottom w:val="nil"/>
            </w:tcBorders>
          </w:tcPr>
          <w:p w14:paraId="55471119"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61.67±0.38</w:t>
            </w:r>
          </w:p>
        </w:tc>
      </w:tr>
      <w:tr w:rsidR="00FF2F17" w:rsidRPr="00580614" w14:paraId="60358F6B" w14:textId="77777777" w:rsidTr="000F2203">
        <w:trPr>
          <w:trHeight w:val="233"/>
        </w:trPr>
        <w:tc>
          <w:tcPr>
            <w:tcW w:w="585" w:type="pct"/>
            <w:tcBorders>
              <w:top w:val="nil"/>
              <w:bottom w:val="nil"/>
            </w:tcBorders>
          </w:tcPr>
          <w:p w14:paraId="05D8359A" w14:textId="77777777" w:rsidR="00FF2F17" w:rsidRPr="00580614" w:rsidRDefault="00FF2F17" w:rsidP="00580614">
            <w:pPr>
              <w:rPr>
                <w:rFonts w:ascii="Times New Roman" w:hAnsi="Times New Roman" w:cs="Times New Roman"/>
                <w:sz w:val="24"/>
                <w:szCs w:val="24"/>
              </w:rPr>
            </w:pPr>
            <w:r w:rsidRPr="00580614">
              <w:rPr>
                <w:rFonts w:ascii="Times New Roman" w:hAnsi="Times New Roman" w:cs="Times New Roman"/>
                <w:sz w:val="24"/>
                <w:szCs w:val="24"/>
              </w:rPr>
              <w:t>G1*120</w:t>
            </w:r>
          </w:p>
        </w:tc>
        <w:tc>
          <w:tcPr>
            <w:tcW w:w="1093" w:type="pct"/>
            <w:tcBorders>
              <w:top w:val="nil"/>
              <w:bottom w:val="nil"/>
            </w:tcBorders>
          </w:tcPr>
          <w:p w14:paraId="528D18FB"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56.74±2.03</w:t>
            </w:r>
          </w:p>
        </w:tc>
        <w:tc>
          <w:tcPr>
            <w:tcW w:w="1115" w:type="pct"/>
            <w:tcBorders>
              <w:top w:val="nil"/>
              <w:bottom w:val="nil"/>
            </w:tcBorders>
          </w:tcPr>
          <w:p w14:paraId="0A042C54"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57.97±0.88</w:t>
            </w:r>
          </w:p>
        </w:tc>
        <w:tc>
          <w:tcPr>
            <w:tcW w:w="1104" w:type="pct"/>
            <w:tcBorders>
              <w:top w:val="nil"/>
              <w:bottom w:val="nil"/>
            </w:tcBorders>
          </w:tcPr>
          <w:p w14:paraId="5D254F81"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65.51±1.22</w:t>
            </w:r>
          </w:p>
        </w:tc>
        <w:tc>
          <w:tcPr>
            <w:tcW w:w="1103" w:type="pct"/>
            <w:tcBorders>
              <w:top w:val="nil"/>
              <w:bottom w:val="nil"/>
            </w:tcBorders>
          </w:tcPr>
          <w:p w14:paraId="7B680285"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61.92±0.83</w:t>
            </w:r>
          </w:p>
        </w:tc>
      </w:tr>
      <w:tr w:rsidR="00FF2F17" w:rsidRPr="00580614" w14:paraId="5398149B" w14:textId="77777777" w:rsidTr="000F2203">
        <w:trPr>
          <w:trHeight w:val="233"/>
        </w:trPr>
        <w:tc>
          <w:tcPr>
            <w:tcW w:w="585" w:type="pct"/>
            <w:tcBorders>
              <w:top w:val="nil"/>
              <w:bottom w:val="nil"/>
            </w:tcBorders>
          </w:tcPr>
          <w:p w14:paraId="01CBD351" w14:textId="77777777" w:rsidR="00FF2F17" w:rsidRPr="00580614" w:rsidRDefault="00FF2F17" w:rsidP="00580614">
            <w:pPr>
              <w:rPr>
                <w:rFonts w:ascii="Times New Roman" w:hAnsi="Times New Roman" w:cs="Times New Roman"/>
                <w:sz w:val="24"/>
                <w:szCs w:val="24"/>
              </w:rPr>
            </w:pPr>
            <w:r w:rsidRPr="00580614">
              <w:rPr>
                <w:rFonts w:ascii="Times New Roman" w:hAnsi="Times New Roman" w:cs="Times New Roman"/>
                <w:sz w:val="24"/>
                <w:szCs w:val="24"/>
              </w:rPr>
              <w:t>G2*60</w:t>
            </w:r>
          </w:p>
        </w:tc>
        <w:tc>
          <w:tcPr>
            <w:tcW w:w="1093" w:type="pct"/>
            <w:tcBorders>
              <w:top w:val="nil"/>
              <w:bottom w:val="nil"/>
            </w:tcBorders>
          </w:tcPr>
          <w:p w14:paraId="03767CEE"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60.59±1.77</w:t>
            </w:r>
          </w:p>
        </w:tc>
        <w:tc>
          <w:tcPr>
            <w:tcW w:w="1115" w:type="pct"/>
            <w:tcBorders>
              <w:top w:val="nil"/>
              <w:bottom w:val="nil"/>
            </w:tcBorders>
          </w:tcPr>
          <w:p w14:paraId="73A37A45"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61.64±1.00</w:t>
            </w:r>
          </w:p>
        </w:tc>
        <w:tc>
          <w:tcPr>
            <w:tcW w:w="1104" w:type="pct"/>
            <w:tcBorders>
              <w:top w:val="nil"/>
              <w:bottom w:val="nil"/>
            </w:tcBorders>
          </w:tcPr>
          <w:p w14:paraId="6196A8A8"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67.25±2.30</w:t>
            </w:r>
          </w:p>
        </w:tc>
        <w:tc>
          <w:tcPr>
            <w:tcW w:w="1103" w:type="pct"/>
            <w:tcBorders>
              <w:top w:val="nil"/>
              <w:bottom w:val="nil"/>
            </w:tcBorders>
          </w:tcPr>
          <w:p w14:paraId="6BD132D5"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62.17±1.05</w:t>
            </w:r>
          </w:p>
        </w:tc>
      </w:tr>
      <w:tr w:rsidR="00FF2F17" w:rsidRPr="00580614" w14:paraId="2A5DF79A" w14:textId="77777777" w:rsidTr="000F2203">
        <w:trPr>
          <w:trHeight w:val="233"/>
        </w:trPr>
        <w:tc>
          <w:tcPr>
            <w:tcW w:w="585" w:type="pct"/>
            <w:tcBorders>
              <w:top w:val="nil"/>
              <w:bottom w:val="nil"/>
            </w:tcBorders>
          </w:tcPr>
          <w:p w14:paraId="0C5B68A3" w14:textId="77777777" w:rsidR="00FF2F17" w:rsidRPr="00580614" w:rsidRDefault="00FF2F17" w:rsidP="00580614">
            <w:pPr>
              <w:rPr>
                <w:rFonts w:ascii="Times New Roman" w:hAnsi="Times New Roman" w:cs="Times New Roman"/>
                <w:sz w:val="24"/>
                <w:szCs w:val="24"/>
              </w:rPr>
            </w:pPr>
            <w:r w:rsidRPr="00580614">
              <w:rPr>
                <w:rFonts w:ascii="Times New Roman" w:hAnsi="Times New Roman" w:cs="Times New Roman"/>
                <w:sz w:val="24"/>
                <w:szCs w:val="24"/>
              </w:rPr>
              <w:t>G2*90</w:t>
            </w:r>
          </w:p>
        </w:tc>
        <w:tc>
          <w:tcPr>
            <w:tcW w:w="1093" w:type="pct"/>
            <w:tcBorders>
              <w:top w:val="nil"/>
              <w:bottom w:val="nil"/>
            </w:tcBorders>
          </w:tcPr>
          <w:p w14:paraId="29C9DF07"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58.39±4.68</w:t>
            </w:r>
          </w:p>
        </w:tc>
        <w:tc>
          <w:tcPr>
            <w:tcW w:w="1115" w:type="pct"/>
            <w:tcBorders>
              <w:top w:val="nil"/>
              <w:bottom w:val="nil"/>
            </w:tcBorders>
          </w:tcPr>
          <w:p w14:paraId="407DD0A8"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59.74±2.51</w:t>
            </w:r>
          </w:p>
        </w:tc>
        <w:tc>
          <w:tcPr>
            <w:tcW w:w="1104" w:type="pct"/>
            <w:tcBorders>
              <w:top w:val="nil"/>
              <w:bottom w:val="nil"/>
            </w:tcBorders>
          </w:tcPr>
          <w:p w14:paraId="35BA90F4"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67.46±1.18</w:t>
            </w:r>
          </w:p>
        </w:tc>
        <w:tc>
          <w:tcPr>
            <w:tcW w:w="1103" w:type="pct"/>
            <w:tcBorders>
              <w:top w:val="nil"/>
              <w:bottom w:val="nil"/>
            </w:tcBorders>
          </w:tcPr>
          <w:p w14:paraId="5157A4E6"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62.22±0.57</w:t>
            </w:r>
          </w:p>
        </w:tc>
      </w:tr>
      <w:tr w:rsidR="00FF2F17" w:rsidRPr="00580614" w14:paraId="1791A463" w14:textId="77777777" w:rsidTr="000F2203">
        <w:trPr>
          <w:trHeight w:val="233"/>
        </w:trPr>
        <w:tc>
          <w:tcPr>
            <w:tcW w:w="585" w:type="pct"/>
            <w:tcBorders>
              <w:top w:val="nil"/>
              <w:bottom w:val="nil"/>
            </w:tcBorders>
          </w:tcPr>
          <w:p w14:paraId="71F0A5EF" w14:textId="77777777" w:rsidR="00FF2F17" w:rsidRPr="00580614" w:rsidRDefault="00FF2F17" w:rsidP="00580614">
            <w:pPr>
              <w:rPr>
                <w:rFonts w:ascii="Times New Roman" w:hAnsi="Times New Roman" w:cs="Times New Roman"/>
                <w:sz w:val="24"/>
                <w:szCs w:val="24"/>
              </w:rPr>
            </w:pPr>
            <w:r w:rsidRPr="00580614">
              <w:rPr>
                <w:rFonts w:ascii="Times New Roman" w:hAnsi="Times New Roman" w:cs="Times New Roman"/>
                <w:sz w:val="24"/>
                <w:szCs w:val="24"/>
              </w:rPr>
              <w:t>G2*120</w:t>
            </w:r>
          </w:p>
        </w:tc>
        <w:tc>
          <w:tcPr>
            <w:tcW w:w="1093" w:type="pct"/>
            <w:tcBorders>
              <w:top w:val="nil"/>
              <w:bottom w:val="nil"/>
            </w:tcBorders>
          </w:tcPr>
          <w:p w14:paraId="381ABD9B"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55.91±1.61</w:t>
            </w:r>
          </w:p>
        </w:tc>
        <w:tc>
          <w:tcPr>
            <w:tcW w:w="1115" w:type="pct"/>
            <w:tcBorders>
              <w:top w:val="nil"/>
              <w:bottom w:val="nil"/>
            </w:tcBorders>
          </w:tcPr>
          <w:p w14:paraId="74E8BFD8"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56.95±1.43</w:t>
            </w:r>
          </w:p>
        </w:tc>
        <w:tc>
          <w:tcPr>
            <w:tcW w:w="1104" w:type="pct"/>
            <w:tcBorders>
              <w:top w:val="nil"/>
              <w:bottom w:val="nil"/>
            </w:tcBorders>
          </w:tcPr>
          <w:p w14:paraId="2014A7D3"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67.43±0.67</w:t>
            </w:r>
          </w:p>
        </w:tc>
        <w:tc>
          <w:tcPr>
            <w:tcW w:w="1103" w:type="pct"/>
            <w:tcBorders>
              <w:top w:val="nil"/>
              <w:bottom w:val="nil"/>
            </w:tcBorders>
          </w:tcPr>
          <w:p w14:paraId="537701EC"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62.38±2.05</w:t>
            </w:r>
          </w:p>
        </w:tc>
      </w:tr>
      <w:tr w:rsidR="00FF2F17" w:rsidRPr="00580614" w14:paraId="7681C514" w14:textId="77777777" w:rsidTr="000F2203">
        <w:trPr>
          <w:trHeight w:val="233"/>
        </w:trPr>
        <w:tc>
          <w:tcPr>
            <w:tcW w:w="585" w:type="pct"/>
            <w:tcBorders>
              <w:top w:val="nil"/>
              <w:bottom w:val="nil"/>
            </w:tcBorders>
          </w:tcPr>
          <w:p w14:paraId="495C21C9" w14:textId="77777777" w:rsidR="00FF2F17" w:rsidRPr="00580614" w:rsidRDefault="00FF2F17" w:rsidP="00580614">
            <w:pPr>
              <w:rPr>
                <w:rFonts w:ascii="Times New Roman" w:hAnsi="Times New Roman" w:cs="Times New Roman"/>
                <w:sz w:val="24"/>
                <w:szCs w:val="24"/>
              </w:rPr>
            </w:pPr>
            <w:r w:rsidRPr="00580614">
              <w:rPr>
                <w:rFonts w:ascii="Times New Roman" w:hAnsi="Times New Roman" w:cs="Times New Roman"/>
                <w:sz w:val="24"/>
                <w:szCs w:val="24"/>
              </w:rPr>
              <w:t>G3*60</w:t>
            </w:r>
          </w:p>
        </w:tc>
        <w:tc>
          <w:tcPr>
            <w:tcW w:w="1093" w:type="pct"/>
            <w:tcBorders>
              <w:top w:val="nil"/>
              <w:bottom w:val="nil"/>
            </w:tcBorders>
          </w:tcPr>
          <w:p w14:paraId="6E890238"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58.89±0.36</w:t>
            </w:r>
          </w:p>
        </w:tc>
        <w:tc>
          <w:tcPr>
            <w:tcW w:w="1115" w:type="pct"/>
            <w:tcBorders>
              <w:top w:val="nil"/>
              <w:bottom w:val="nil"/>
            </w:tcBorders>
          </w:tcPr>
          <w:p w14:paraId="19271542"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60.89±0.35</w:t>
            </w:r>
          </w:p>
        </w:tc>
        <w:tc>
          <w:tcPr>
            <w:tcW w:w="1104" w:type="pct"/>
            <w:tcBorders>
              <w:top w:val="nil"/>
              <w:bottom w:val="nil"/>
            </w:tcBorders>
          </w:tcPr>
          <w:p w14:paraId="0B6742A5"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69.84±2.12</w:t>
            </w:r>
          </w:p>
        </w:tc>
        <w:tc>
          <w:tcPr>
            <w:tcW w:w="1103" w:type="pct"/>
            <w:tcBorders>
              <w:top w:val="nil"/>
              <w:bottom w:val="nil"/>
            </w:tcBorders>
          </w:tcPr>
          <w:p w14:paraId="13747A3A"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63.15±1.80</w:t>
            </w:r>
          </w:p>
        </w:tc>
      </w:tr>
      <w:tr w:rsidR="00FF2F17" w:rsidRPr="00580614" w14:paraId="5291A116" w14:textId="77777777" w:rsidTr="000F2203">
        <w:trPr>
          <w:trHeight w:val="233"/>
        </w:trPr>
        <w:tc>
          <w:tcPr>
            <w:tcW w:w="585" w:type="pct"/>
            <w:tcBorders>
              <w:top w:val="nil"/>
              <w:bottom w:val="nil"/>
            </w:tcBorders>
          </w:tcPr>
          <w:p w14:paraId="6B729171" w14:textId="77777777" w:rsidR="00FF2F17" w:rsidRPr="00580614" w:rsidRDefault="00FF2F17" w:rsidP="00580614">
            <w:pPr>
              <w:rPr>
                <w:rFonts w:ascii="Times New Roman" w:hAnsi="Times New Roman" w:cs="Times New Roman"/>
                <w:sz w:val="24"/>
                <w:szCs w:val="24"/>
              </w:rPr>
            </w:pPr>
            <w:r w:rsidRPr="00580614">
              <w:rPr>
                <w:rFonts w:ascii="Times New Roman" w:hAnsi="Times New Roman" w:cs="Times New Roman"/>
                <w:sz w:val="24"/>
                <w:szCs w:val="24"/>
              </w:rPr>
              <w:t>G3*90</w:t>
            </w:r>
          </w:p>
        </w:tc>
        <w:tc>
          <w:tcPr>
            <w:tcW w:w="1093" w:type="pct"/>
            <w:tcBorders>
              <w:top w:val="nil"/>
              <w:bottom w:val="nil"/>
            </w:tcBorders>
          </w:tcPr>
          <w:p w14:paraId="25427B96"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56.26±2.43</w:t>
            </w:r>
          </w:p>
        </w:tc>
        <w:tc>
          <w:tcPr>
            <w:tcW w:w="1115" w:type="pct"/>
            <w:tcBorders>
              <w:top w:val="nil"/>
              <w:bottom w:val="nil"/>
            </w:tcBorders>
          </w:tcPr>
          <w:p w14:paraId="028BF3C0"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58.40±2.43</w:t>
            </w:r>
          </w:p>
        </w:tc>
        <w:tc>
          <w:tcPr>
            <w:tcW w:w="1104" w:type="pct"/>
            <w:tcBorders>
              <w:top w:val="nil"/>
              <w:bottom w:val="nil"/>
            </w:tcBorders>
          </w:tcPr>
          <w:p w14:paraId="4E12C073"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69.97±0.30</w:t>
            </w:r>
          </w:p>
        </w:tc>
        <w:tc>
          <w:tcPr>
            <w:tcW w:w="1103" w:type="pct"/>
            <w:tcBorders>
              <w:top w:val="nil"/>
              <w:bottom w:val="nil"/>
            </w:tcBorders>
          </w:tcPr>
          <w:p w14:paraId="406DE25B"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63.46±0.85</w:t>
            </w:r>
          </w:p>
        </w:tc>
      </w:tr>
      <w:tr w:rsidR="00FF2F17" w:rsidRPr="00580614" w14:paraId="1729B9B8" w14:textId="77777777" w:rsidTr="000F2203">
        <w:trPr>
          <w:trHeight w:val="233"/>
        </w:trPr>
        <w:tc>
          <w:tcPr>
            <w:tcW w:w="585" w:type="pct"/>
            <w:tcBorders>
              <w:top w:val="nil"/>
            </w:tcBorders>
          </w:tcPr>
          <w:p w14:paraId="37DDB5A4" w14:textId="77777777" w:rsidR="00FF2F17" w:rsidRPr="00580614" w:rsidRDefault="00FF2F17" w:rsidP="00580614">
            <w:pPr>
              <w:rPr>
                <w:rFonts w:ascii="Times New Roman" w:hAnsi="Times New Roman" w:cs="Times New Roman"/>
                <w:sz w:val="24"/>
                <w:szCs w:val="24"/>
              </w:rPr>
            </w:pPr>
            <w:r w:rsidRPr="00580614">
              <w:rPr>
                <w:rFonts w:ascii="Times New Roman" w:hAnsi="Times New Roman" w:cs="Times New Roman"/>
                <w:sz w:val="24"/>
                <w:szCs w:val="24"/>
              </w:rPr>
              <w:t>G3*120</w:t>
            </w:r>
          </w:p>
        </w:tc>
        <w:tc>
          <w:tcPr>
            <w:tcW w:w="1093" w:type="pct"/>
            <w:tcBorders>
              <w:top w:val="nil"/>
            </w:tcBorders>
          </w:tcPr>
          <w:p w14:paraId="4F8E1697"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54.24±1.88</w:t>
            </w:r>
          </w:p>
        </w:tc>
        <w:tc>
          <w:tcPr>
            <w:tcW w:w="1115" w:type="pct"/>
            <w:tcBorders>
              <w:top w:val="nil"/>
            </w:tcBorders>
          </w:tcPr>
          <w:p w14:paraId="190579AC"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56.34±1.31</w:t>
            </w:r>
          </w:p>
        </w:tc>
        <w:tc>
          <w:tcPr>
            <w:tcW w:w="1104" w:type="pct"/>
            <w:tcBorders>
              <w:top w:val="nil"/>
            </w:tcBorders>
          </w:tcPr>
          <w:p w14:paraId="021974A9"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70.96±0.84</w:t>
            </w:r>
          </w:p>
        </w:tc>
        <w:tc>
          <w:tcPr>
            <w:tcW w:w="1103" w:type="pct"/>
            <w:tcBorders>
              <w:top w:val="nil"/>
            </w:tcBorders>
          </w:tcPr>
          <w:p w14:paraId="259D1B36" w14:textId="77777777"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sz w:val="24"/>
                <w:szCs w:val="24"/>
              </w:rPr>
              <w:t>63.68±1.10</w:t>
            </w:r>
          </w:p>
        </w:tc>
      </w:tr>
    </w:tbl>
    <w:p w14:paraId="36C67CD2" w14:textId="5501091D" w:rsidR="00FF2F17" w:rsidRPr="00580614" w:rsidRDefault="00FF2F17" w:rsidP="00580614">
      <w:pPr>
        <w:spacing w:after="0" w:line="240" w:lineRule="auto"/>
        <w:jc w:val="both"/>
        <w:rPr>
          <w:rFonts w:ascii="Times New Roman" w:hAnsi="Times New Roman" w:cs="Times New Roman"/>
        </w:rPr>
      </w:pPr>
      <w:r w:rsidRPr="00580614">
        <w:rPr>
          <w:rFonts w:ascii="Times New Roman" w:hAnsi="Times New Roman" w:cs="Times New Roman"/>
          <w:kern w:val="0"/>
          <w14:ligatures w14:val="none"/>
        </w:rPr>
        <w:t>Numbers followed by lowercase letters in the same column indicate a significant difference (p&lt;0.05).  G1=</w:t>
      </w:r>
      <w:r w:rsidRPr="00580614">
        <w:rPr>
          <w:rFonts w:ascii="Times New Roman" w:hAnsi="Times New Roman" w:cs="Times New Roman"/>
        </w:rPr>
        <w:t>Taiwan grass, G2=Pakchong grass, G3=King grass</w:t>
      </w:r>
    </w:p>
    <w:p w14:paraId="7679876D" w14:textId="77777777" w:rsidR="00FF2F17" w:rsidRPr="00580614" w:rsidRDefault="00FF2F17" w:rsidP="000B2DA5">
      <w:pPr>
        <w:spacing w:after="0" w:line="360" w:lineRule="auto"/>
        <w:jc w:val="both"/>
        <w:rPr>
          <w:rFonts w:ascii="Times New Roman" w:hAnsi="Times New Roman" w:cs="Times New Roman"/>
        </w:rPr>
      </w:pPr>
    </w:p>
    <w:p w14:paraId="01BA05E6" w14:textId="77777777" w:rsidR="00FF2F17" w:rsidRPr="00580614" w:rsidRDefault="00FF2F17" w:rsidP="000B2DA5">
      <w:pPr>
        <w:spacing w:after="0" w:line="360" w:lineRule="auto"/>
        <w:jc w:val="both"/>
        <w:rPr>
          <w:rFonts w:ascii="Times New Roman" w:hAnsi="Times New Roman" w:cs="Times New Roman"/>
        </w:rPr>
      </w:pPr>
    </w:p>
    <w:p w14:paraId="1434EE8B" w14:textId="147E2F3B" w:rsidR="00FF2F17" w:rsidRPr="00580614" w:rsidRDefault="00FF2F17" w:rsidP="000B2DA5">
      <w:pPr>
        <w:spacing w:after="0" w:line="360" w:lineRule="auto"/>
        <w:ind w:firstLine="630"/>
        <w:jc w:val="both"/>
        <w:rPr>
          <w:rFonts w:ascii="Times New Roman" w:hAnsi="Times New Roman" w:cs="Times New Roman"/>
        </w:rPr>
      </w:pPr>
      <w:r w:rsidRPr="00580614">
        <w:rPr>
          <w:rFonts w:ascii="Times New Roman" w:hAnsi="Times New Roman" w:cs="Times New Roman"/>
        </w:rPr>
        <w:t xml:space="preserve">CFIVD showed that defoliation age had no significant effect (P&gt;0.05), </w:t>
      </w:r>
      <w:r w:rsidR="00E90D5E" w:rsidRPr="00580614">
        <w:rPr>
          <w:rFonts w:ascii="Times New Roman" w:hAnsi="Times New Roman" w:cs="Times New Roman"/>
        </w:rPr>
        <w:t xml:space="preserve">whereas differences among varieties were significant </w:t>
      </w:r>
      <w:r w:rsidRPr="00580614">
        <w:rPr>
          <w:rFonts w:ascii="Times New Roman" w:hAnsi="Times New Roman" w:cs="Times New Roman"/>
        </w:rPr>
        <w:t xml:space="preserve">(P&lt;0.05). CFIVD values ​​ranged from 61.58–63.67%, with </w:t>
      </w:r>
      <w:r w:rsidR="00615E6B" w:rsidRPr="00580614">
        <w:rPr>
          <w:rFonts w:ascii="Times New Roman" w:hAnsi="Times New Roman" w:cs="Times New Roman"/>
        </w:rPr>
        <w:t xml:space="preserve">King </w:t>
      </w:r>
      <w:r w:rsidRPr="00580614">
        <w:rPr>
          <w:rFonts w:ascii="Times New Roman" w:hAnsi="Times New Roman" w:cs="Times New Roman"/>
        </w:rPr>
        <w:t xml:space="preserve">grass having the highest value (63.42%), followed by Pakchong (62.26%) and Taiwan (61.72%). CFIVD values ​​were higher (P&lt;0.05) in </w:t>
      </w:r>
      <w:r w:rsidR="00615E6B" w:rsidRPr="00580614">
        <w:rPr>
          <w:rFonts w:ascii="Times New Roman" w:hAnsi="Times New Roman" w:cs="Times New Roman"/>
        </w:rPr>
        <w:t>King grass</w:t>
      </w:r>
      <w:r w:rsidRPr="00580614">
        <w:rPr>
          <w:rFonts w:ascii="Times New Roman" w:hAnsi="Times New Roman" w:cs="Times New Roman"/>
        </w:rPr>
        <w:t xml:space="preserve"> </w:t>
      </w:r>
      <w:r w:rsidR="00615E6B" w:rsidRPr="00580614">
        <w:rPr>
          <w:rFonts w:ascii="Times New Roman" w:hAnsi="Times New Roman" w:cs="Times New Roman"/>
        </w:rPr>
        <w:t xml:space="preserve">and Pakchong compared to Taiwan grass due to the CF, ADF, and NDF content in King </w:t>
      </w:r>
      <w:r w:rsidRPr="00580614">
        <w:rPr>
          <w:rFonts w:ascii="Times New Roman" w:hAnsi="Times New Roman" w:cs="Times New Roman"/>
        </w:rPr>
        <w:t>grass and Pakchong being insignificantly different (P&gt;0.05).</w:t>
      </w:r>
    </w:p>
    <w:p w14:paraId="0CD7C984" w14:textId="5919A4FB" w:rsidR="00FF2F17" w:rsidRPr="00580614" w:rsidRDefault="00FF2F17" w:rsidP="000B2DA5">
      <w:pPr>
        <w:spacing w:after="0" w:line="360" w:lineRule="auto"/>
        <w:ind w:firstLine="630"/>
        <w:jc w:val="both"/>
        <w:rPr>
          <w:rFonts w:ascii="Times New Roman" w:hAnsi="Times New Roman" w:cs="Times New Roman"/>
        </w:rPr>
      </w:pPr>
      <w:r w:rsidRPr="00580614">
        <w:rPr>
          <w:rFonts w:ascii="Times New Roman" w:hAnsi="Times New Roman" w:cs="Times New Roman"/>
        </w:rPr>
        <w:t>ADFIVD showed a significant effect of defoliation age (P&lt;0.05), with the average value decreasing from 59.87% at 60 days after planting to 55.62% at 120 days after planting. This decrease is consistent with the increase in ADF and lignin concentrations that occurred during plant maturation.</w:t>
      </w:r>
    </w:p>
    <w:p w14:paraId="2343CE84" w14:textId="594C7D16" w:rsidR="00FF2F17" w:rsidRPr="00580614" w:rsidRDefault="00FF2F17" w:rsidP="000B2DA5">
      <w:pPr>
        <w:spacing w:after="0" w:line="360" w:lineRule="auto"/>
        <w:ind w:firstLine="630"/>
        <w:jc w:val="both"/>
        <w:rPr>
          <w:rFonts w:ascii="Times New Roman" w:hAnsi="Times New Roman" w:cs="Times New Roman"/>
        </w:rPr>
      </w:pPr>
      <w:r w:rsidRPr="00580614">
        <w:rPr>
          <w:rFonts w:ascii="Times New Roman" w:hAnsi="Times New Roman" w:cs="Times New Roman"/>
        </w:rPr>
        <w:t xml:space="preserve">The decrease in ADFIVD in this study indicates that plant maturation altered cell wall structure, reducing the accessibility of the structural fiber fraction to rumen microbial fermentative </w:t>
      </w:r>
      <w:r w:rsidRPr="00580614">
        <w:rPr>
          <w:rFonts w:ascii="Times New Roman" w:hAnsi="Times New Roman" w:cs="Times New Roman"/>
        </w:rPr>
        <w:lastRenderedPageBreak/>
        <w:t xml:space="preserve">activity. During plant development, lignin not only increases in quantity but also undergoes a change in chemical structure, from the syringyl to the guaiacyl form, becoming more condensed and more resistant to biological degradation. </w:t>
      </w:r>
    </w:p>
    <w:p w14:paraId="0AB7582E" w14:textId="73B6D269" w:rsidR="00FF2F17" w:rsidRPr="00580614" w:rsidRDefault="00FF2F17" w:rsidP="000B2DA5">
      <w:pPr>
        <w:spacing w:after="0" w:line="360" w:lineRule="auto"/>
        <w:ind w:firstLine="630"/>
        <w:jc w:val="both"/>
        <w:rPr>
          <w:rFonts w:ascii="Times New Roman" w:hAnsi="Times New Roman" w:cs="Times New Roman"/>
        </w:rPr>
      </w:pPr>
      <w:r w:rsidRPr="00580614">
        <w:rPr>
          <w:rFonts w:ascii="Times New Roman" w:hAnsi="Times New Roman" w:cs="Times New Roman"/>
        </w:rPr>
        <w:t xml:space="preserve">The results showed that </w:t>
      </w:r>
      <w:r w:rsidR="00615E6B" w:rsidRPr="00580614">
        <w:rPr>
          <w:rFonts w:ascii="Times New Roman" w:hAnsi="Times New Roman" w:cs="Times New Roman"/>
        </w:rPr>
        <w:t xml:space="preserve">defoliation age </w:t>
      </w:r>
      <w:r w:rsidRPr="00580614">
        <w:rPr>
          <w:rFonts w:ascii="Times New Roman" w:hAnsi="Times New Roman" w:cs="Times New Roman"/>
        </w:rPr>
        <w:t xml:space="preserve">had a significant effect (P&lt;0.05) on NDF digestibility. The NDFIVD value decreased from 61.23% at 60 days after planting to 57.08% at 120 days after planting. In contrast, differences in varieties did not significantly affect this parameter. </w:t>
      </w:r>
      <w:r w:rsidR="00615E6B" w:rsidRPr="00580614">
        <w:rPr>
          <w:rFonts w:ascii="Times New Roman" w:hAnsi="Times New Roman" w:cs="Times New Roman"/>
        </w:rPr>
        <w:t xml:space="preserve">The </w:t>
      </w:r>
      <w:r w:rsidRPr="00580614">
        <w:rPr>
          <w:rFonts w:ascii="Times New Roman" w:hAnsi="Times New Roman" w:cs="Times New Roman"/>
        </w:rPr>
        <w:t xml:space="preserve">NDF is a fraction of plant cell walls consisting of hemicellulose, cellulose, and lignin, so it is often used as a primary indicator of forage quality and potential feed consumption by ruminants. The decrease in NDF digestibility (NDFIVD) at older defoliation ages indicates that increasing plant maturity is accompanied by </w:t>
      </w:r>
      <w:r w:rsidR="00E90D5E" w:rsidRPr="00580614">
        <w:rPr>
          <w:rFonts w:ascii="Times New Roman" w:hAnsi="Times New Roman" w:cs="Times New Roman"/>
        </w:rPr>
        <w:t xml:space="preserve">greater cell wall complexity, which limits degradation </w:t>
      </w:r>
      <w:r w:rsidRPr="00580614">
        <w:rPr>
          <w:rFonts w:ascii="Times New Roman" w:hAnsi="Times New Roman" w:cs="Times New Roman"/>
        </w:rPr>
        <w:t xml:space="preserve">by rumen microorganisms. Mertens (1997) stated that NDF content has a negative relationship with forage quality because an increase in NDF is generally followed by a decrease in dry matter consumption, rumen degradation rate, and nutrient utilization efficiency by livestock. Therefore, although increasing defoliation age may increase biomass production, the accompanying changes in cell wall composition tend to decrease the </w:t>
      </w:r>
      <w:r w:rsidR="00E90D5E" w:rsidRPr="00580614">
        <w:rPr>
          <w:rFonts w:ascii="Times New Roman" w:hAnsi="Times New Roman" w:cs="Times New Roman"/>
        </w:rPr>
        <w:t>forage's nutritional value</w:t>
      </w:r>
      <w:r w:rsidRPr="00580614">
        <w:rPr>
          <w:rFonts w:ascii="Times New Roman" w:hAnsi="Times New Roman" w:cs="Times New Roman"/>
        </w:rPr>
        <w:t>.</w:t>
      </w:r>
    </w:p>
    <w:p w14:paraId="0C61D8AE" w14:textId="77777777" w:rsidR="00FF2F17" w:rsidRPr="00580614" w:rsidRDefault="00FF2F17" w:rsidP="000B2DA5">
      <w:pPr>
        <w:spacing w:after="0" w:line="360" w:lineRule="auto"/>
        <w:ind w:firstLine="630"/>
        <w:jc w:val="both"/>
        <w:rPr>
          <w:rFonts w:ascii="Times New Roman" w:hAnsi="Times New Roman" w:cs="Times New Roman"/>
        </w:rPr>
      </w:pPr>
    </w:p>
    <w:p w14:paraId="639E4DE2" w14:textId="77777777" w:rsidR="00FF2F17" w:rsidRPr="00580614" w:rsidRDefault="00FF2F17" w:rsidP="000B2DA5">
      <w:pPr>
        <w:spacing w:after="0" w:line="360" w:lineRule="auto"/>
        <w:jc w:val="both"/>
        <w:rPr>
          <w:rFonts w:ascii="Times New Roman" w:hAnsi="Times New Roman" w:cs="Times New Roman"/>
          <w:b/>
          <w:bCs/>
        </w:rPr>
      </w:pPr>
      <w:r w:rsidRPr="00580614">
        <w:rPr>
          <w:rFonts w:ascii="Times New Roman" w:hAnsi="Times New Roman" w:cs="Times New Roman"/>
          <w:b/>
          <w:bCs/>
        </w:rPr>
        <w:t>FTIR Structure of Syringyl (S) and Guaiacyl (G) Lignin in Three Grass Species</w:t>
      </w:r>
    </w:p>
    <w:p w14:paraId="070ECB03" w14:textId="49DFE8CB" w:rsidR="00FF2F17" w:rsidRPr="00580614" w:rsidRDefault="00FF2F17" w:rsidP="000B2DA5">
      <w:pPr>
        <w:spacing w:after="0" w:line="360" w:lineRule="auto"/>
        <w:ind w:firstLine="630"/>
        <w:jc w:val="both"/>
        <w:rPr>
          <w:rFonts w:ascii="Times New Roman" w:hAnsi="Times New Roman" w:cs="Times New Roman"/>
        </w:rPr>
      </w:pPr>
      <w:r w:rsidRPr="00580614">
        <w:rPr>
          <w:rFonts w:ascii="Times New Roman" w:hAnsi="Times New Roman" w:cs="Times New Roman"/>
        </w:rPr>
        <w:t xml:space="preserve">The FTIR spectra of the three grass species showed typical lignocellulose bands at 3330–3340 cm⁻¹ (O–H stretching), 2918–2922 cm⁻¹ (C–H stretching), 1725–1730 cm⁻¹ (C=O stretching), and 1030–1050 cm⁻¹ (C–O stretching), indicating the presence of cellulose, hemicellulose, and lignin. The bands at 1320–1330 cm⁻¹ and 1265–1275 cm⁻¹ were associated with syringyl (S) and guaiacyl (G) units of lignin, respectively. Variations in the S/G ratio </w:t>
      </w:r>
      <w:r w:rsidR="00615E6B" w:rsidRPr="00580614">
        <w:rPr>
          <w:rFonts w:ascii="Times New Roman" w:hAnsi="Times New Roman" w:cs="Times New Roman"/>
        </w:rPr>
        <w:t>reflect differences in lignin composition across</w:t>
      </w:r>
      <w:r w:rsidRPr="00580614">
        <w:rPr>
          <w:rFonts w:ascii="Times New Roman" w:hAnsi="Times New Roman" w:cs="Times New Roman"/>
        </w:rPr>
        <w:t xml:space="preserve"> grass species and defoliation levels.</w:t>
      </w:r>
    </w:p>
    <w:p w14:paraId="589E0F9E" w14:textId="77777777" w:rsidR="00FF2F17" w:rsidRPr="00580614" w:rsidRDefault="00FF2F17" w:rsidP="000B2DA5">
      <w:pPr>
        <w:spacing w:after="0" w:line="360" w:lineRule="auto"/>
        <w:ind w:firstLine="540"/>
        <w:jc w:val="right"/>
        <w:rPr>
          <w:rFonts w:ascii="Times New Roman" w:hAnsi="Times New Roman" w:cs="Times New Roman"/>
          <w:kern w:val="0"/>
          <w14:ligatures w14:val="none"/>
        </w:rPr>
      </w:pPr>
    </w:p>
    <w:p w14:paraId="42CA1596" w14:textId="77777777" w:rsidR="00FF2F17" w:rsidRPr="00580614" w:rsidRDefault="00FF2F17" w:rsidP="000B2DA5">
      <w:pPr>
        <w:spacing w:after="0" w:line="360" w:lineRule="auto"/>
        <w:jc w:val="both"/>
        <w:rPr>
          <w:rFonts w:ascii="Times New Roman" w:hAnsi="Times New Roman" w:cs="Times New Roman"/>
          <w:b/>
          <w:bCs/>
          <w:kern w:val="0"/>
          <w14:ligatures w14:val="none"/>
        </w:rPr>
      </w:pPr>
    </w:p>
    <w:p w14:paraId="5DAAF8A0" w14:textId="77777777" w:rsidR="00FF2F17" w:rsidRPr="00580614" w:rsidRDefault="00FF2F17" w:rsidP="000B2DA5">
      <w:pPr>
        <w:spacing w:after="0" w:line="360" w:lineRule="auto"/>
        <w:jc w:val="center"/>
        <w:rPr>
          <w:rFonts w:ascii="Times New Roman" w:hAnsi="Times New Roman" w:cs="Times New Roman"/>
          <w:b/>
          <w:bCs/>
          <w:kern w:val="0"/>
          <w14:ligatures w14:val="none"/>
        </w:rPr>
      </w:pPr>
      <w:r w:rsidRPr="00580614">
        <w:rPr>
          <w:rFonts w:ascii="Times New Roman" w:hAnsi="Times New Roman" w:cs="Times New Roman"/>
          <w:b/>
          <w:bCs/>
          <w:noProof/>
          <w:kern w:val="0"/>
          <w14:ligatures w14:val="none"/>
        </w:rPr>
        <w:drawing>
          <wp:inline distT="0" distB="0" distL="0" distR="0" wp14:anchorId="5803B599" wp14:editId="60077222">
            <wp:extent cx="3902242" cy="1482530"/>
            <wp:effectExtent l="0" t="0" r="3175" b="3810"/>
            <wp:docPr id="1250211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 r="1507" b="13859"/>
                    <a:stretch>
                      <a:fillRect/>
                    </a:stretch>
                  </pic:blipFill>
                  <pic:spPr bwMode="auto">
                    <a:xfrm>
                      <a:off x="0" y="0"/>
                      <a:ext cx="3989179" cy="1515559"/>
                    </a:xfrm>
                    <a:prstGeom prst="rect">
                      <a:avLst/>
                    </a:prstGeom>
                    <a:noFill/>
                    <a:ln>
                      <a:noFill/>
                    </a:ln>
                    <a:extLst>
                      <a:ext uri="{53640926-AAD7-44D8-BBD7-CCE9431645EC}">
                        <a14:shadowObscured xmlns:a14="http://schemas.microsoft.com/office/drawing/2010/main"/>
                      </a:ext>
                    </a:extLst>
                  </pic:spPr>
                </pic:pic>
              </a:graphicData>
            </a:graphic>
          </wp:inline>
        </w:drawing>
      </w:r>
    </w:p>
    <w:p w14:paraId="031109DD" w14:textId="77777777" w:rsidR="00FF2F17" w:rsidRPr="00580614" w:rsidRDefault="00FF2F17" w:rsidP="000B2DA5">
      <w:pPr>
        <w:spacing w:after="0" w:line="360" w:lineRule="auto"/>
        <w:jc w:val="center"/>
        <w:rPr>
          <w:rFonts w:ascii="Times New Roman" w:hAnsi="Times New Roman" w:cs="Times New Roman"/>
          <w:b/>
          <w:bCs/>
          <w:kern w:val="0"/>
          <w14:ligatures w14:val="none"/>
        </w:rPr>
      </w:pPr>
    </w:p>
    <w:tbl>
      <w:tblPr>
        <w:tblStyle w:val="TableGrid"/>
        <w:tblW w:w="0" w:type="auto"/>
        <w:tblInd w:w="2785" w:type="dxa"/>
        <w:tblLook w:val="04A0" w:firstRow="1" w:lastRow="0" w:firstColumn="1" w:lastColumn="0" w:noHBand="0" w:noVBand="1"/>
      </w:tblPr>
      <w:tblGrid>
        <w:gridCol w:w="1620"/>
        <w:gridCol w:w="1530"/>
        <w:gridCol w:w="1440"/>
      </w:tblGrid>
      <w:tr w:rsidR="00FF2F17" w:rsidRPr="00580614" w14:paraId="6A977906" w14:textId="77777777" w:rsidTr="00580614">
        <w:tc>
          <w:tcPr>
            <w:tcW w:w="1620" w:type="dxa"/>
          </w:tcPr>
          <w:p w14:paraId="3FB420CD" w14:textId="542941F2"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2C1327AC" wp14:editId="75E5B391">
                      <wp:simplePos x="0" y="0"/>
                      <wp:positionH relativeFrom="column">
                        <wp:posOffset>-8408</wp:posOffset>
                      </wp:positionH>
                      <wp:positionV relativeFrom="paragraph">
                        <wp:posOffset>100940</wp:posOffset>
                      </wp:positionV>
                      <wp:extent cx="310896" cy="0"/>
                      <wp:effectExtent l="0" t="0" r="0" b="0"/>
                      <wp:wrapNone/>
                      <wp:docPr id="850287439" name="Straight Connector 10"/>
                      <wp:cNvGraphicFramePr/>
                      <a:graphic xmlns:a="http://schemas.openxmlformats.org/drawingml/2006/main">
                        <a:graphicData uri="http://schemas.microsoft.com/office/word/2010/wordprocessingShape">
                          <wps:wsp>
                            <wps:cNvCnPr/>
                            <wps:spPr>
                              <a:xfrm>
                                <a:off x="0" y="0"/>
                                <a:ext cx="310896"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2A48332" id="Straight Connector 10"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65pt,7.95pt" to="23.8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" strokecolor="black [3213]" strokeweight="1pt">
                      <v:stroke joinstyle="miter"/>
                    </v:line>
                  </w:pict>
                </mc:Fallback>
              </mc:AlternateContent>
            </w:r>
            <w:r w:rsidRPr="00580614">
              <w:rPr>
                <w:rFonts w:ascii="Times New Roman" w:hAnsi="Times New Roman" w:cs="Times New Roman"/>
                <w:sz w:val="24"/>
                <w:szCs w:val="24"/>
              </w:rPr>
              <w:t xml:space="preserve">           </w:t>
            </w:r>
            <w:r w:rsidR="00F730CA" w:rsidRPr="00580614">
              <w:rPr>
                <w:rFonts w:ascii="Times New Roman" w:hAnsi="Times New Roman" w:cs="Times New Roman"/>
                <w:sz w:val="24"/>
                <w:szCs w:val="24"/>
              </w:rPr>
              <w:t>G</w:t>
            </w:r>
            <w:r w:rsidRPr="00580614">
              <w:rPr>
                <w:rFonts w:ascii="Times New Roman" w:hAnsi="Times New Roman" w:cs="Times New Roman"/>
                <w:sz w:val="24"/>
                <w:szCs w:val="24"/>
              </w:rPr>
              <w:t>1</w:t>
            </w:r>
            <w:r w:rsidR="009B7B6B" w:rsidRPr="00580614">
              <w:rPr>
                <w:rFonts w:ascii="Times New Roman" w:hAnsi="Times New Roman" w:cs="Times New Roman"/>
                <w:sz w:val="24"/>
                <w:szCs w:val="24"/>
              </w:rPr>
              <w:t>60</w:t>
            </w:r>
          </w:p>
        </w:tc>
        <w:tc>
          <w:tcPr>
            <w:tcW w:w="1530" w:type="dxa"/>
          </w:tcPr>
          <w:p w14:paraId="7C5B372E" w14:textId="3C525A9F"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b/>
                <w:bCs/>
                <w:noProof/>
                <w:sz w:val="24"/>
                <w:szCs w:val="24"/>
              </w:rPr>
              <mc:AlternateContent>
                <mc:Choice Requires="wps">
                  <w:drawing>
                    <wp:anchor distT="0" distB="0" distL="114300" distR="114300" simplePos="0" relativeHeight="251666432" behindDoc="0" locked="0" layoutInCell="1" allowOverlap="1" wp14:anchorId="0826C9D3" wp14:editId="531958C7">
                      <wp:simplePos x="0" y="0"/>
                      <wp:positionH relativeFrom="column">
                        <wp:posOffset>-18898</wp:posOffset>
                      </wp:positionH>
                      <wp:positionV relativeFrom="paragraph">
                        <wp:posOffset>99060</wp:posOffset>
                      </wp:positionV>
                      <wp:extent cx="347345" cy="0"/>
                      <wp:effectExtent l="0" t="0" r="0" b="0"/>
                      <wp:wrapNone/>
                      <wp:docPr id="62641718" name="Straight Connector 11"/>
                      <wp:cNvGraphicFramePr/>
                      <a:graphic xmlns:a="http://schemas.openxmlformats.org/drawingml/2006/main">
                        <a:graphicData uri="http://schemas.microsoft.com/office/word/2010/wordprocessingShape">
                          <wps:wsp>
                            <wps:cNvCnPr/>
                            <wps:spPr>
                              <a:xfrm>
                                <a:off x="0" y="0"/>
                                <a:ext cx="347345" cy="0"/>
                              </a:xfrm>
                              <a:prstGeom prst="line">
                                <a:avLst/>
                              </a:prstGeom>
                              <a:ln w="1270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390FD4E1" id="Straight Connector 11"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7.8pt" to="25.8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" strokecolor="#ed7d31 [3205]" strokeweight="1pt">
                      <v:stroke joinstyle="miter"/>
                    </v:line>
                  </w:pict>
                </mc:Fallback>
              </mc:AlternateContent>
            </w:r>
            <w:r w:rsidRPr="00580614">
              <w:rPr>
                <w:rFonts w:ascii="Times New Roman" w:hAnsi="Times New Roman" w:cs="Times New Roman"/>
                <w:b/>
                <w:bCs/>
                <w:sz w:val="24"/>
                <w:szCs w:val="24"/>
              </w:rPr>
              <w:t xml:space="preserve">           </w:t>
            </w:r>
            <w:r w:rsidR="00F730CA" w:rsidRPr="00580614">
              <w:rPr>
                <w:rFonts w:ascii="Times New Roman" w:hAnsi="Times New Roman" w:cs="Times New Roman"/>
                <w:sz w:val="24"/>
                <w:szCs w:val="24"/>
              </w:rPr>
              <w:t>G</w:t>
            </w:r>
            <w:r w:rsidRPr="00580614">
              <w:rPr>
                <w:rFonts w:ascii="Times New Roman" w:hAnsi="Times New Roman" w:cs="Times New Roman"/>
                <w:sz w:val="24"/>
                <w:szCs w:val="24"/>
              </w:rPr>
              <w:t>1</w:t>
            </w:r>
            <w:r w:rsidR="009B7B6B" w:rsidRPr="00580614">
              <w:rPr>
                <w:rFonts w:ascii="Times New Roman" w:hAnsi="Times New Roman" w:cs="Times New Roman"/>
                <w:sz w:val="24"/>
                <w:szCs w:val="24"/>
              </w:rPr>
              <w:t>90</w:t>
            </w:r>
          </w:p>
        </w:tc>
        <w:tc>
          <w:tcPr>
            <w:tcW w:w="1440" w:type="dxa"/>
          </w:tcPr>
          <w:p w14:paraId="5260E755" w14:textId="1B8D6EA4" w:rsidR="00FF2F17" w:rsidRPr="00580614" w:rsidRDefault="00FF2F17" w:rsidP="00580614">
            <w:pPr>
              <w:jc w:val="center"/>
              <w:rPr>
                <w:rFonts w:ascii="Times New Roman" w:hAnsi="Times New Roman" w:cs="Times New Roman"/>
                <w:sz w:val="24"/>
                <w:szCs w:val="24"/>
              </w:rPr>
            </w:pPr>
            <w:r w:rsidRPr="00580614">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0E6F9BD1" wp14:editId="6AB96C60">
                      <wp:simplePos x="0" y="0"/>
                      <wp:positionH relativeFrom="column">
                        <wp:posOffset>-16358</wp:posOffset>
                      </wp:positionH>
                      <wp:positionV relativeFrom="paragraph">
                        <wp:posOffset>95250</wp:posOffset>
                      </wp:positionV>
                      <wp:extent cx="262890" cy="0"/>
                      <wp:effectExtent l="0" t="0" r="0" b="0"/>
                      <wp:wrapNone/>
                      <wp:docPr id="1385570105" name="Straight Connector 12"/>
                      <wp:cNvGraphicFramePr/>
                      <a:graphic xmlns:a="http://schemas.openxmlformats.org/drawingml/2006/main">
                        <a:graphicData uri="http://schemas.microsoft.com/office/word/2010/wordprocessingShape">
                          <wps:wsp>
                            <wps:cNvCnPr/>
                            <wps:spPr>
                              <a:xfrm>
                                <a:off x="0" y="0"/>
                                <a:ext cx="262890" cy="0"/>
                              </a:xfrm>
                              <a:prstGeom prst="line">
                                <a:avLst/>
                              </a:prstGeom>
                              <a:ln w="1270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6891E77" id="Straight Connector 12"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3pt,7.5pt" to="19.4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" strokecolor="#1f3763 [1604]" strokeweight="1pt">
                      <v:stroke joinstyle="miter"/>
                    </v:line>
                  </w:pict>
                </mc:Fallback>
              </mc:AlternateContent>
            </w:r>
            <w:r w:rsidRPr="00580614">
              <w:rPr>
                <w:rFonts w:ascii="Times New Roman" w:hAnsi="Times New Roman" w:cs="Times New Roman"/>
                <w:sz w:val="24"/>
                <w:szCs w:val="24"/>
              </w:rPr>
              <w:t xml:space="preserve">      </w:t>
            </w:r>
            <w:r w:rsidR="00F730CA" w:rsidRPr="00580614">
              <w:rPr>
                <w:rFonts w:ascii="Times New Roman" w:hAnsi="Times New Roman" w:cs="Times New Roman"/>
                <w:sz w:val="24"/>
                <w:szCs w:val="24"/>
              </w:rPr>
              <w:t>G</w:t>
            </w:r>
            <w:r w:rsidRPr="00580614">
              <w:rPr>
                <w:rFonts w:ascii="Times New Roman" w:hAnsi="Times New Roman" w:cs="Times New Roman"/>
                <w:sz w:val="24"/>
                <w:szCs w:val="24"/>
              </w:rPr>
              <w:t>1</w:t>
            </w:r>
            <w:r w:rsidR="009B7B6B" w:rsidRPr="00580614">
              <w:rPr>
                <w:rFonts w:ascii="Times New Roman" w:hAnsi="Times New Roman" w:cs="Times New Roman"/>
                <w:sz w:val="24"/>
                <w:szCs w:val="24"/>
              </w:rPr>
              <w:t>120</w:t>
            </w:r>
          </w:p>
        </w:tc>
      </w:tr>
    </w:tbl>
    <w:p w14:paraId="500AD084" w14:textId="77777777" w:rsidR="00FF2F17" w:rsidRPr="00580614" w:rsidRDefault="00FF2F17" w:rsidP="000B2DA5">
      <w:pPr>
        <w:spacing w:after="0" w:line="360" w:lineRule="auto"/>
        <w:jc w:val="center"/>
        <w:rPr>
          <w:rFonts w:ascii="Times New Roman" w:hAnsi="Times New Roman" w:cs="Times New Roman"/>
          <w:b/>
          <w:bCs/>
          <w:kern w:val="0"/>
          <w14:ligatures w14:val="none"/>
        </w:rPr>
      </w:pPr>
    </w:p>
    <w:p w14:paraId="49EE4306" w14:textId="77777777" w:rsidR="00FF2F17" w:rsidRPr="00580614" w:rsidRDefault="00FF2F17" w:rsidP="000B2DA5">
      <w:pPr>
        <w:spacing w:after="0" w:line="360" w:lineRule="auto"/>
        <w:jc w:val="center"/>
        <w:rPr>
          <w:rFonts w:ascii="Times New Roman" w:hAnsi="Times New Roman" w:cs="Times New Roman"/>
          <w:b/>
          <w:bCs/>
          <w:kern w:val="0"/>
          <w14:ligatures w14:val="none"/>
        </w:rPr>
      </w:pPr>
      <w:r w:rsidRPr="00580614">
        <w:rPr>
          <w:rFonts w:ascii="Times New Roman" w:hAnsi="Times New Roman" w:cs="Times New Roman"/>
          <w:b/>
          <w:bCs/>
          <w:noProof/>
          <w:kern w:val="0"/>
          <w14:ligatures w14:val="none"/>
        </w:rPr>
        <w:drawing>
          <wp:inline distT="0" distB="0" distL="0" distR="0" wp14:anchorId="667F9BB4" wp14:editId="3C2B3119">
            <wp:extent cx="3805989" cy="1471188"/>
            <wp:effectExtent l="0" t="0" r="4445" b="0"/>
            <wp:docPr id="13000797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491" r="2554" b="13408"/>
                    <a:stretch>
                      <a:fillRect/>
                    </a:stretch>
                  </pic:blipFill>
                  <pic:spPr bwMode="auto">
                    <a:xfrm>
                      <a:off x="0" y="0"/>
                      <a:ext cx="3875530" cy="1498069"/>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TableGrid"/>
        <w:tblW w:w="0" w:type="auto"/>
        <w:tblInd w:w="2785" w:type="dxa"/>
        <w:tblLook w:val="04A0" w:firstRow="1" w:lastRow="0" w:firstColumn="1" w:lastColumn="0" w:noHBand="0" w:noVBand="1"/>
      </w:tblPr>
      <w:tblGrid>
        <w:gridCol w:w="1530"/>
        <w:gridCol w:w="1440"/>
        <w:gridCol w:w="1260"/>
      </w:tblGrid>
      <w:tr w:rsidR="00FF2F17" w:rsidRPr="00580614" w14:paraId="6D352172" w14:textId="77777777" w:rsidTr="00580614">
        <w:tc>
          <w:tcPr>
            <w:tcW w:w="1530" w:type="dxa"/>
          </w:tcPr>
          <w:p w14:paraId="548E2CAC" w14:textId="54092EF3" w:rsidR="00FF2F17" w:rsidRPr="00580614" w:rsidRDefault="00FF2F17" w:rsidP="000B2DA5">
            <w:pPr>
              <w:spacing w:line="360" w:lineRule="auto"/>
              <w:jc w:val="center"/>
              <w:rPr>
                <w:rFonts w:ascii="Times New Roman" w:hAnsi="Times New Roman" w:cs="Times New Roman"/>
                <w:sz w:val="24"/>
                <w:szCs w:val="24"/>
              </w:rPr>
            </w:pPr>
            <w:r w:rsidRPr="00580614">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3A059A7F" wp14:editId="0404DDDF">
                      <wp:simplePos x="0" y="0"/>
                      <wp:positionH relativeFrom="column">
                        <wp:posOffset>-8408</wp:posOffset>
                      </wp:positionH>
                      <wp:positionV relativeFrom="paragraph">
                        <wp:posOffset>100940</wp:posOffset>
                      </wp:positionV>
                      <wp:extent cx="310896" cy="0"/>
                      <wp:effectExtent l="0" t="0" r="0" b="0"/>
                      <wp:wrapNone/>
                      <wp:docPr id="1264065552" name="Straight Connector 10"/>
                      <wp:cNvGraphicFramePr/>
                      <a:graphic xmlns:a="http://schemas.openxmlformats.org/drawingml/2006/main">
                        <a:graphicData uri="http://schemas.microsoft.com/office/word/2010/wordprocessingShape">
                          <wps:wsp>
                            <wps:cNvCnPr/>
                            <wps:spPr>
                              <a:xfrm>
                                <a:off x="0" y="0"/>
                                <a:ext cx="310896"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7EDCE3E" id="Straight Connector 10"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5pt,7.95pt" to="23.8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" strokecolor="black [3213]" strokeweight="1pt">
                      <v:stroke joinstyle="miter"/>
                    </v:line>
                  </w:pict>
                </mc:Fallback>
              </mc:AlternateContent>
            </w:r>
            <w:r w:rsidRPr="00580614">
              <w:rPr>
                <w:rFonts w:ascii="Times New Roman" w:hAnsi="Times New Roman" w:cs="Times New Roman"/>
                <w:sz w:val="24"/>
                <w:szCs w:val="24"/>
              </w:rPr>
              <w:t xml:space="preserve">           </w:t>
            </w:r>
            <w:r w:rsidR="00F730CA" w:rsidRPr="00580614">
              <w:rPr>
                <w:rFonts w:ascii="Times New Roman" w:hAnsi="Times New Roman" w:cs="Times New Roman"/>
                <w:sz w:val="24"/>
                <w:szCs w:val="24"/>
              </w:rPr>
              <w:t>G</w:t>
            </w:r>
            <w:r w:rsidRPr="00580614">
              <w:rPr>
                <w:rFonts w:ascii="Times New Roman" w:hAnsi="Times New Roman" w:cs="Times New Roman"/>
                <w:sz w:val="24"/>
                <w:szCs w:val="24"/>
              </w:rPr>
              <w:t>2</w:t>
            </w:r>
            <w:r w:rsidR="009B7B6B" w:rsidRPr="00580614">
              <w:rPr>
                <w:rFonts w:ascii="Times New Roman" w:hAnsi="Times New Roman" w:cs="Times New Roman"/>
                <w:sz w:val="24"/>
                <w:szCs w:val="24"/>
              </w:rPr>
              <w:t>60</w:t>
            </w:r>
          </w:p>
        </w:tc>
        <w:tc>
          <w:tcPr>
            <w:tcW w:w="1440" w:type="dxa"/>
          </w:tcPr>
          <w:p w14:paraId="6D54A71C" w14:textId="3863C502" w:rsidR="00FF2F17" w:rsidRPr="00580614" w:rsidRDefault="00FF2F17" w:rsidP="000B2DA5">
            <w:pPr>
              <w:spacing w:line="360" w:lineRule="auto"/>
              <w:jc w:val="center"/>
              <w:rPr>
                <w:rFonts w:ascii="Times New Roman" w:hAnsi="Times New Roman" w:cs="Times New Roman"/>
                <w:sz w:val="24"/>
                <w:szCs w:val="24"/>
              </w:rPr>
            </w:pPr>
            <w:r w:rsidRPr="00580614">
              <w:rPr>
                <w:rFonts w:ascii="Times New Roman" w:hAnsi="Times New Roman" w:cs="Times New Roman"/>
                <w:b/>
                <w:bCs/>
                <w:noProof/>
                <w:sz w:val="24"/>
                <w:szCs w:val="24"/>
              </w:rPr>
              <mc:AlternateContent>
                <mc:Choice Requires="wps">
                  <w:drawing>
                    <wp:anchor distT="0" distB="0" distL="114300" distR="114300" simplePos="0" relativeHeight="251660288" behindDoc="0" locked="0" layoutInCell="1" allowOverlap="1" wp14:anchorId="49C05E6C" wp14:editId="73F327BA">
                      <wp:simplePos x="0" y="0"/>
                      <wp:positionH relativeFrom="column">
                        <wp:posOffset>-18898</wp:posOffset>
                      </wp:positionH>
                      <wp:positionV relativeFrom="paragraph">
                        <wp:posOffset>99060</wp:posOffset>
                      </wp:positionV>
                      <wp:extent cx="347345" cy="0"/>
                      <wp:effectExtent l="0" t="0" r="0" b="0"/>
                      <wp:wrapNone/>
                      <wp:docPr id="1326445270" name="Straight Connector 11"/>
                      <wp:cNvGraphicFramePr/>
                      <a:graphic xmlns:a="http://schemas.openxmlformats.org/drawingml/2006/main">
                        <a:graphicData uri="http://schemas.microsoft.com/office/word/2010/wordprocessingShape">
                          <wps:wsp>
                            <wps:cNvCnPr/>
                            <wps:spPr>
                              <a:xfrm>
                                <a:off x="0" y="0"/>
                                <a:ext cx="347345" cy="0"/>
                              </a:xfrm>
                              <a:prstGeom prst="line">
                                <a:avLst/>
                              </a:prstGeom>
                              <a:ln w="1270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FEB1789" id="Straight Connector 11"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7.8pt" to="25.8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" strokecolor="#ed7d31 [3205]" strokeweight="1pt">
                      <v:stroke joinstyle="miter"/>
                    </v:line>
                  </w:pict>
                </mc:Fallback>
              </mc:AlternateContent>
            </w:r>
            <w:r w:rsidRPr="00580614">
              <w:rPr>
                <w:rFonts w:ascii="Times New Roman" w:hAnsi="Times New Roman" w:cs="Times New Roman"/>
                <w:b/>
                <w:bCs/>
                <w:sz w:val="24"/>
                <w:szCs w:val="24"/>
              </w:rPr>
              <w:t xml:space="preserve">           </w:t>
            </w:r>
            <w:r w:rsidR="00F730CA" w:rsidRPr="00580614">
              <w:rPr>
                <w:rFonts w:ascii="Times New Roman" w:hAnsi="Times New Roman" w:cs="Times New Roman"/>
                <w:sz w:val="24"/>
                <w:szCs w:val="24"/>
              </w:rPr>
              <w:t>G</w:t>
            </w:r>
            <w:r w:rsidRPr="00580614">
              <w:rPr>
                <w:rFonts w:ascii="Times New Roman" w:hAnsi="Times New Roman" w:cs="Times New Roman"/>
                <w:sz w:val="24"/>
                <w:szCs w:val="24"/>
              </w:rPr>
              <w:t>2</w:t>
            </w:r>
            <w:r w:rsidR="009B7B6B" w:rsidRPr="00580614">
              <w:rPr>
                <w:rFonts w:ascii="Times New Roman" w:hAnsi="Times New Roman" w:cs="Times New Roman"/>
                <w:sz w:val="24"/>
                <w:szCs w:val="24"/>
              </w:rPr>
              <w:t>90</w:t>
            </w:r>
          </w:p>
        </w:tc>
        <w:tc>
          <w:tcPr>
            <w:tcW w:w="1260" w:type="dxa"/>
          </w:tcPr>
          <w:p w14:paraId="639BDB33" w14:textId="753CFA41" w:rsidR="00FF2F17" w:rsidRPr="00580614" w:rsidRDefault="00FF2F17" w:rsidP="000B2DA5">
            <w:pPr>
              <w:spacing w:line="360" w:lineRule="auto"/>
              <w:jc w:val="center"/>
              <w:rPr>
                <w:rFonts w:ascii="Times New Roman" w:hAnsi="Times New Roman" w:cs="Times New Roman"/>
                <w:sz w:val="24"/>
                <w:szCs w:val="24"/>
              </w:rPr>
            </w:pPr>
            <w:r w:rsidRPr="00580614">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52480A3F" wp14:editId="30BE0082">
                      <wp:simplePos x="0" y="0"/>
                      <wp:positionH relativeFrom="column">
                        <wp:posOffset>-16358</wp:posOffset>
                      </wp:positionH>
                      <wp:positionV relativeFrom="paragraph">
                        <wp:posOffset>95250</wp:posOffset>
                      </wp:positionV>
                      <wp:extent cx="262890" cy="0"/>
                      <wp:effectExtent l="0" t="0" r="0" b="0"/>
                      <wp:wrapNone/>
                      <wp:docPr id="31810019" name="Straight Connector 12"/>
                      <wp:cNvGraphicFramePr/>
                      <a:graphic xmlns:a="http://schemas.openxmlformats.org/drawingml/2006/main">
                        <a:graphicData uri="http://schemas.microsoft.com/office/word/2010/wordprocessingShape">
                          <wps:wsp>
                            <wps:cNvCnPr/>
                            <wps:spPr>
                              <a:xfrm>
                                <a:off x="0" y="0"/>
                                <a:ext cx="262890" cy="0"/>
                              </a:xfrm>
                              <a:prstGeom prst="line">
                                <a:avLst/>
                              </a:prstGeom>
                              <a:ln w="1270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D11B93" id="Straight Connector 1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3pt,7.5pt" to="19.4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" strokecolor="#1f3763 [1604]" strokeweight="1pt">
                      <v:stroke joinstyle="miter"/>
                    </v:line>
                  </w:pict>
                </mc:Fallback>
              </mc:AlternateContent>
            </w:r>
            <w:r w:rsidRPr="00580614">
              <w:rPr>
                <w:rFonts w:ascii="Times New Roman" w:hAnsi="Times New Roman" w:cs="Times New Roman"/>
                <w:sz w:val="24"/>
                <w:szCs w:val="24"/>
              </w:rPr>
              <w:t xml:space="preserve">      </w:t>
            </w:r>
            <w:r w:rsidR="00F730CA" w:rsidRPr="00580614">
              <w:rPr>
                <w:rFonts w:ascii="Times New Roman" w:hAnsi="Times New Roman" w:cs="Times New Roman"/>
                <w:sz w:val="24"/>
                <w:szCs w:val="24"/>
              </w:rPr>
              <w:t>G</w:t>
            </w:r>
            <w:r w:rsidRPr="00580614">
              <w:rPr>
                <w:rFonts w:ascii="Times New Roman" w:hAnsi="Times New Roman" w:cs="Times New Roman"/>
                <w:sz w:val="24"/>
                <w:szCs w:val="24"/>
              </w:rPr>
              <w:t>2</w:t>
            </w:r>
            <w:r w:rsidR="009B7B6B" w:rsidRPr="00580614">
              <w:rPr>
                <w:rFonts w:ascii="Times New Roman" w:hAnsi="Times New Roman" w:cs="Times New Roman"/>
                <w:sz w:val="24"/>
                <w:szCs w:val="24"/>
              </w:rPr>
              <w:t>120</w:t>
            </w:r>
          </w:p>
        </w:tc>
      </w:tr>
    </w:tbl>
    <w:p w14:paraId="2A50FE2A" w14:textId="77777777" w:rsidR="00FF2F17" w:rsidRPr="00580614" w:rsidRDefault="00FF2F17" w:rsidP="000B2DA5">
      <w:pPr>
        <w:spacing w:after="0" w:line="360" w:lineRule="auto"/>
        <w:jc w:val="center"/>
        <w:rPr>
          <w:rFonts w:ascii="Times New Roman" w:hAnsi="Times New Roman" w:cs="Times New Roman"/>
          <w:b/>
          <w:bCs/>
          <w:kern w:val="0"/>
          <w14:ligatures w14:val="none"/>
        </w:rPr>
      </w:pPr>
    </w:p>
    <w:p w14:paraId="00334C88" w14:textId="77777777" w:rsidR="00FF2F17" w:rsidRPr="00580614" w:rsidRDefault="00FF2F17" w:rsidP="000B2DA5">
      <w:pPr>
        <w:spacing w:after="0" w:line="360" w:lineRule="auto"/>
        <w:jc w:val="center"/>
        <w:rPr>
          <w:rFonts w:ascii="Times New Roman" w:hAnsi="Times New Roman" w:cs="Times New Roman"/>
          <w:b/>
          <w:bCs/>
          <w:kern w:val="0"/>
          <w14:ligatures w14:val="none"/>
        </w:rPr>
      </w:pPr>
      <w:r w:rsidRPr="00580614">
        <w:rPr>
          <w:rFonts w:ascii="Times New Roman" w:hAnsi="Times New Roman" w:cs="Times New Roman"/>
          <w:b/>
          <w:bCs/>
          <w:noProof/>
          <w:kern w:val="0"/>
          <w14:ligatures w14:val="none"/>
        </w:rPr>
        <w:drawing>
          <wp:inline distT="0" distB="0" distL="0" distR="0" wp14:anchorId="04264B1B" wp14:editId="56EF7A14">
            <wp:extent cx="3833729" cy="1471766"/>
            <wp:effectExtent l="0" t="0" r="0" b="0"/>
            <wp:docPr id="43056016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431" r="2268" b="13543"/>
                    <a:stretch>
                      <a:fillRect/>
                    </a:stretch>
                  </pic:blipFill>
                  <pic:spPr bwMode="auto">
                    <a:xfrm>
                      <a:off x="0" y="0"/>
                      <a:ext cx="3886043" cy="1491849"/>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TableGrid"/>
        <w:tblW w:w="0" w:type="auto"/>
        <w:tblInd w:w="2785" w:type="dxa"/>
        <w:tblLook w:val="04A0" w:firstRow="1" w:lastRow="0" w:firstColumn="1" w:lastColumn="0" w:noHBand="0" w:noVBand="1"/>
      </w:tblPr>
      <w:tblGrid>
        <w:gridCol w:w="1530"/>
        <w:gridCol w:w="1440"/>
        <w:gridCol w:w="1260"/>
      </w:tblGrid>
      <w:tr w:rsidR="00FF2F17" w:rsidRPr="00580614" w14:paraId="33D675BA" w14:textId="77777777" w:rsidTr="00580614">
        <w:tc>
          <w:tcPr>
            <w:tcW w:w="1530" w:type="dxa"/>
          </w:tcPr>
          <w:p w14:paraId="4B0BA485" w14:textId="19C112A5" w:rsidR="00FF2F17" w:rsidRPr="00580614" w:rsidRDefault="00FF2F17" w:rsidP="000B2DA5">
            <w:pPr>
              <w:spacing w:line="360" w:lineRule="auto"/>
              <w:jc w:val="center"/>
              <w:rPr>
                <w:rFonts w:ascii="Times New Roman" w:hAnsi="Times New Roman" w:cs="Times New Roman"/>
                <w:sz w:val="24"/>
                <w:szCs w:val="24"/>
              </w:rPr>
            </w:pPr>
            <w:r w:rsidRPr="00580614">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66D4E0C3" wp14:editId="0FBF81F8">
                      <wp:simplePos x="0" y="0"/>
                      <wp:positionH relativeFrom="column">
                        <wp:posOffset>-8408</wp:posOffset>
                      </wp:positionH>
                      <wp:positionV relativeFrom="paragraph">
                        <wp:posOffset>100940</wp:posOffset>
                      </wp:positionV>
                      <wp:extent cx="310896" cy="0"/>
                      <wp:effectExtent l="0" t="0" r="0" b="0"/>
                      <wp:wrapNone/>
                      <wp:docPr id="10339608" name="Straight Connector 10"/>
                      <wp:cNvGraphicFramePr/>
                      <a:graphic xmlns:a="http://schemas.openxmlformats.org/drawingml/2006/main">
                        <a:graphicData uri="http://schemas.microsoft.com/office/word/2010/wordprocessingShape">
                          <wps:wsp>
                            <wps:cNvCnPr/>
                            <wps:spPr>
                              <a:xfrm>
                                <a:off x="0" y="0"/>
                                <a:ext cx="310896"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ACC0923" id="Straight Connector 10"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5pt,7.95pt" to="23.8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" strokecolor="black [3213]" strokeweight="1pt">
                      <v:stroke joinstyle="miter"/>
                    </v:line>
                  </w:pict>
                </mc:Fallback>
              </mc:AlternateContent>
            </w:r>
            <w:r w:rsidRPr="00580614">
              <w:rPr>
                <w:rFonts w:ascii="Times New Roman" w:hAnsi="Times New Roman" w:cs="Times New Roman"/>
                <w:sz w:val="24"/>
                <w:szCs w:val="24"/>
              </w:rPr>
              <w:t xml:space="preserve">           </w:t>
            </w:r>
            <w:r w:rsidR="00F730CA" w:rsidRPr="00580614">
              <w:rPr>
                <w:rFonts w:ascii="Times New Roman" w:hAnsi="Times New Roman" w:cs="Times New Roman"/>
                <w:sz w:val="24"/>
                <w:szCs w:val="24"/>
              </w:rPr>
              <w:t>G</w:t>
            </w:r>
            <w:r w:rsidRPr="00580614">
              <w:rPr>
                <w:rFonts w:ascii="Times New Roman" w:hAnsi="Times New Roman" w:cs="Times New Roman"/>
                <w:sz w:val="24"/>
                <w:szCs w:val="24"/>
              </w:rPr>
              <w:t>3</w:t>
            </w:r>
            <w:r w:rsidR="009B7B6B" w:rsidRPr="00580614">
              <w:rPr>
                <w:rFonts w:ascii="Times New Roman" w:hAnsi="Times New Roman" w:cs="Times New Roman"/>
                <w:sz w:val="24"/>
                <w:szCs w:val="24"/>
              </w:rPr>
              <w:t>60</w:t>
            </w:r>
          </w:p>
        </w:tc>
        <w:tc>
          <w:tcPr>
            <w:tcW w:w="1440" w:type="dxa"/>
          </w:tcPr>
          <w:p w14:paraId="18B3551E" w14:textId="55BBFFE6" w:rsidR="00FF2F17" w:rsidRPr="00580614" w:rsidRDefault="00FF2F17" w:rsidP="000B2DA5">
            <w:pPr>
              <w:spacing w:line="360" w:lineRule="auto"/>
              <w:jc w:val="center"/>
              <w:rPr>
                <w:rFonts w:ascii="Times New Roman" w:hAnsi="Times New Roman" w:cs="Times New Roman"/>
                <w:sz w:val="24"/>
                <w:szCs w:val="24"/>
              </w:rPr>
            </w:pPr>
            <w:r w:rsidRPr="00580614">
              <w:rPr>
                <w:rFonts w:ascii="Times New Roman" w:hAnsi="Times New Roman" w:cs="Times New Roman"/>
                <w:b/>
                <w:bCs/>
                <w:noProof/>
                <w:sz w:val="24"/>
                <w:szCs w:val="24"/>
              </w:rPr>
              <mc:AlternateContent>
                <mc:Choice Requires="wps">
                  <w:drawing>
                    <wp:anchor distT="0" distB="0" distL="114300" distR="114300" simplePos="0" relativeHeight="251663360" behindDoc="0" locked="0" layoutInCell="1" allowOverlap="1" wp14:anchorId="40E9B480" wp14:editId="60BE6F2F">
                      <wp:simplePos x="0" y="0"/>
                      <wp:positionH relativeFrom="column">
                        <wp:posOffset>-18898</wp:posOffset>
                      </wp:positionH>
                      <wp:positionV relativeFrom="paragraph">
                        <wp:posOffset>99060</wp:posOffset>
                      </wp:positionV>
                      <wp:extent cx="347345" cy="0"/>
                      <wp:effectExtent l="0" t="0" r="0" b="0"/>
                      <wp:wrapNone/>
                      <wp:docPr id="14847977" name="Straight Connector 11"/>
                      <wp:cNvGraphicFramePr/>
                      <a:graphic xmlns:a="http://schemas.openxmlformats.org/drawingml/2006/main">
                        <a:graphicData uri="http://schemas.microsoft.com/office/word/2010/wordprocessingShape">
                          <wps:wsp>
                            <wps:cNvCnPr/>
                            <wps:spPr>
                              <a:xfrm>
                                <a:off x="0" y="0"/>
                                <a:ext cx="347345" cy="0"/>
                              </a:xfrm>
                              <a:prstGeom prst="line">
                                <a:avLst/>
                              </a:prstGeom>
                              <a:ln w="1270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45712EC" id="Straight Connector 11"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7.8pt" to="25.8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" strokecolor="#ed7d31 [3205]" strokeweight="1pt">
                      <v:stroke joinstyle="miter"/>
                    </v:line>
                  </w:pict>
                </mc:Fallback>
              </mc:AlternateContent>
            </w:r>
            <w:r w:rsidRPr="00580614">
              <w:rPr>
                <w:rFonts w:ascii="Times New Roman" w:hAnsi="Times New Roman" w:cs="Times New Roman"/>
                <w:b/>
                <w:bCs/>
                <w:sz w:val="24"/>
                <w:szCs w:val="24"/>
              </w:rPr>
              <w:t xml:space="preserve">           </w:t>
            </w:r>
            <w:r w:rsidR="00F730CA" w:rsidRPr="00580614">
              <w:rPr>
                <w:rFonts w:ascii="Times New Roman" w:hAnsi="Times New Roman" w:cs="Times New Roman"/>
                <w:sz w:val="24"/>
                <w:szCs w:val="24"/>
              </w:rPr>
              <w:t>G</w:t>
            </w:r>
            <w:r w:rsidRPr="00580614">
              <w:rPr>
                <w:rFonts w:ascii="Times New Roman" w:hAnsi="Times New Roman" w:cs="Times New Roman"/>
                <w:sz w:val="24"/>
                <w:szCs w:val="24"/>
              </w:rPr>
              <w:t>3</w:t>
            </w:r>
            <w:r w:rsidR="009B7B6B" w:rsidRPr="00580614">
              <w:rPr>
                <w:rFonts w:ascii="Times New Roman" w:hAnsi="Times New Roman" w:cs="Times New Roman"/>
                <w:sz w:val="24"/>
                <w:szCs w:val="24"/>
              </w:rPr>
              <w:t>90</w:t>
            </w:r>
          </w:p>
        </w:tc>
        <w:tc>
          <w:tcPr>
            <w:tcW w:w="1260" w:type="dxa"/>
          </w:tcPr>
          <w:p w14:paraId="32D516BF" w14:textId="5482D23B" w:rsidR="00FF2F17" w:rsidRPr="00580614" w:rsidRDefault="00FF2F17" w:rsidP="000B2DA5">
            <w:pPr>
              <w:spacing w:line="360" w:lineRule="auto"/>
              <w:jc w:val="center"/>
              <w:rPr>
                <w:rFonts w:ascii="Times New Roman" w:hAnsi="Times New Roman" w:cs="Times New Roman"/>
                <w:sz w:val="24"/>
                <w:szCs w:val="24"/>
              </w:rPr>
            </w:pPr>
            <w:r w:rsidRPr="00580614">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04BC525E" wp14:editId="47B09007">
                      <wp:simplePos x="0" y="0"/>
                      <wp:positionH relativeFrom="column">
                        <wp:posOffset>-16358</wp:posOffset>
                      </wp:positionH>
                      <wp:positionV relativeFrom="paragraph">
                        <wp:posOffset>95250</wp:posOffset>
                      </wp:positionV>
                      <wp:extent cx="262890" cy="0"/>
                      <wp:effectExtent l="0" t="0" r="0" b="0"/>
                      <wp:wrapNone/>
                      <wp:docPr id="933256067" name="Straight Connector 12"/>
                      <wp:cNvGraphicFramePr/>
                      <a:graphic xmlns:a="http://schemas.openxmlformats.org/drawingml/2006/main">
                        <a:graphicData uri="http://schemas.microsoft.com/office/word/2010/wordprocessingShape">
                          <wps:wsp>
                            <wps:cNvCnPr/>
                            <wps:spPr>
                              <a:xfrm>
                                <a:off x="0" y="0"/>
                                <a:ext cx="262890" cy="0"/>
                              </a:xfrm>
                              <a:prstGeom prst="line">
                                <a:avLst/>
                              </a:prstGeom>
                              <a:ln w="1270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1422D9" id="Straight Connector 12"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3pt,7.5pt" to="19.4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" strokecolor="#1f3763 [1604]" strokeweight="1pt">
                      <v:stroke joinstyle="miter"/>
                    </v:line>
                  </w:pict>
                </mc:Fallback>
              </mc:AlternateContent>
            </w:r>
            <w:r w:rsidRPr="00580614">
              <w:rPr>
                <w:rFonts w:ascii="Times New Roman" w:hAnsi="Times New Roman" w:cs="Times New Roman"/>
                <w:sz w:val="24"/>
                <w:szCs w:val="24"/>
              </w:rPr>
              <w:t xml:space="preserve">      </w:t>
            </w:r>
            <w:r w:rsidR="00F730CA" w:rsidRPr="00580614">
              <w:rPr>
                <w:rFonts w:ascii="Times New Roman" w:hAnsi="Times New Roman" w:cs="Times New Roman"/>
                <w:sz w:val="24"/>
                <w:szCs w:val="24"/>
              </w:rPr>
              <w:t>G</w:t>
            </w:r>
            <w:r w:rsidRPr="00580614">
              <w:rPr>
                <w:rFonts w:ascii="Times New Roman" w:hAnsi="Times New Roman" w:cs="Times New Roman"/>
                <w:sz w:val="24"/>
                <w:szCs w:val="24"/>
              </w:rPr>
              <w:t>3</w:t>
            </w:r>
            <w:r w:rsidR="009B7B6B" w:rsidRPr="00580614">
              <w:rPr>
                <w:rFonts w:ascii="Times New Roman" w:hAnsi="Times New Roman" w:cs="Times New Roman"/>
                <w:sz w:val="24"/>
                <w:szCs w:val="24"/>
              </w:rPr>
              <w:t>120</w:t>
            </w:r>
          </w:p>
        </w:tc>
      </w:tr>
    </w:tbl>
    <w:p w14:paraId="456F4054" w14:textId="77777777" w:rsidR="00FF2F17" w:rsidRDefault="00FF2F17" w:rsidP="000B2DA5">
      <w:pPr>
        <w:spacing w:after="0" w:line="360" w:lineRule="auto"/>
        <w:jc w:val="center"/>
        <w:rPr>
          <w:rFonts w:ascii="Times New Roman" w:hAnsi="Times New Roman" w:cs="Times New Roman"/>
          <w:b/>
          <w:bCs/>
          <w:kern w:val="0"/>
          <w14:ligatures w14:val="none"/>
        </w:rPr>
      </w:pPr>
    </w:p>
    <w:p w14:paraId="44B46182" w14:textId="7DADF55E" w:rsidR="00A46457" w:rsidRPr="00A46457" w:rsidRDefault="00A46457" w:rsidP="000B2DA5">
      <w:pPr>
        <w:spacing w:after="0" w:line="360" w:lineRule="auto"/>
        <w:jc w:val="center"/>
        <w:rPr>
          <w:rFonts w:ascii="Times New Roman" w:hAnsi="Times New Roman" w:cs="Times New Roman"/>
          <w:kern w:val="0"/>
          <w14:ligatures w14:val="none"/>
        </w:rPr>
      </w:pPr>
      <w:r w:rsidRPr="00A46457">
        <w:rPr>
          <w:rFonts w:ascii="Times New Roman" w:hAnsi="Times New Roman" w:cs="Times New Roman"/>
          <w:kern w:val="0"/>
          <w14:ligatures w14:val="none"/>
        </w:rPr>
        <w:t xml:space="preserve">Figure 2. FTIR spectrum of </w:t>
      </w:r>
      <w:r>
        <w:rPr>
          <w:rFonts w:ascii="Times New Roman" w:hAnsi="Times New Roman" w:cs="Times New Roman"/>
          <w:kern w:val="0"/>
          <w14:ligatures w14:val="none"/>
        </w:rPr>
        <w:t>three cultivars of Pennisetum sp. at different defoliation ages.</w:t>
      </w:r>
    </w:p>
    <w:p w14:paraId="5BC6A33D" w14:textId="14763EE2" w:rsidR="00A46457" w:rsidRDefault="00A46457" w:rsidP="000B2DA5">
      <w:pPr>
        <w:spacing w:after="0" w:line="360" w:lineRule="auto"/>
        <w:jc w:val="center"/>
        <w:rPr>
          <w:rFonts w:ascii="Times New Roman" w:hAnsi="Times New Roman" w:cs="Times New Roman"/>
        </w:rPr>
      </w:pPr>
      <w:r w:rsidRPr="00580614">
        <w:rPr>
          <w:rFonts w:ascii="Times New Roman" w:hAnsi="Times New Roman" w:cs="Times New Roman"/>
          <w:kern w:val="0"/>
          <w14:ligatures w14:val="none"/>
        </w:rPr>
        <w:t>G1=</w:t>
      </w:r>
      <w:r w:rsidRPr="00580614">
        <w:rPr>
          <w:rFonts w:ascii="Times New Roman" w:hAnsi="Times New Roman" w:cs="Times New Roman"/>
        </w:rPr>
        <w:t>Taiwan grass, G2=Pakchong grass, G3=King grass</w:t>
      </w:r>
      <w:r>
        <w:rPr>
          <w:rFonts w:ascii="Times New Roman" w:hAnsi="Times New Roman" w:cs="Times New Roman"/>
        </w:rPr>
        <w:t>; 60, 90, 120 days after planting</w:t>
      </w:r>
    </w:p>
    <w:p w14:paraId="7772CC9F" w14:textId="77777777" w:rsidR="00A46457" w:rsidRPr="00580614" w:rsidRDefault="00A46457" w:rsidP="000B2DA5">
      <w:pPr>
        <w:spacing w:after="0" w:line="360" w:lineRule="auto"/>
        <w:jc w:val="center"/>
        <w:rPr>
          <w:rFonts w:ascii="Times New Roman" w:hAnsi="Times New Roman" w:cs="Times New Roman"/>
          <w:b/>
          <w:bCs/>
          <w:kern w:val="0"/>
          <w14:ligatures w14:val="none"/>
        </w:rPr>
      </w:pPr>
    </w:p>
    <w:p w14:paraId="65FFD832" w14:textId="4037049E" w:rsidR="00FF2F17" w:rsidRPr="00580614" w:rsidRDefault="00FF2F17" w:rsidP="000B2DA5">
      <w:pPr>
        <w:spacing w:after="0" w:line="360" w:lineRule="auto"/>
        <w:ind w:firstLine="630"/>
        <w:jc w:val="both"/>
        <w:rPr>
          <w:rFonts w:ascii="Times New Roman" w:hAnsi="Times New Roman" w:cs="Times New Roman"/>
        </w:rPr>
      </w:pPr>
      <w:r w:rsidRPr="00580614">
        <w:rPr>
          <w:rFonts w:ascii="Times New Roman" w:hAnsi="Times New Roman" w:cs="Times New Roman"/>
        </w:rPr>
        <w:t xml:space="preserve">Pakchong grass in </w:t>
      </w:r>
      <w:r w:rsidR="002C2675" w:rsidRPr="00580614">
        <w:rPr>
          <w:rFonts w:ascii="Times New Roman" w:hAnsi="Times New Roman" w:cs="Times New Roman"/>
        </w:rPr>
        <w:t xml:space="preserve">60 </w:t>
      </w:r>
      <w:proofErr w:type="gramStart"/>
      <w:r w:rsidR="002C2675" w:rsidRPr="00580614">
        <w:rPr>
          <w:rFonts w:ascii="Times New Roman" w:hAnsi="Times New Roman" w:cs="Times New Roman"/>
        </w:rPr>
        <w:t>DAP</w:t>
      </w:r>
      <w:proofErr w:type="gramEnd"/>
      <w:r w:rsidRPr="00580614">
        <w:rPr>
          <w:rFonts w:ascii="Times New Roman" w:hAnsi="Times New Roman" w:cs="Times New Roman"/>
        </w:rPr>
        <w:t xml:space="preserve"> had the highest S/G ratio (1.366), indicating a predominance of syringyl units. Syringyl-rich lignin generally has a less condensed structure and is more readily degraded by rumen enzymes and microorganisms. In contrast, king grass </w:t>
      </w:r>
      <w:r w:rsidR="00615E6B" w:rsidRPr="00580614">
        <w:rPr>
          <w:rFonts w:ascii="Times New Roman" w:hAnsi="Times New Roman" w:cs="Times New Roman"/>
        </w:rPr>
        <w:t xml:space="preserve">at 120 </w:t>
      </w:r>
      <w:proofErr w:type="gramStart"/>
      <w:r w:rsidR="00615E6B" w:rsidRPr="00580614">
        <w:rPr>
          <w:rFonts w:ascii="Times New Roman" w:hAnsi="Times New Roman" w:cs="Times New Roman"/>
        </w:rPr>
        <w:t>DAP</w:t>
      </w:r>
      <w:proofErr w:type="gramEnd"/>
      <w:r w:rsidR="00615E6B" w:rsidRPr="00580614">
        <w:rPr>
          <w:rFonts w:ascii="Times New Roman" w:hAnsi="Times New Roman" w:cs="Times New Roman"/>
        </w:rPr>
        <w:t xml:space="preserve"> had the lowest S/G ratio (0.982), indicating a greater</w:t>
      </w:r>
      <w:r w:rsidRPr="00580614">
        <w:rPr>
          <w:rFonts w:ascii="Times New Roman" w:hAnsi="Times New Roman" w:cs="Times New Roman"/>
        </w:rPr>
        <w:t xml:space="preserve"> proportion of guaiacyl and the formation of lignin that is more resistant to degradation.</w:t>
      </w:r>
    </w:p>
    <w:p w14:paraId="23E7C2BE" w14:textId="77777777" w:rsidR="00FF2F17" w:rsidRPr="00580614" w:rsidRDefault="00FF2F17" w:rsidP="000B2DA5">
      <w:pPr>
        <w:spacing w:after="0" w:line="360" w:lineRule="auto"/>
        <w:ind w:firstLine="630"/>
        <w:jc w:val="both"/>
        <w:rPr>
          <w:rFonts w:ascii="Times New Roman" w:hAnsi="Times New Roman" w:cs="Times New Roman"/>
        </w:rPr>
      </w:pPr>
    </w:p>
    <w:p w14:paraId="17380448" w14:textId="5D41EF1F" w:rsidR="000F2203" w:rsidRPr="000F2203" w:rsidRDefault="00FF2F17" w:rsidP="000F2203">
      <w:pPr>
        <w:spacing w:after="0" w:line="360" w:lineRule="auto"/>
        <w:jc w:val="both"/>
        <w:rPr>
          <w:rFonts w:ascii="Times New Roman" w:hAnsi="Times New Roman" w:cs="Times New Roman"/>
          <w:kern w:val="0"/>
          <w14:ligatures w14:val="none"/>
        </w:rPr>
      </w:pPr>
      <w:r w:rsidRPr="00580614">
        <w:rPr>
          <w:rFonts w:ascii="Times New Roman" w:hAnsi="Times New Roman" w:cs="Times New Roman"/>
          <w:kern w:val="0"/>
          <w14:ligatures w14:val="none"/>
        </w:rPr>
        <w:t xml:space="preserve">Table 5. </w:t>
      </w:r>
      <w:r w:rsidR="00E35B33" w:rsidRPr="00580614">
        <w:rPr>
          <w:rFonts w:ascii="Times New Roman" w:hAnsi="Times New Roman" w:cs="Times New Roman"/>
          <w:kern w:val="0"/>
          <w14:ligatures w14:val="none"/>
        </w:rPr>
        <w:t xml:space="preserve">FTIR and polymer wavenumbers in three </w:t>
      </w:r>
      <w:r w:rsidR="00E35B33" w:rsidRPr="00580614">
        <w:rPr>
          <w:rFonts w:ascii="Times New Roman" w:hAnsi="Times New Roman" w:cs="Times New Roman"/>
          <w:i/>
          <w:iCs/>
          <w:kern w:val="0"/>
          <w14:ligatures w14:val="none"/>
        </w:rPr>
        <w:t>Pennisetum sp</w:t>
      </w:r>
      <w:r w:rsidR="000F2203">
        <w:rPr>
          <w:rFonts w:ascii="Times New Roman" w:hAnsi="Times New Roman" w:cs="Times New Roman"/>
          <w:i/>
          <w:iCs/>
          <w:kern w:val="0"/>
          <w14:ligatures w14:val="none"/>
        </w:rPr>
        <w:t>.</w:t>
      </w:r>
    </w:p>
    <w:tbl>
      <w:tblPr>
        <w:tblStyle w:val="TableGrid"/>
        <w:tblW w:w="5000" w:type="pct"/>
        <w:tblLook w:val="04A0" w:firstRow="1" w:lastRow="0" w:firstColumn="1" w:lastColumn="0" w:noHBand="0" w:noVBand="1"/>
      </w:tblPr>
      <w:tblGrid>
        <w:gridCol w:w="1870"/>
        <w:gridCol w:w="1870"/>
        <w:gridCol w:w="1870"/>
        <w:gridCol w:w="1870"/>
        <w:gridCol w:w="1870"/>
      </w:tblGrid>
      <w:tr w:rsidR="000F2203" w14:paraId="3C3A42AD" w14:textId="77777777" w:rsidTr="000F2203">
        <w:tc>
          <w:tcPr>
            <w:tcW w:w="1000" w:type="pct"/>
            <w:vMerge w:val="restart"/>
            <w:vAlign w:val="center"/>
          </w:tcPr>
          <w:p w14:paraId="30B5681B" w14:textId="1D28293E" w:rsidR="000F2203" w:rsidRDefault="000F2203" w:rsidP="000F2203">
            <w:pPr>
              <w:jc w:val="center"/>
              <w:rPr>
                <w:rFonts w:ascii="Times New Roman" w:hAnsi="Times New Roman" w:cs="Times New Roman"/>
              </w:rPr>
            </w:pPr>
            <w:r w:rsidRPr="00580614">
              <w:rPr>
                <w:rFonts w:ascii="Times New Roman" w:hAnsi="Times New Roman" w:cs="Times New Roman"/>
                <w:sz w:val="24"/>
                <w:szCs w:val="24"/>
              </w:rPr>
              <w:t>Functional groups</w:t>
            </w:r>
          </w:p>
        </w:tc>
        <w:tc>
          <w:tcPr>
            <w:tcW w:w="1000" w:type="pct"/>
            <w:vMerge w:val="restart"/>
            <w:vAlign w:val="center"/>
          </w:tcPr>
          <w:p w14:paraId="3A67AB1A" w14:textId="28C2EF10" w:rsidR="000F2203" w:rsidRDefault="000F2203" w:rsidP="000F2203">
            <w:pPr>
              <w:jc w:val="center"/>
              <w:rPr>
                <w:rFonts w:ascii="Times New Roman" w:hAnsi="Times New Roman" w:cs="Times New Roman"/>
              </w:rPr>
            </w:pPr>
            <w:r w:rsidRPr="00580614">
              <w:rPr>
                <w:rFonts w:ascii="Times New Roman" w:hAnsi="Times New Roman" w:cs="Times New Roman"/>
                <w:sz w:val="24"/>
                <w:szCs w:val="24"/>
              </w:rPr>
              <w:t>Primary polymer</w:t>
            </w:r>
          </w:p>
        </w:tc>
        <w:tc>
          <w:tcPr>
            <w:tcW w:w="3000" w:type="pct"/>
            <w:gridSpan w:val="3"/>
            <w:vAlign w:val="center"/>
          </w:tcPr>
          <w:p w14:paraId="718CA8F2" w14:textId="1ECCEA6C" w:rsidR="000F2203" w:rsidRDefault="000F2203" w:rsidP="000F2203">
            <w:pPr>
              <w:jc w:val="center"/>
              <w:rPr>
                <w:rFonts w:ascii="Times New Roman" w:hAnsi="Times New Roman" w:cs="Times New Roman"/>
              </w:rPr>
            </w:pPr>
            <w:r w:rsidRPr="00580614">
              <w:rPr>
                <w:rFonts w:ascii="Times New Roman" w:hAnsi="Times New Roman" w:cs="Times New Roman"/>
                <w:sz w:val="24"/>
                <w:szCs w:val="24"/>
              </w:rPr>
              <w:t>Wavenumber (cm⁻¹)</w:t>
            </w:r>
          </w:p>
        </w:tc>
      </w:tr>
      <w:tr w:rsidR="000F2203" w14:paraId="13229DA0" w14:textId="77777777" w:rsidTr="000F2203">
        <w:tc>
          <w:tcPr>
            <w:tcW w:w="1000" w:type="pct"/>
            <w:vMerge/>
            <w:vAlign w:val="center"/>
          </w:tcPr>
          <w:p w14:paraId="221CBCF1" w14:textId="77777777" w:rsidR="000F2203" w:rsidRDefault="000F2203" w:rsidP="000F2203">
            <w:pPr>
              <w:jc w:val="center"/>
              <w:rPr>
                <w:rFonts w:ascii="Times New Roman" w:hAnsi="Times New Roman" w:cs="Times New Roman"/>
              </w:rPr>
            </w:pPr>
          </w:p>
        </w:tc>
        <w:tc>
          <w:tcPr>
            <w:tcW w:w="1000" w:type="pct"/>
            <w:vMerge/>
            <w:vAlign w:val="center"/>
          </w:tcPr>
          <w:p w14:paraId="43893813" w14:textId="77777777" w:rsidR="000F2203" w:rsidRDefault="000F2203" w:rsidP="000F2203">
            <w:pPr>
              <w:jc w:val="center"/>
              <w:rPr>
                <w:rFonts w:ascii="Times New Roman" w:hAnsi="Times New Roman" w:cs="Times New Roman"/>
              </w:rPr>
            </w:pPr>
          </w:p>
        </w:tc>
        <w:tc>
          <w:tcPr>
            <w:tcW w:w="1000" w:type="pct"/>
            <w:vAlign w:val="center"/>
          </w:tcPr>
          <w:p w14:paraId="02391888" w14:textId="6FB86045" w:rsidR="000F2203" w:rsidRDefault="000F2203" w:rsidP="000F2203">
            <w:pPr>
              <w:jc w:val="center"/>
              <w:rPr>
                <w:rFonts w:ascii="Times New Roman" w:hAnsi="Times New Roman" w:cs="Times New Roman"/>
              </w:rPr>
            </w:pPr>
            <w:r w:rsidRPr="00580614">
              <w:rPr>
                <w:rFonts w:ascii="Times New Roman" w:hAnsi="Times New Roman" w:cs="Times New Roman"/>
                <w:sz w:val="24"/>
                <w:szCs w:val="24"/>
              </w:rPr>
              <w:t>Taiwan</w:t>
            </w:r>
          </w:p>
        </w:tc>
        <w:tc>
          <w:tcPr>
            <w:tcW w:w="1000" w:type="pct"/>
            <w:vAlign w:val="center"/>
          </w:tcPr>
          <w:p w14:paraId="636ED4E6" w14:textId="0F521B40" w:rsidR="000F2203" w:rsidRDefault="000F2203" w:rsidP="000F2203">
            <w:pPr>
              <w:jc w:val="center"/>
              <w:rPr>
                <w:rFonts w:ascii="Times New Roman" w:hAnsi="Times New Roman" w:cs="Times New Roman"/>
              </w:rPr>
            </w:pPr>
            <w:r w:rsidRPr="00580614">
              <w:rPr>
                <w:rFonts w:ascii="Times New Roman" w:hAnsi="Times New Roman" w:cs="Times New Roman"/>
                <w:sz w:val="24"/>
                <w:szCs w:val="24"/>
              </w:rPr>
              <w:t>Pakchong</w:t>
            </w:r>
          </w:p>
        </w:tc>
        <w:tc>
          <w:tcPr>
            <w:tcW w:w="1000" w:type="pct"/>
            <w:vAlign w:val="center"/>
          </w:tcPr>
          <w:p w14:paraId="2DEA5DF0" w14:textId="5BEC142E" w:rsidR="000F2203" w:rsidRDefault="000F2203" w:rsidP="000F2203">
            <w:pPr>
              <w:jc w:val="center"/>
              <w:rPr>
                <w:rFonts w:ascii="Times New Roman" w:hAnsi="Times New Roman" w:cs="Times New Roman"/>
              </w:rPr>
            </w:pPr>
            <w:r w:rsidRPr="00580614">
              <w:rPr>
                <w:rFonts w:ascii="Times New Roman" w:hAnsi="Times New Roman" w:cs="Times New Roman"/>
                <w:sz w:val="24"/>
                <w:szCs w:val="24"/>
              </w:rPr>
              <w:t>King grass</w:t>
            </w:r>
          </w:p>
        </w:tc>
      </w:tr>
      <w:tr w:rsidR="000F2203" w14:paraId="54E0CA58" w14:textId="77777777" w:rsidTr="000F2203">
        <w:tc>
          <w:tcPr>
            <w:tcW w:w="1000" w:type="pct"/>
            <w:vAlign w:val="center"/>
          </w:tcPr>
          <w:p w14:paraId="3205CA02" w14:textId="3897D587" w:rsidR="000F2203" w:rsidRDefault="000F2203" w:rsidP="000F2203">
            <w:pPr>
              <w:jc w:val="both"/>
              <w:rPr>
                <w:rFonts w:ascii="Times New Roman" w:hAnsi="Times New Roman" w:cs="Times New Roman"/>
              </w:rPr>
            </w:pPr>
            <w:r w:rsidRPr="00580614">
              <w:rPr>
                <w:rFonts w:ascii="Times New Roman" w:hAnsi="Times New Roman" w:cs="Times New Roman"/>
                <w:sz w:val="24"/>
                <w:szCs w:val="24"/>
              </w:rPr>
              <w:lastRenderedPageBreak/>
              <w:t>O–H stretching</w:t>
            </w:r>
          </w:p>
        </w:tc>
        <w:tc>
          <w:tcPr>
            <w:tcW w:w="1000" w:type="pct"/>
            <w:vAlign w:val="center"/>
          </w:tcPr>
          <w:p w14:paraId="23238220" w14:textId="33E76DA4" w:rsidR="000F2203" w:rsidRDefault="000F2203" w:rsidP="000F2203">
            <w:pPr>
              <w:jc w:val="both"/>
              <w:rPr>
                <w:rFonts w:ascii="Times New Roman" w:hAnsi="Times New Roman" w:cs="Times New Roman"/>
              </w:rPr>
            </w:pPr>
            <w:r w:rsidRPr="00580614">
              <w:rPr>
                <w:rFonts w:ascii="Times New Roman" w:hAnsi="Times New Roman" w:cs="Times New Roman"/>
                <w:sz w:val="24"/>
                <w:szCs w:val="24"/>
              </w:rPr>
              <w:t>Cellulose, hemicellulose, lignin</w:t>
            </w:r>
          </w:p>
        </w:tc>
        <w:tc>
          <w:tcPr>
            <w:tcW w:w="1000" w:type="pct"/>
            <w:vAlign w:val="center"/>
          </w:tcPr>
          <w:p w14:paraId="2443BF79" w14:textId="5065FF00"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3330–3340</w:t>
            </w:r>
          </w:p>
        </w:tc>
        <w:tc>
          <w:tcPr>
            <w:tcW w:w="1000" w:type="pct"/>
            <w:vAlign w:val="center"/>
          </w:tcPr>
          <w:p w14:paraId="56154120" w14:textId="73F47558"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3330–3340</w:t>
            </w:r>
          </w:p>
        </w:tc>
        <w:tc>
          <w:tcPr>
            <w:tcW w:w="1000" w:type="pct"/>
            <w:vAlign w:val="center"/>
          </w:tcPr>
          <w:p w14:paraId="08703CFF" w14:textId="0446A2B7"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3330–3340</w:t>
            </w:r>
          </w:p>
        </w:tc>
      </w:tr>
      <w:tr w:rsidR="000F2203" w14:paraId="12B2EAA8" w14:textId="77777777" w:rsidTr="000F2203">
        <w:tc>
          <w:tcPr>
            <w:tcW w:w="1000" w:type="pct"/>
            <w:vAlign w:val="center"/>
          </w:tcPr>
          <w:p w14:paraId="4EBF654A" w14:textId="24DCEFC5" w:rsidR="000F2203" w:rsidRDefault="000F2203" w:rsidP="000F2203">
            <w:pPr>
              <w:jc w:val="both"/>
              <w:rPr>
                <w:rFonts w:ascii="Times New Roman" w:hAnsi="Times New Roman" w:cs="Times New Roman"/>
              </w:rPr>
            </w:pPr>
            <w:r w:rsidRPr="00580614">
              <w:rPr>
                <w:rFonts w:ascii="Times New Roman" w:hAnsi="Times New Roman" w:cs="Times New Roman"/>
                <w:sz w:val="24"/>
                <w:szCs w:val="24"/>
              </w:rPr>
              <w:t>C–H stretching</w:t>
            </w:r>
          </w:p>
        </w:tc>
        <w:tc>
          <w:tcPr>
            <w:tcW w:w="1000" w:type="pct"/>
            <w:vAlign w:val="center"/>
          </w:tcPr>
          <w:p w14:paraId="1F9DA120" w14:textId="4AE70F44" w:rsidR="000F2203" w:rsidRDefault="000F2203" w:rsidP="000F2203">
            <w:pPr>
              <w:jc w:val="both"/>
              <w:rPr>
                <w:rFonts w:ascii="Times New Roman" w:hAnsi="Times New Roman" w:cs="Times New Roman"/>
              </w:rPr>
            </w:pPr>
            <w:r w:rsidRPr="00580614">
              <w:rPr>
                <w:rFonts w:ascii="Times New Roman" w:hAnsi="Times New Roman" w:cs="Times New Roman"/>
                <w:sz w:val="24"/>
                <w:szCs w:val="24"/>
              </w:rPr>
              <w:t>Cellulose, hemicellulose, lignin</w:t>
            </w:r>
          </w:p>
        </w:tc>
        <w:tc>
          <w:tcPr>
            <w:tcW w:w="1000" w:type="pct"/>
            <w:vAlign w:val="center"/>
          </w:tcPr>
          <w:p w14:paraId="7D3B08E9" w14:textId="1D416E1C"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2918–2922</w:t>
            </w:r>
          </w:p>
        </w:tc>
        <w:tc>
          <w:tcPr>
            <w:tcW w:w="1000" w:type="pct"/>
            <w:vAlign w:val="center"/>
          </w:tcPr>
          <w:p w14:paraId="5CD1CD00" w14:textId="7229E9CE"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2918–2922</w:t>
            </w:r>
          </w:p>
        </w:tc>
        <w:tc>
          <w:tcPr>
            <w:tcW w:w="1000" w:type="pct"/>
            <w:vAlign w:val="center"/>
          </w:tcPr>
          <w:p w14:paraId="77B26AAA" w14:textId="4CFB8889"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2918–2922</w:t>
            </w:r>
          </w:p>
        </w:tc>
      </w:tr>
      <w:tr w:rsidR="000F2203" w14:paraId="3FF92A09" w14:textId="77777777" w:rsidTr="000F2203">
        <w:tc>
          <w:tcPr>
            <w:tcW w:w="1000" w:type="pct"/>
            <w:vAlign w:val="center"/>
          </w:tcPr>
          <w:p w14:paraId="74E0DBE9" w14:textId="68B1BD9E" w:rsidR="000F2203" w:rsidRDefault="000F2203" w:rsidP="000F2203">
            <w:pPr>
              <w:jc w:val="both"/>
              <w:rPr>
                <w:rFonts w:ascii="Times New Roman" w:hAnsi="Times New Roman" w:cs="Times New Roman"/>
              </w:rPr>
            </w:pPr>
            <w:r w:rsidRPr="00580614">
              <w:rPr>
                <w:rFonts w:ascii="Times New Roman" w:hAnsi="Times New Roman" w:cs="Times New Roman"/>
                <w:sz w:val="24"/>
                <w:szCs w:val="24"/>
              </w:rPr>
              <w:t>Symmetric C–H stretching</w:t>
            </w:r>
          </w:p>
        </w:tc>
        <w:tc>
          <w:tcPr>
            <w:tcW w:w="1000" w:type="pct"/>
            <w:vAlign w:val="center"/>
          </w:tcPr>
          <w:p w14:paraId="71617247" w14:textId="05C44C0A" w:rsidR="000F2203" w:rsidRDefault="000F2203" w:rsidP="000F2203">
            <w:pPr>
              <w:jc w:val="both"/>
              <w:rPr>
                <w:rFonts w:ascii="Times New Roman" w:hAnsi="Times New Roman" w:cs="Times New Roman"/>
              </w:rPr>
            </w:pPr>
            <w:r w:rsidRPr="00580614">
              <w:rPr>
                <w:rFonts w:ascii="Times New Roman" w:hAnsi="Times New Roman" w:cs="Times New Roman"/>
                <w:sz w:val="24"/>
                <w:szCs w:val="24"/>
              </w:rPr>
              <w:t>Lignin, wax</w:t>
            </w:r>
          </w:p>
        </w:tc>
        <w:tc>
          <w:tcPr>
            <w:tcW w:w="1000" w:type="pct"/>
            <w:vAlign w:val="center"/>
          </w:tcPr>
          <w:p w14:paraId="4269F8B7" w14:textId="56A5D5DA"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2850–2855</w:t>
            </w:r>
          </w:p>
        </w:tc>
        <w:tc>
          <w:tcPr>
            <w:tcW w:w="1000" w:type="pct"/>
            <w:vAlign w:val="center"/>
          </w:tcPr>
          <w:p w14:paraId="7677661C" w14:textId="3309EB35"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2850–2855</w:t>
            </w:r>
          </w:p>
        </w:tc>
        <w:tc>
          <w:tcPr>
            <w:tcW w:w="1000" w:type="pct"/>
            <w:vAlign w:val="center"/>
          </w:tcPr>
          <w:p w14:paraId="5D953402" w14:textId="1E911005"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2850–2855</w:t>
            </w:r>
          </w:p>
        </w:tc>
      </w:tr>
      <w:tr w:rsidR="000F2203" w14:paraId="166C0219" w14:textId="77777777" w:rsidTr="000F2203">
        <w:tc>
          <w:tcPr>
            <w:tcW w:w="1000" w:type="pct"/>
            <w:vAlign w:val="center"/>
          </w:tcPr>
          <w:p w14:paraId="38A15D9A" w14:textId="3E205965" w:rsidR="000F2203" w:rsidRDefault="000F2203" w:rsidP="000F2203">
            <w:pPr>
              <w:jc w:val="both"/>
              <w:rPr>
                <w:rFonts w:ascii="Times New Roman" w:hAnsi="Times New Roman" w:cs="Times New Roman"/>
              </w:rPr>
            </w:pPr>
            <w:r w:rsidRPr="00580614">
              <w:rPr>
                <w:rFonts w:ascii="Times New Roman" w:hAnsi="Times New Roman" w:cs="Times New Roman"/>
                <w:sz w:val="24"/>
                <w:szCs w:val="24"/>
              </w:rPr>
              <w:t>C=O stretching</w:t>
            </w:r>
          </w:p>
        </w:tc>
        <w:tc>
          <w:tcPr>
            <w:tcW w:w="1000" w:type="pct"/>
            <w:vAlign w:val="center"/>
          </w:tcPr>
          <w:p w14:paraId="2190B49D" w14:textId="7A125FC3" w:rsidR="000F2203" w:rsidRDefault="000F2203" w:rsidP="000F2203">
            <w:pPr>
              <w:jc w:val="both"/>
              <w:rPr>
                <w:rFonts w:ascii="Times New Roman" w:hAnsi="Times New Roman" w:cs="Times New Roman"/>
              </w:rPr>
            </w:pPr>
            <w:r w:rsidRPr="00580614">
              <w:rPr>
                <w:rFonts w:ascii="Times New Roman" w:hAnsi="Times New Roman" w:cs="Times New Roman"/>
                <w:sz w:val="24"/>
                <w:szCs w:val="24"/>
              </w:rPr>
              <w:t xml:space="preserve">Hemicellulose, ferulate ester </w:t>
            </w:r>
          </w:p>
        </w:tc>
        <w:tc>
          <w:tcPr>
            <w:tcW w:w="1000" w:type="pct"/>
            <w:vAlign w:val="center"/>
          </w:tcPr>
          <w:p w14:paraId="476DB271" w14:textId="2DF0C782"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1725–1730</w:t>
            </w:r>
          </w:p>
        </w:tc>
        <w:tc>
          <w:tcPr>
            <w:tcW w:w="1000" w:type="pct"/>
            <w:vAlign w:val="center"/>
          </w:tcPr>
          <w:p w14:paraId="566376DC" w14:textId="09228FE2"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1725–1730</w:t>
            </w:r>
          </w:p>
        </w:tc>
        <w:tc>
          <w:tcPr>
            <w:tcW w:w="1000" w:type="pct"/>
            <w:vAlign w:val="center"/>
          </w:tcPr>
          <w:p w14:paraId="40D3BFA5" w14:textId="0DF699C9"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1725–1730</w:t>
            </w:r>
          </w:p>
        </w:tc>
      </w:tr>
      <w:tr w:rsidR="000F2203" w14:paraId="4405F91A" w14:textId="77777777" w:rsidTr="000F2203">
        <w:tc>
          <w:tcPr>
            <w:tcW w:w="1000" w:type="pct"/>
            <w:vAlign w:val="center"/>
          </w:tcPr>
          <w:p w14:paraId="489934CD" w14:textId="48766ED7" w:rsidR="000F2203" w:rsidRDefault="000F2203" w:rsidP="000F2203">
            <w:pPr>
              <w:jc w:val="both"/>
              <w:rPr>
                <w:rFonts w:ascii="Times New Roman" w:hAnsi="Times New Roman" w:cs="Times New Roman"/>
              </w:rPr>
            </w:pPr>
            <w:r w:rsidRPr="00580614">
              <w:rPr>
                <w:rFonts w:ascii="Times New Roman" w:hAnsi="Times New Roman" w:cs="Times New Roman"/>
                <w:sz w:val="24"/>
                <w:szCs w:val="24"/>
              </w:rPr>
              <w:t>H–O–H bending</w:t>
            </w:r>
          </w:p>
        </w:tc>
        <w:tc>
          <w:tcPr>
            <w:tcW w:w="1000" w:type="pct"/>
            <w:vAlign w:val="center"/>
          </w:tcPr>
          <w:p w14:paraId="388B6D65" w14:textId="0286F824" w:rsidR="000F2203" w:rsidRDefault="000F2203" w:rsidP="000F2203">
            <w:pPr>
              <w:jc w:val="both"/>
              <w:rPr>
                <w:rFonts w:ascii="Times New Roman" w:hAnsi="Times New Roman" w:cs="Times New Roman"/>
              </w:rPr>
            </w:pPr>
            <w:r w:rsidRPr="00580614">
              <w:rPr>
                <w:rFonts w:ascii="Times New Roman" w:hAnsi="Times New Roman" w:cs="Times New Roman"/>
                <w:sz w:val="24"/>
                <w:szCs w:val="24"/>
              </w:rPr>
              <w:t>Cellulose, hemicellulose</w:t>
            </w:r>
          </w:p>
        </w:tc>
        <w:tc>
          <w:tcPr>
            <w:tcW w:w="1000" w:type="pct"/>
            <w:vAlign w:val="center"/>
          </w:tcPr>
          <w:p w14:paraId="57F09C1F" w14:textId="0EEA1BE1"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1630–1640</w:t>
            </w:r>
          </w:p>
        </w:tc>
        <w:tc>
          <w:tcPr>
            <w:tcW w:w="1000" w:type="pct"/>
            <w:vAlign w:val="center"/>
          </w:tcPr>
          <w:p w14:paraId="44A248B3" w14:textId="463C2CF4"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1630–1640</w:t>
            </w:r>
          </w:p>
        </w:tc>
        <w:tc>
          <w:tcPr>
            <w:tcW w:w="1000" w:type="pct"/>
            <w:vAlign w:val="center"/>
          </w:tcPr>
          <w:p w14:paraId="20CBC309" w14:textId="0D956F8D"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1630–1640</w:t>
            </w:r>
          </w:p>
        </w:tc>
      </w:tr>
      <w:tr w:rsidR="000F2203" w14:paraId="2938DA38" w14:textId="77777777" w:rsidTr="000F2203">
        <w:tc>
          <w:tcPr>
            <w:tcW w:w="1000" w:type="pct"/>
            <w:vAlign w:val="center"/>
          </w:tcPr>
          <w:p w14:paraId="34322334" w14:textId="38E51EB5" w:rsidR="000F2203" w:rsidRDefault="000F2203" w:rsidP="000F2203">
            <w:pPr>
              <w:jc w:val="both"/>
              <w:rPr>
                <w:rFonts w:ascii="Times New Roman" w:hAnsi="Times New Roman" w:cs="Times New Roman"/>
              </w:rPr>
            </w:pPr>
            <w:r w:rsidRPr="00580614">
              <w:rPr>
                <w:rFonts w:ascii="Times New Roman" w:hAnsi="Times New Roman" w:cs="Times New Roman"/>
                <w:sz w:val="24"/>
                <w:szCs w:val="24"/>
              </w:rPr>
              <w:t>C–H bending</w:t>
            </w:r>
          </w:p>
        </w:tc>
        <w:tc>
          <w:tcPr>
            <w:tcW w:w="1000" w:type="pct"/>
            <w:vAlign w:val="center"/>
          </w:tcPr>
          <w:p w14:paraId="027D43AF" w14:textId="48D7DF38" w:rsidR="000F2203" w:rsidRDefault="000F2203" w:rsidP="000F2203">
            <w:pPr>
              <w:jc w:val="both"/>
              <w:rPr>
                <w:rFonts w:ascii="Times New Roman" w:hAnsi="Times New Roman" w:cs="Times New Roman"/>
              </w:rPr>
            </w:pPr>
            <w:r w:rsidRPr="00580614">
              <w:rPr>
                <w:rFonts w:ascii="Times New Roman" w:hAnsi="Times New Roman" w:cs="Times New Roman"/>
                <w:sz w:val="24"/>
                <w:szCs w:val="24"/>
              </w:rPr>
              <w:t>Cellulose, hemicellulose</w:t>
            </w:r>
          </w:p>
        </w:tc>
        <w:tc>
          <w:tcPr>
            <w:tcW w:w="1000" w:type="pct"/>
            <w:vAlign w:val="center"/>
          </w:tcPr>
          <w:p w14:paraId="1A9A301F" w14:textId="1C9B3C8A"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1370–1380</w:t>
            </w:r>
          </w:p>
        </w:tc>
        <w:tc>
          <w:tcPr>
            <w:tcW w:w="1000" w:type="pct"/>
            <w:vAlign w:val="center"/>
          </w:tcPr>
          <w:p w14:paraId="2834DACD" w14:textId="0A6E41C5"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1370–1380</w:t>
            </w:r>
          </w:p>
        </w:tc>
        <w:tc>
          <w:tcPr>
            <w:tcW w:w="1000" w:type="pct"/>
            <w:vAlign w:val="center"/>
          </w:tcPr>
          <w:p w14:paraId="0EBAA42C" w14:textId="42DDC88E"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1370–1380</w:t>
            </w:r>
          </w:p>
        </w:tc>
      </w:tr>
      <w:tr w:rsidR="000F2203" w14:paraId="60922FF5" w14:textId="77777777" w:rsidTr="000F2203">
        <w:tc>
          <w:tcPr>
            <w:tcW w:w="1000" w:type="pct"/>
            <w:vAlign w:val="center"/>
          </w:tcPr>
          <w:p w14:paraId="05184C99" w14:textId="5163CCF2" w:rsidR="000F2203" w:rsidRDefault="000F2203" w:rsidP="000F2203">
            <w:pPr>
              <w:jc w:val="both"/>
              <w:rPr>
                <w:rFonts w:ascii="Times New Roman" w:hAnsi="Times New Roman" w:cs="Times New Roman"/>
              </w:rPr>
            </w:pPr>
            <w:r w:rsidRPr="00580614">
              <w:rPr>
                <w:rFonts w:ascii="Times New Roman" w:hAnsi="Times New Roman" w:cs="Times New Roman"/>
                <w:sz w:val="24"/>
                <w:szCs w:val="24"/>
              </w:rPr>
              <w:t>Syringyl ring breathing</w:t>
            </w:r>
          </w:p>
        </w:tc>
        <w:tc>
          <w:tcPr>
            <w:tcW w:w="1000" w:type="pct"/>
            <w:vAlign w:val="center"/>
          </w:tcPr>
          <w:p w14:paraId="103F2A2E" w14:textId="7CBA4630" w:rsidR="000F2203" w:rsidRDefault="000F2203" w:rsidP="000F2203">
            <w:pPr>
              <w:jc w:val="both"/>
              <w:rPr>
                <w:rFonts w:ascii="Times New Roman" w:hAnsi="Times New Roman" w:cs="Times New Roman"/>
              </w:rPr>
            </w:pPr>
            <w:r w:rsidRPr="00580614">
              <w:rPr>
                <w:rFonts w:ascii="Times New Roman" w:hAnsi="Times New Roman" w:cs="Times New Roman"/>
                <w:sz w:val="24"/>
                <w:szCs w:val="24"/>
              </w:rPr>
              <w:t>Lignin syringyl (S)</w:t>
            </w:r>
          </w:p>
        </w:tc>
        <w:tc>
          <w:tcPr>
            <w:tcW w:w="1000" w:type="pct"/>
            <w:vAlign w:val="center"/>
          </w:tcPr>
          <w:p w14:paraId="6241DAB6" w14:textId="11239D52"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1320–1330</w:t>
            </w:r>
          </w:p>
        </w:tc>
        <w:tc>
          <w:tcPr>
            <w:tcW w:w="1000" w:type="pct"/>
            <w:vAlign w:val="center"/>
          </w:tcPr>
          <w:p w14:paraId="13705435" w14:textId="1E570C43"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1320–1330</w:t>
            </w:r>
          </w:p>
        </w:tc>
        <w:tc>
          <w:tcPr>
            <w:tcW w:w="1000" w:type="pct"/>
            <w:vAlign w:val="center"/>
          </w:tcPr>
          <w:p w14:paraId="575B31CB" w14:textId="0C7E2608"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1320–1330</w:t>
            </w:r>
          </w:p>
        </w:tc>
      </w:tr>
      <w:tr w:rsidR="000F2203" w14:paraId="70E4F570" w14:textId="77777777" w:rsidTr="000F2203">
        <w:tc>
          <w:tcPr>
            <w:tcW w:w="1000" w:type="pct"/>
            <w:vAlign w:val="center"/>
          </w:tcPr>
          <w:p w14:paraId="6346A377" w14:textId="5E85C384" w:rsidR="000F2203" w:rsidRDefault="000F2203" w:rsidP="000F2203">
            <w:pPr>
              <w:jc w:val="both"/>
              <w:rPr>
                <w:rFonts w:ascii="Times New Roman" w:hAnsi="Times New Roman" w:cs="Times New Roman"/>
              </w:rPr>
            </w:pPr>
            <w:r w:rsidRPr="00580614">
              <w:rPr>
                <w:rFonts w:ascii="Times New Roman" w:hAnsi="Times New Roman" w:cs="Times New Roman"/>
                <w:sz w:val="24"/>
                <w:szCs w:val="24"/>
              </w:rPr>
              <w:t>Guaiacyl ring breathing</w:t>
            </w:r>
          </w:p>
        </w:tc>
        <w:tc>
          <w:tcPr>
            <w:tcW w:w="1000" w:type="pct"/>
            <w:vAlign w:val="center"/>
          </w:tcPr>
          <w:p w14:paraId="27FA07CA" w14:textId="4CAA8B26" w:rsidR="000F2203" w:rsidRDefault="000F2203" w:rsidP="000F2203">
            <w:pPr>
              <w:jc w:val="both"/>
              <w:rPr>
                <w:rFonts w:ascii="Times New Roman" w:hAnsi="Times New Roman" w:cs="Times New Roman"/>
              </w:rPr>
            </w:pPr>
            <w:r w:rsidRPr="00580614">
              <w:rPr>
                <w:rFonts w:ascii="Times New Roman" w:hAnsi="Times New Roman" w:cs="Times New Roman"/>
                <w:sz w:val="24"/>
                <w:szCs w:val="24"/>
              </w:rPr>
              <w:t>Lignin guaiacyl (G)</w:t>
            </w:r>
          </w:p>
        </w:tc>
        <w:tc>
          <w:tcPr>
            <w:tcW w:w="1000" w:type="pct"/>
            <w:vAlign w:val="center"/>
          </w:tcPr>
          <w:p w14:paraId="3E099804" w14:textId="45A915BC"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1265–1275</w:t>
            </w:r>
          </w:p>
        </w:tc>
        <w:tc>
          <w:tcPr>
            <w:tcW w:w="1000" w:type="pct"/>
            <w:vAlign w:val="center"/>
          </w:tcPr>
          <w:p w14:paraId="11199DCF" w14:textId="02B39A7A"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1265–1275</w:t>
            </w:r>
          </w:p>
        </w:tc>
        <w:tc>
          <w:tcPr>
            <w:tcW w:w="1000" w:type="pct"/>
            <w:vAlign w:val="center"/>
          </w:tcPr>
          <w:p w14:paraId="1EC7C533" w14:textId="3F39F13E"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1265–1275</w:t>
            </w:r>
          </w:p>
        </w:tc>
      </w:tr>
      <w:tr w:rsidR="000F2203" w14:paraId="587832FB" w14:textId="77777777" w:rsidTr="000F2203">
        <w:tc>
          <w:tcPr>
            <w:tcW w:w="1000" w:type="pct"/>
            <w:vAlign w:val="center"/>
          </w:tcPr>
          <w:p w14:paraId="1AA8C792" w14:textId="2CE8B6D6" w:rsidR="000F2203" w:rsidRDefault="000F2203" w:rsidP="000F2203">
            <w:pPr>
              <w:jc w:val="both"/>
              <w:rPr>
                <w:rFonts w:ascii="Times New Roman" w:hAnsi="Times New Roman" w:cs="Times New Roman"/>
              </w:rPr>
            </w:pPr>
            <w:r w:rsidRPr="00580614">
              <w:rPr>
                <w:rFonts w:ascii="Times New Roman" w:hAnsi="Times New Roman" w:cs="Times New Roman"/>
                <w:sz w:val="24"/>
                <w:szCs w:val="24"/>
              </w:rPr>
              <w:t>Aryl–O stretching</w:t>
            </w:r>
          </w:p>
        </w:tc>
        <w:tc>
          <w:tcPr>
            <w:tcW w:w="1000" w:type="pct"/>
            <w:vAlign w:val="center"/>
          </w:tcPr>
          <w:p w14:paraId="57FCE582" w14:textId="76BAFC04" w:rsidR="000F2203" w:rsidRDefault="000F2203" w:rsidP="000F2203">
            <w:pPr>
              <w:jc w:val="both"/>
              <w:rPr>
                <w:rFonts w:ascii="Times New Roman" w:hAnsi="Times New Roman" w:cs="Times New Roman"/>
              </w:rPr>
            </w:pPr>
            <w:r w:rsidRPr="00580614">
              <w:rPr>
                <w:rFonts w:ascii="Times New Roman" w:hAnsi="Times New Roman" w:cs="Times New Roman"/>
                <w:sz w:val="24"/>
                <w:szCs w:val="24"/>
              </w:rPr>
              <w:t>Lignin, hemicellulose</w:t>
            </w:r>
          </w:p>
        </w:tc>
        <w:tc>
          <w:tcPr>
            <w:tcW w:w="1000" w:type="pct"/>
            <w:vAlign w:val="center"/>
          </w:tcPr>
          <w:p w14:paraId="1BFD9248" w14:textId="7E632235"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1230–1240</w:t>
            </w:r>
          </w:p>
        </w:tc>
        <w:tc>
          <w:tcPr>
            <w:tcW w:w="1000" w:type="pct"/>
            <w:vAlign w:val="center"/>
          </w:tcPr>
          <w:p w14:paraId="69E196C4" w14:textId="3C2435BA"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1230–1240</w:t>
            </w:r>
          </w:p>
        </w:tc>
        <w:tc>
          <w:tcPr>
            <w:tcW w:w="1000" w:type="pct"/>
            <w:vAlign w:val="center"/>
          </w:tcPr>
          <w:p w14:paraId="0E61C967" w14:textId="542DFEC1"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1230–1240</w:t>
            </w:r>
          </w:p>
        </w:tc>
      </w:tr>
      <w:tr w:rsidR="000F2203" w14:paraId="2C5BCBF4" w14:textId="77777777" w:rsidTr="000F2203">
        <w:tc>
          <w:tcPr>
            <w:tcW w:w="1000" w:type="pct"/>
            <w:vAlign w:val="center"/>
          </w:tcPr>
          <w:p w14:paraId="67093554" w14:textId="58AC29C7" w:rsidR="000F2203" w:rsidRPr="00580614" w:rsidRDefault="000F2203" w:rsidP="000F2203">
            <w:pPr>
              <w:jc w:val="both"/>
              <w:rPr>
                <w:rFonts w:ascii="Times New Roman" w:hAnsi="Times New Roman" w:cs="Times New Roman"/>
              </w:rPr>
            </w:pPr>
            <w:r w:rsidRPr="00580614">
              <w:rPr>
                <w:rFonts w:ascii="Times New Roman" w:hAnsi="Times New Roman" w:cs="Times New Roman"/>
                <w:sz w:val="24"/>
                <w:szCs w:val="24"/>
              </w:rPr>
              <w:t>C–O stretching</w:t>
            </w:r>
          </w:p>
        </w:tc>
        <w:tc>
          <w:tcPr>
            <w:tcW w:w="1000" w:type="pct"/>
            <w:vAlign w:val="center"/>
          </w:tcPr>
          <w:p w14:paraId="674FB673" w14:textId="5FCBA4D6" w:rsidR="000F2203" w:rsidRPr="00580614" w:rsidRDefault="000F2203" w:rsidP="000F2203">
            <w:pPr>
              <w:jc w:val="both"/>
              <w:rPr>
                <w:rFonts w:ascii="Times New Roman" w:hAnsi="Times New Roman" w:cs="Times New Roman"/>
              </w:rPr>
            </w:pPr>
            <w:r w:rsidRPr="00580614">
              <w:rPr>
                <w:rFonts w:ascii="Times New Roman" w:hAnsi="Times New Roman" w:cs="Times New Roman"/>
                <w:sz w:val="24"/>
                <w:szCs w:val="24"/>
              </w:rPr>
              <w:t>Cellulose, hemicellulose</w:t>
            </w:r>
          </w:p>
        </w:tc>
        <w:tc>
          <w:tcPr>
            <w:tcW w:w="1000" w:type="pct"/>
            <w:vAlign w:val="center"/>
          </w:tcPr>
          <w:p w14:paraId="781738EF" w14:textId="227F9503" w:rsidR="000F2203" w:rsidRPr="00580614" w:rsidRDefault="000F2203" w:rsidP="00A36CD7">
            <w:pPr>
              <w:jc w:val="center"/>
              <w:rPr>
                <w:rFonts w:ascii="Times New Roman" w:hAnsi="Times New Roman" w:cs="Times New Roman"/>
              </w:rPr>
            </w:pPr>
            <w:r w:rsidRPr="00580614">
              <w:rPr>
                <w:rFonts w:ascii="Times New Roman" w:hAnsi="Times New Roman" w:cs="Times New Roman"/>
                <w:sz w:val="24"/>
                <w:szCs w:val="24"/>
              </w:rPr>
              <w:t>1030–1050</w:t>
            </w:r>
          </w:p>
        </w:tc>
        <w:tc>
          <w:tcPr>
            <w:tcW w:w="1000" w:type="pct"/>
            <w:vAlign w:val="center"/>
          </w:tcPr>
          <w:p w14:paraId="2DF01CE4" w14:textId="138463D1" w:rsidR="000F2203" w:rsidRPr="00580614" w:rsidRDefault="000F2203" w:rsidP="00A36CD7">
            <w:pPr>
              <w:jc w:val="center"/>
              <w:rPr>
                <w:rFonts w:ascii="Times New Roman" w:hAnsi="Times New Roman" w:cs="Times New Roman"/>
              </w:rPr>
            </w:pPr>
            <w:r w:rsidRPr="00580614">
              <w:rPr>
                <w:rFonts w:ascii="Times New Roman" w:hAnsi="Times New Roman" w:cs="Times New Roman"/>
                <w:sz w:val="24"/>
                <w:szCs w:val="24"/>
              </w:rPr>
              <w:t>1030–1050</w:t>
            </w:r>
          </w:p>
        </w:tc>
        <w:tc>
          <w:tcPr>
            <w:tcW w:w="1000" w:type="pct"/>
            <w:vAlign w:val="center"/>
          </w:tcPr>
          <w:p w14:paraId="6F91183D" w14:textId="58F60697" w:rsidR="000F2203" w:rsidRPr="00580614" w:rsidRDefault="000F2203" w:rsidP="00A36CD7">
            <w:pPr>
              <w:jc w:val="center"/>
              <w:rPr>
                <w:rFonts w:ascii="Times New Roman" w:hAnsi="Times New Roman" w:cs="Times New Roman"/>
              </w:rPr>
            </w:pPr>
            <w:r w:rsidRPr="00580614">
              <w:rPr>
                <w:rFonts w:ascii="Times New Roman" w:hAnsi="Times New Roman" w:cs="Times New Roman"/>
                <w:sz w:val="24"/>
                <w:szCs w:val="24"/>
              </w:rPr>
              <w:t>1030–1050</w:t>
            </w:r>
          </w:p>
        </w:tc>
      </w:tr>
      <w:tr w:rsidR="000F2203" w14:paraId="41EF4AEC" w14:textId="77777777" w:rsidTr="000F2203">
        <w:tc>
          <w:tcPr>
            <w:tcW w:w="1000" w:type="pct"/>
            <w:vAlign w:val="center"/>
          </w:tcPr>
          <w:p w14:paraId="54C1C383" w14:textId="141A1814" w:rsidR="000F2203" w:rsidRPr="00580614" w:rsidRDefault="000F2203" w:rsidP="000F2203">
            <w:pPr>
              <w:jc w:val="both"/>
              <w:rPr>
                <w:rFonts w:ascii="Times New Roman" w:hAnsi="Times New Roman" w:cs="Times New Roman"/>
              </w:rPr>
            </w:pPr>
            <w:r w:rsidRPr="00580614">
              <w:rPr>
                <w:rFonts w:ascii="Times New Roman" w:hAnsi="Times New Roman" w:cs="Times New Roman"/>
                <w:sz w:val="24"/>
                <w:szCs w:val="24"/>
              </w:rPr>
              <w:t>β-glycosidic linkage</w:t>
            </w:r>
          </w:p>
        </w:tc>
        <w:tc>
          <w:tcPr>
            <w:tcW w:w="1000" w:type="pct"/>
            <w:vAlign w:val="center"/>
          </w:tcPr>
          <w:p w14:paraId="28765FEB" w14:textId="481A70A9" w:rsidR="000F2203" w:rsidRPr="00580614" w:rsidRDefault="000F2203" w:rsidP="000F2203">
            <w:pPr>
              <w:jc w:val="both"/>
              <w:rPr>
                <w:rFonts w:ascii="Times New Roman" w:hAnsi="Times New Roman" w:cs="Times New Roman"/>
              </w:rPr>
            </w:pPr>
            <w:r w:rsidRPr="00580614">
              <w:rPr>
                <w:rFonts w:ascii="Times New Roman" w:hAnsi="Times New Roman" w:cs="Times New Roman"/>
                <w:sz w:val="24"/>
                <w:szCs w:val="24"/>
              </w:rPr>
              <w:t>Cellulose</w:t>
            </w:r>
          </w:p>
        </w:tc>
        <w:tc>
          <w:tcPr>
            <w:tcW w:w="1000" w:type="pct"/>
            <w:vAlign w:val="center"/>
          </w:tcPr>
          <w:p w14:paraId="604A805A" w14:textId="3960E27B" w:rsidR="000F2203" w:rsidRPr="00580614" w:rsidRDefault="000F2203" w:rsidP="00A36CD7">
            <w:pPr>
              <w:jc w:val="center"/>
              <w:rPr>
                <w:rFonts w:ascii="Times New Roman" w:hAnsi="Times New Roman" w:cs="Times New Roman"/>
              </w:rPr>
            </w:pPr>
            <w:r w:rsidRPr="00580614">
              <w:rPr>
                <w:rFonts w:ascii="Times New Roman" w:hAnsi="Times New Roman" w:cs="Times New Roman"/>
                <w:sz w:val="24"/>
                <w:szCs w:val="24"/>
              </w:rPr>
              <w:t>890–900</w:t>
            </w:r>
          </w:p>
        </w:tc>
        <w:tc>
          <w:tcPr>
            <w:tcW w:w="1000" w:type="pct"/>
            <w:vAlign w:val="center"/>
          </w:tcPr>
          <w:p w14:paraId="252AEF90" w14:textId="54DD4F6A" w:rsidR="000F2203" w:rsidRPr="00580614" w:rsidRDefault="000F2203" w:rsidP="00A36CD7">
            <w:pPr>
              <w:jc w:val="center"/>
              <w:rPr>
                <w:rFonts w:ascii="Times New Roman" w:hAnsi="Times New Roman" w:cs="Times New Roman"/>
              </w:rPr>
            </w:pPr>
            <w:r w:rsidRPr="00580614">
              <w:rPr>
                <w:rFonts w:ascii="Times New Roman" w:hAnsi="Times New Roman" w:cs="Times New Roman"/>
                <w:sz w:val="24"/>
                <w:szCs w:val="24"/>
              </w:rPr>
              <w:t>890–900</w:t>
            </w:r>
          </w:p>
        </w:tc>
        <w:tc>
          <w:tcPr>
            <w:tcW w:w="1000" w:type="pct"/>
            <w:vAlign w:val="center"/>
          </w:tcPr>
          <w:p w14:paraId="7B352C3E" w14:textId="493C8154" w:rsidR="000F2203" w:rsidRPr="00580614" w:rsidRDefault="000F2203" w:rsidP="00A36CD7">
            <w:pPr>
              <w:jc w:val="center"/>
              <w:rPr>
                <w:rFonts w:ascii="Times New Roman" w:hAnsi="Times New Roman" w:cs="Times New Roman"/>
              </w:rPr>
            </w:pPr>
            <w:r w:rsidRPr="00580614">
              <w:rPr>
                <w:rFonts w:ascii="Times New Roman" w:hAnsi="Times New Roman" w:cs="Times New Roman"/>
                <w:sz w:val="24"/>
                <w:szCs w:val="24"/>
              </w:rPr>
              <w:t>890–900</w:t>
            </w:r>
          </w:p>
        </w:tc>
      </w:tr>
    </w:tbl>
    <w:p w14:paraId="00A3650F" w14:textId="77777777" w:rsidR="000F2203" w:rsidRPr="00580614" w:rsidRDefault="000F2203" w:rsidP="000B2DA5">
      <w:pPr>
        <w:spacing w:after="0" w:line="360" w:lineRule="auto"/>
        <w:ind w:firstLine="630"/>
        <w:jc w:val="both"/>
        <w:rPr>
          <w:rFonts w:ascii="Times New Roman" w:hAnsi="Times New Roman" w:cs="Times New Roman"/>
        </w:rPr>
      </w:pPr>
    </w:p>
    <w:p w14:paraId="1FC2FB9A" w14:textId="44E8FAD5" w:rsidR="002C2675" w:rsidRPr="00580614" w:rsidRDefault="002C2675" w:rsidP="000B2DA5">
      <w:pPr>
        <w:spacing w:after="0" w:line="360" w:lineRule="auto"/>
        <w:ind w:firstLine="630"/>
        <w:jc w:val="both"/>
        <w:rPr>
          <w:rFonts w:ascii="Times New Roman" w:hAnsi="Times New Roman" w:cs="Times New Roman"/>
        </w:rPr>
      </w:pPr>
      <w:r w:rsidRPr="00580614">
        <w:rPr>
          <w:rFonts w:ascii="Times New Roman" w:hAnsi="Times New Roman" w:cs="Times New Roman"/>
        </w:rPr>
        <w:t xml:space="preserve">In general, a decrease in the S/G ratio from 60 to 120 DAP indicates increased lignification with age or defoliation intensity. The predominance of guaiacyl units potentially increases cell wall rigidity and decreases fiber digestibility, while the predominance of syringyl units tends to increase enzyme accessibility to structural polysaccharides. </w:t>
      </w:r>
      <w:r w:rsidR="00E35B33" w:rsidRPr="00580614">
        <w:rPr>
          <w:rFonts w:ascii="Times New Roman" w:hAnsi="Times New Roman" w:cs="Times New Roman"/>
        </w:rPr>
        <w:t xml:space="preserve">S/G ratio three </w:t>
      </w:r>
      <w:r w:rsidR="00E35B33" w:rsidRPr="00580614">
        <w:rPr>
          <w:rFonts w:ascii="Times New Roman" w:hAnsi="Times New Roman" w:cs="Times New Roman"/>
          <w:i/>
          <w:iCs/>
        </w:rPr>
        <w:t>Pennisetum sp</w:t>
      </w:r>
      <w:r w:rsidR="00E35B33" w:rsidRPr="00580614">
        <w:rPr>
          <w:rFonts w:ascii="Times New Roman" w:hAnsi="Times New Roman" w:cs="Times New Roman"/>
        </w:rPr>
        <w:t xml:space="preserve"> vs defoliation rate present in Table 6. </w:t>
      </w:r>
    </w:p>
    <w:p w14:paraId="20FC4B1E" w14:textId="77777777" w:rsidR="002C2675" w:rsidRPr="00580614" w:rsidRDefault="002C2675" w:rsidP="000B2DA5">
      <w:pPr>
        <w:spacing w:after="0" w:line="360" w:lineRule="auto"/>
        <w:ind w:firstLine="630"/>
        <w:jc w:val="both"/>
        <w:rPr>
          <w:rFonts w:ascii="Times New Roman" w:hAnsi="Times New Roman" w:cs="Times New Roman"/>
        </w:rPr>
      </w:pPr>
    </w:p>
    <w:p w14:paraId="6A3E05E8" w14:textId="71843E0D" w:rsidR="002C2675" w:rsidRDefault="002C2675" w:rsidP="000F2203">
      <w:pPr>
        <w:spacing w:after="0" w:line="360" w:lineRule="auto"/>
        <w:rPr>
          <w:rFonts w:ascii="Times New Roman" w:hAnsi="Times New Roman" w:cs="Times New Roman"/>
        </w:rPr>
      </w:pPr>
      <w:r w:rsidRPr="00580614">
        <w:rPr>
          <w:rFonts w:ascii="Times New Roman" w:hAnsi="Times New Roman" w:cs="Times New Roman"/>
        </w:rPr>
        <w:t xml:space="preserve">Table 6. Syringyl (S) and Guaiacyl (G) lignin wave in three </w:t>
      </w:r>
      <w:r w:rsidR="00E35B33" w:rsidRPr="00580614">
        <w:rPr>
          <w:rFonts w:ascii="Times New Roman" w:hAnsi="Times New Roman" w:cs="Times New Roman"/>
          <w:i/>
          <w:iCs/>
        </w:rPr>
        <w:t>Pennisetum sp</w:t>
      </w:r>
      <w:r w:rsidRPr="00580614">
        <w:rPr>
          <w:rFonts w:ascii="Times New Roman" w:hAnsi="Times New Roman" w:cs="Times New Roman"/>
        </w:rPr>
        <w:t xml:space="preserve"> vs defoliation rate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2"/>
        <w:gridCol w:w="1872"/>
        <w:gridCol w:w="1872"/>
        <w:gridCol w:w="1872"/>
        <w:gridCol w:w="1872"/>
      </w:tblGrid>
      <w:tr w:rsidR="000F2203" w14:paraId="61BA7925" w14:textId="77777777" w:rsidTr="00403C6A">
        <w:tc>
          <w:tcPr>
            <w:tcW w:w="1000" w:type="pct"/>
            <w:tcBorders>
              <w:top w:val="inset" w:sz="6" w:space="0" w:color="auto"/>
              <w:bottom w:val="inset" w:sz="6" w:space="0" w:color="auto"/>
            </w:tcBorders>
            <w:vAlign w:val="center"/>
          </w:tcPr>
          <w:p w14:paraId="0DD2D683" w14:textId="7DA86B0E" w:rsidR="000F2203" w:rsidRDefault="00403C6A" w:rsidP="000F2203">
            <w:pPr>
              <w:jc w:val="both"/>
              <w:rPr>
                <w:rFonts w:ascii="Times New Roman" w:hAnsi="Times New Roman" w:cs="Times New Roman"/>
              </w:rPr>
            </w:pPr>
            <w:r>
              <w:rPr>
                <w:rFonts w:ascii="Times New Roman" w:hAnsi="Times New Roman" w:cs="Times New Roman"/>
                <w:sz w:val="24"/>
                <w:szCs w:val="24"/>
              </w:rPr>
              <w:t>Grass</w:t>
            </w:r>
          </w:p>
        </w:tc>
        <w:tc>
          <w:tcPr>
            <w:tcW w:w="1000" w:type="pct"/>
            <w:tcBorders>
              <w:top w:val="inset" w:sz="6" w:space="0" w:color="auto"/>
              <w:bottom w:val="inset" w:sz="6" w:space="0" w:color="auto"/>
            </w:tcBorders>
            <w:vAlign w:val="center"/>
          </w:tcPr>
          <w:p w14:paraId="6C7C26C5" w14:textId="304583EA"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Defoliation</w:t>
            </w:r>
          </w:p>
        </w:tc>
        <w:tc>
          <w:tcPr>
            <w:tcW w:w="1000" w:type="pct"/>
            <w:tcBorders>
              <w:top w:val="inset" w:sz="6" w:space="0" w:color="auto"/>
              <w:bottom w:val="inset" w:sz="6" w:space="0" w:color="auto"/>
            </w:tcBorders>
            <w:vAlign w:val="center"/>
          </w:tcPr>
          <w:p w14:paraId="71E842D5" w14:textId="75E282E5"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S (cm⁻¹)</w:t>
            </w:r>
          </w:p>
        </w:tc>
        <w:tc>
          <w:tcPr>
            <w:tcW w:w="1000" w:type="pct"/>
            <w:tcBorders>
              <w:top w:val="inset" w:sz="6" w:space="0" w:color="auto"/>
              <w:bottom w:val="inset" w:sz="6" w:space="0" w:color="auto"/>
            </w:tcBorders>
            <w:vAlign w:val="center"/>
          </w:tcPr>
          <w:p w14:paraId="7658DB8A" w14:textId="0DC471B2"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G (cm⁻¹)</w:t>
            </w:r>
          </w:p>
        </w:tc>
        <w:tc>
          <w:tcPr>
            <w:tcW w:w="1000" w:type="pct"/>
            <w:tcBorders>
              <w:top w:val="inset" w:sz="6" w:space="0" w:color="auto"/>
              <w:bottom w:val="inset" w:sz="6" w:space="0" w:color="auto"/>
            </w:tcBorders>
            <w:vAlign w:val="center"/>
          </w:tcPr>
          <w:p w14:paraId="49EB2834" w14:textId="444A7FB9"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Rasio S/G</w:t>
            </w:r>
          </w:p>
        </w:tc>
      </w:tr>
      <w:tr w:rsidR="000F2203" w14:paraId="058EA669" w14:textId="77777777" w:rsidTr="00403C6A">
        <w:tc>
          <w:tcPr>
            <w:tcW w:w="1000" w:type="pct"/>
            <w:tcBorders>
              <w:top w:val="inset" w:sz="6" w:space="0" w:color="auto"/>
            </w:tcBorders>
            <w:vAlign w:val="center"/>
          </w:tcPr>
          <w:p w14:paraId="036C6E1B" w14:textId="7912AFAD" w:rsidR="000F2203" w:rsidRDefault="000F2203" w:rsidP="000F2203">
            <w:pPr>
              <w:jc w:val="both"/>
              <w:rPr>
                <w:rFonts w:ascii="Times New Roman" w:hAnsi="Times New Roman" w:cs="Times New Roman"/>
              </w:rPr>
            </w:pPr>
            <w:r w:rsidRPr="00580614">
              <w:rPr>
                <w:rFonts w:ascii="Times New Roman" w:hAnsi="Times New Roman" w:cs="Times New Roman"/>
                <w:sz w:val="24"/>
                <w:szCs w:val="24"/>
              </w:rPr>
              <w:t>Taiwan</w:t>
            </w:r>
          </w:p>
        </w:tc>
        <w:tc>
          <w:tcPr>
            <w:tcW w:w="1000" w:type="pct"/>
            <w:tcBorders>
              <w:top w:val="inset" w:sz="6" w:space="0" w:color="auto"/>
            </w:tcBorders>
            <w:vAlign w:val="center"/>
          </w:tcPr>
          <w:p w14:paraId="71C8AEFD" w14:textId="5CEA6706"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60</w:t>
            </w:r>
          </w:p>
        </w:tc>
        <w:tc>
          <w:tcPr>
            <w:tcW w:w="1000" w:type="pct"/>
            <w:tcBorders>
              <w:top w:val="inset" w:sz="6" w:space="0" w:color="auto"/>
            </w:tcBorders>
            <w:vAlign w:val="center"/>
          </w:tcPr>
          <w:p w14:paraId="3AEE0E0E" w14:textId="277F2FAB"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~1328</w:t>
            </w:r>
          </w:p>
        </w:tc>
        <w:tc>
          <w:tcPr>
            <w:tcW w:w="1000" w:type="pct"/>
            <w:tcBorders>
              <w:top w:val="inset" w:sz="6" w:space="0" w:color="auto"/>
            </w:tcBorders>
            <w:vAlign w:val="center"/>
          </w:tcPr>
          <w:p w14:paraId="599E0986" w14:textId="55546878"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~1267</w:t>
            </w:r>
          </w:p>
        </w:tc>
        <w:tc>
          <w:tcPr>
            <w:tcW w:w="1000" w:type="pct"/>
            <w:tcBorders>
              <w:top w:val="inset" w:sz="6" w:space="0" w:color="auto"/>
            </w:tcBorders>
            <w:vAlign w:val="center"/>
          </w:tcPr>
          <w:p w14:paraId="1EE03CBD" w14:textId="2238AA06"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1,145</w:t>
            </w:r>
          </w:p>
        </w:tc>
      </w:tr>
      <w:tr w:rsidR="000F2203" w14:paraId="77A61451" w14:textId="77777777" w:rsidTr="00403C6A">
        <w:tc>
          <w:tcPr>
            <w:tcW w:w="1000" w:type="pct"/>
            <w:vAlign w:val="center"/>
          </w:tcPr>
          <w:p w14:paraId="1EF611DB" w14:textId="72DF6744" w:rsidR="000F2203" w:rsidRDefault="000F2203" w:rsidP="000F2203">
            <w:pPr>
              <w:jc w:val="both"/>
              <w:rPr>
                <w:rFonts w:ascii="Times New Roman" w:hAnsi="Times New Roman" w:cs="Times New Roman"/>
              </w:rPr>
            </w:pPr>
            <w:r w:rsidRPr="00580614">
              <w:rPr>
                <w:rFonts w:ascii="Times New Roman" w:hAnsi="Times New Roman" w:cs="Times New Roman"/>
                <w:sz w:val="24"/>
                <w:szCs w:val="24"/>
              </w:rPr>
              <w:t>Taiwan</w:t>
            </w:r>
          </w:p>
        </w:tc>
        <w:tc>
          <w:tcPr>
            <w:tcW w:w="1000" w:type="pct"/>
            <w:vAlign w:val="center"/>
          </w:tcPr>
          <w:p w14:paraId="6117AE23" w14:textId="7F8999A7"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90</w:t>
            </w:r>
          </w:p>
        </w:tc>
        <w:tc>
          <w:tcPr>
            <w:tcW w:w="1000" w:type="pct"/>
            <w:vAlign w:val="center"/>
          </w:tcPr>
          <w:p w14:paraId="64805BAA" w14:textId="5CD8A8E8"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~1328</w:t>
            </w:r>
          </w:p>
        </w:tc>
        <w:tc>
          <w:tcPr>
            <w:tcW w:w="1000" w:type="pct"/>
            <w:vAlign w:val="center"/>
          </w:tcPr>
          <w:p w14:paraId="2B4978A1" w14:textId="7ED4B541"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~1267</w:t>
            </w:r>
          </w:p>
        </w:tc>
        <w:tc>
          <w:tcPr>
            <w:tcW w:w="1000" w:type="pct"/>
            <w:vAlign w:val="center"/>
          </w:tcPr>
          <w:p w14:paraId="3CA5733C" w14:textId="413A6ACF"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1,099</w:t>
            </w:r>
          </w:p>
        </w:tc>
      </w:tr>
      <w:tr w:rsidR="000F2203" w14:paraId="0AA3BBDC" w14:textId="77777777" w:rsidTr="00403C6A">
        <w:tc>
          <w:tcPr>
            <w:tcW w:w="1000" w:type="pct"/>
            <w:vAlign w:val="center"/>
          </w:tcPr>
          <w:p w14:paraId="3D62CC34" w14:textId="79206C20" w:rsidR="000F2203" w:rsidRDefault="000F2203" w:rsidP="000F2203">
            <w:pPr>
              <w:jc w:val="both"/>
              <w:rPr>
                <w:rFonts w:ascii="Times New Roman" w:hAnsi="Times New Roman" w:cs="Times New Roman"/>
              </w:rPr>
            </w:pPr>
            <w:r w:rsidRPr="00580614">
              <w:rPr>
                <w:rFonts w:ascii="Times New Roman" w:hAnsi="Times New Roman" w:cs="Times New Roman"/>
                <w:sz w:val="24"/>
                <w:szCs w:val="24"/>
              </w:rPr>
              <w:t>Taiwan</w:t>
            </w:r>
          </w:p>
        </w:tc>
        <w:tc>
          <w:tcPr>
            <w:tcW w:w="1000" w:type="pct"/>
            <w:vAlign w:val="center"/>
          </w:tcPr>
          <w:p w14:paraId="1240B319" w14:textId="6BE0FB29"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120</w:t>
            </w:r>
          </w:p>
        </w:tc>
        <w:tc>
          <w:tcPr>
            <w:tcW w:w="1000" w:type="pct"/>
            <w:vAlign w:val="center"/>
          </w:tcPr>
          <w:p w14:paraId="57236F24" w14:textId="311057B2"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~1328</w:t>
            </w:r>
          </w:p>
        </w:tc>
        <w:tc>
          <w:tcPr>
            <w:tcW w:w="1000" w:type="pct"/>
            <w:vAlign w:val="center"/>
          </w:tcPr>
          <w:p w14:paraId="056BA69A" w14:textId="5B010E9F"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~1267</w:t>
            </w:r>
          </w:p>
        </w:tc>
        <w:tc>
          <w:tcPr>
            <w:tcW w:w="1000" w:type="pct"/>
            <w:vAlign w:val="center"/>
          </w:tcPr>
          <w:p w14:paraId="0DE3125A" w14:textId="529AC420"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1,082</w:t>
            </w:r>
          </w:p>
        </w:tc>
      </w:tr>
      <w:tr w:rsidR="000F2203" w14:paraId="197EFE8E" w14:textId="77777777" w:rsidTr="00403C6A">
        <w:tc>
          <w:tcPr>
            <w:tcW w:w="1000" w:type="pct"/>
            <w:vAlign w:val="center"/>
          </w:tcPr>
          <w:p w14:paraId="523E2527" w14:textId="1662DBB7" w:rsidR="000F2203" w:rsidRDefault="000F2203" w:rsidP="000F2203">
            <w:pPr>
              <w:jc w:val="both"/>
              <w:rPr>
                <w:rFonts w:ascii="Times New Roman" w:hAnsi="Times New Roman" w:cs="Times New Roman"/>
              </w:rPr>
            </w:pPr>
            <w:r w:rsidRPr="00580614">
              <w:rPr>
                <w:rFonts w:ascii="Times New Roman" w:hAnsi="Times New Roman" w:cs="Times New Roman"/>
                <w:sz w:val="24"/>
                <w:szCs w:val="24"/>
              </w:rPr>
              <w:t>Pakchong</w:t>
            </w:r>
          </w:p>
        </w:tc>
        <w:tc>
          <w:tcPr>
            <w:tcW w:w="1000" w:type="pct"/>
            <w:vAlign w:val="center"/>
          </w:tcPr>
          <w:p w14:paraId="35242E66" w14:textId="6993B805"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60</w:t>
            </w:r>
          </w:p>
        </w:tc>
        <w:tc>
          <w:tcPr>
            <w:tcW w:w="1000" w:type="pct"/>
            <w:vAlign w:val="center"/>
          </w:tcPr>
          <w:p w14:paraId="4814C1BE" w14:textId="63078F07"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~1328</w:t>
            </w:r>
          </w:p>
        </w:tc>
        <w:tc>
          <w:tcPr>
            <w:tcW w:w="1000" w:type="pct"/>
            <w:vAlign w:val="center"/>
          </w:tcPr>
          <w:p w14:paraId="5F5962D3" w14:textId="3406D902"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~1267</w:t>
            </w:r>
          </w:p>
        </w:tc>
        <w:tc>
          <w:tcPr>
            <w:tcW w:w="1000" w:type="pct"/>
            <w:vAlign w:val="center"/>
          </w:tcPr>
          <w:p w14:paraId="03311977" w14:textId="05BFF6ED"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1,366</w:t>
            </w:r>
          </w:p>
        </w:tc>
      </w:tr>
      <w:tr w:rsidR="000F2203" w14:paraId="7D896D62" w14:textId="77777777" w:rsidTr="00403C6A">
        <w:tc>
          <w:tcPr>
            <w:tcW w:w="1000" w:type="pct"/>
            <w:vAlign w:val="center"/>
          </w:tcPr>
          <w:p w14:paraId="63998FA3" w14:textId="3070835E" w:rsidR="000F2203" w:rsidRDefault="000F2203" w:rsidP="000F2203">
            <w:pPr>
              <w:jc w:val="both"/>
              <w:rPr>
                <w:rFonts w:ascii="Times New Roman" w:hAnsi="Times New Roman" w:cs="Times New Roman"/>
              </w:rPr>
            </w:pPr>
            <w:r w:rsidRPr="00580614">
              <w:rPr>
                <w:rFonts w:ascii="Times New Roman" w:hAnsi="Times New Roman" w:cs="Times New Roman"/>
                <w:sz w:val="24"/>
                <w:szCs w:val="24"/>
              </w:rPr>
              <w:t>Pakchong</w:t>
            </w:r>
          </w:p>
        </w:tc>
        <w:tc>
          <w:tcPr>
            <w:tcW w:w="1000" w:type="pct"/>
            <w:vAlign w:val="center"/>
          </w:tcPr>
          <w:p w14:paraId="152841ED" w14:textId="676C7980"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90</w:t>
            </w:r>
          </w:p>
        </w:tc>
        <w:tc>
          <w:tcPr>
            <w:tcW w:w="1000" w:type="pct"/>
            <w:vAlign w:val="center"/>
          </w:tcPr>
          <w:p w14:paraId="4475CF2E" w14:textId="477E00DC"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~1328</w:t>
            </w:r>
          </w:p>
        </w:tc>
        <w:tc>
          <w:tcPr>
            <w:tcW w:w="1000" w:type="pct"/>
            <w:vAlign w:val="center"/>
          </w:tcPr>
          <w:p w14:paraId="7699E662" w14:textId="47F3DE33"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~1267</w:t>
            </w:r>
          </w:p>
        </w:tc>
        <w:tc>
          <w:tcPr>
            <w:tcW w:w="1000" w:type="pct"/>
            <w:vAlign w:val="center"/>
          </w:tcPr>
          <w:p w14:paraId="0928332B" w14:textId="71A0220A"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1,063</w:t>
            </w:r>
          </w:p>
        </w:tc>
      </w:tr>
      <w:tr w:rsidR="000F2203" w14:paraId="0C03C656" w14:textId="77777777" w:rsidTr="00403C6A">
        <w:tc>
          <w:tcPr>
            <w:tcW w:w="1000" w:type="pct"/>
            <w:vAlign w:val="center"/>
          </w:tcPr>
          <w:p w14:paraId="33B44D03" w14:textId="2746DFD5" w:rsidR="000F2203" w:rsidRDefault="000F2203" w:rsidP="000F2203">
            <w:pPr>
              <w:jc w:val="both"/>
              <w:rPr>
                <w:rFonts w:ascii="Times New Roman" w:hAnsi="Times New Roman" w:cs="Times New Roman"/>
              </w:rPr>
            </w:pPr>
            <w:r w:rsidRPr="00580614">
              <w:rPr>
                <w:rFonts w:ascii="Times New Roman" w:hAnsi="Times New Roman" w:cs="Times New Roman"/>
                <w:sz w:val="24"/>
                <w:szCs w:val="24"/>
              </w:rPr>
              <w:t>Pakchong</w:t>
            </w:r>
          </w:p>
        </w:tc>
        <w:tc>
          <w:tcPr>
            <w:tcW w:w="1000" w:type="pct"/>
            <w:vAlign w:val="center"/>
          </w:tcPr>
          <w:p w14:paraId="26FB4DB9" w14:textId="6505AE24"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120</w:t>
            </w:r>
          </w:p>
        </w:tc>
        <w:tc>
          <w:tcPr>
            <w:tcW w:w="1000" w:type="pct"/>
            <w:vAlign w:val="center"/>
          </w:tcPr>
          <w:p w14:paraId="11E17FB0" w14:textId="25F68B06"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~1328</w:t>
            </w:r>
          </w:p>
        </w:tc>
        <w:tc>
          <w:tcPr>
            <w:tcW w:w="1000" w:type="pct"/>
            <w:vAlign w:val="center"/>
          </w:tcPr>
          <w:p w14:paraId="12EC2F60" w14:textId="7E4026E3"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~1267</w:t>
            </w:r>
          </w:p>
        </w:tc>
        <w:tc>
          <w:tcPr>
            <w:tcW w:w="1000" w:type="pct"/>
            <w:vAlign w:val="center"/>
          </w:tcPr>
          <w:p w14:paraId="09E21E57" w14:textId="7E20DE21"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1,027</w:t>
            </w:r>
          </w:p>
        </w:tc>
      </w:tr>
      <w:tr w:rsidR="000F2203" w14:paraId="57F0D0F0" w14:textId="77777777" w:rsidTr="00403C6A">
        <w:tc>
          <w:tcPr>
            <w:tcW w:w="1000" w:type="pct"/>
            <w:vAlign w:val="center"/>
          </w:tcPr>
          <w:p w14:paraId="5AA5A89C" w14:textId="4DF68801" w:rsidR="000F2203" w:rsidRDefault="000F2203" w:rsidP="000F2203">
            <w:pPr>
              <w:jc w:val="both"/>
              <w:rPr>
                <w:rFonts w:ascii="Times New Roman" w:hAnsi="Times New Roman" w:cs="Times New Roman"/>
              </w:rPr>
            </w:pPr>
            <w:r w:rsidRPr="00580614">
              <w:rPr>
                <w:rFonts w:ascii="Times New Roman" w:hAnsi="Times New Roman" w:cs="Times New Roman"/>
                <w:sz w:val="24"/>
                <w:szCs w:val="24"/>
              </w:rPr>
              <w:t>King grass</w:t>
            </w:r>
          </w:p>
        </w:tc>
        <w:tc>
          <w:tcPr>
            <w:tcW w:w="1000" w:type="pct"/>
            <w:vAlign w:val="center"/>
          </w:tcPr>
          <w:p w14:paraId="20424C8E" w14:textId="05CC7D7C"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60</w:t>
            </w:r>
          </w:p>
        </w:tc>
        <w:tc>
          <w:tcPr>
            <w:tcW w:w="1000" w:type="pct"/>
            <w:vAlign w:val="center"/>
          </w:tcPr>
          <w:p w14:paraId="2A7F9BEF" w14:textId="10F6BFD6"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~1328</w:t>
            </w:r>
          </w:p>
        </w:tc>
        <w:tc>
          <w:tcPr>
            <w:tcW w:w="1000" w:type="pct"/>
            <w:vAlign w:val="center"/>
          </w:tcPr>
          <w:p w14:paraId="7C8DEA13" w14:textId="652A3AA6"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~1267</w:t>
            </w:r>
          </w:p>
        </w:tc>
        <w:tc>
          <w:tcPr>
            <w:tcW w:w="1000" w:type="pct"/>
            <w:vAlign w:val="center"/>
          </w:tcPr>
          <w:p w14:paraId="6B59DB54" w14:textId="2018DE34"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1,145</w:t>
            </w:r>
          </w:p>
        </w:tc>
      </w:tr>
      <w:tr w:rsidR="000F2203" w14:paraId="1D27320B" w14:textId="77777777" w:rsidTr="00403C6A">
        <w:tc>
          <w:tcPr>
            <w:tcW w:w="1000" w:type="pct"/>
            <w:vAlign w:val="center"/>
          </w:tcPr>
          <w:p w14:paraId="41228190" w14:textId="751139F1" w:rsidR="000F2203" w:rsidRDefault="000F2203" w:rsidP="000F2203">
            <w:pPr>
              <w:jc w:val="both"/>
              <w:rPr>
                <w:rFonts w:ascii="Times New Roman" w:hAnsi="Times New Roman" w:cs="Times New Roman"/>
              </w:rPr>
            </w:pPr>
            <w:r w:rsidRPr="00580614">
              <w:rPr>
                <w:rFonts w:ascii="Times New Roman" w:hAnsi="Times New Roman" w:cs="Times New Roman"/>
                <w:sz w:val="24"/>
                <w:szCs w:val="24"/>
              </w:rPr>
              <w:t>King grass</w:t>
            </w:r>
          </w:p>
        </w:tc>
        <w:tc>
          <w:tcPr>
            <w:tcW w:w="1000" w:type="pct"/>
            <w:vAlign w:val="center"/>
          </w:tcPr>
          <w:p w14:paraId="63D13F76" w14:textId="30E8D693"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90</w:t>
            </w:r>
          </w:p>
        </w:tc>
        <w:tc>
          <w:tcPr>
            <w:tcW w:w="1000" w:type="pct"/>
            <w:vAlign w:val="center"/>
          </w:tcPr>
          <w:p w14:paraId="6D7C7D03" w14:textId="6F7CA156"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~1328</w:t>
            </w:r>
          </w:p>
        </w:tc>
        <w:tc>
          <w:tcPr>
            <w:tcW w:w="1000" w:type="pct"/>
            <w:vAlign w:val="center"/>
          </w:tcPr>
          <w:p w14:paraId="5BD4D28D" w14:textId="1B465B94"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~1267</w:t>
            </w:r>
          </w:p>
        </w:tc>
        <w:tc>
          <w:tcPr>
            <w:tcW w:w="1000" w:type="pct"/>
            <w:vAlign w:val="center"/>
          </w:tcPr>
          <w:p w14:paraId="0E9E4BCF" w14:textId="7533EFA4"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1,086</w:t>
            </w:r>
          </w:p>
        </w:tc>
      </w:tr>
      <w:tr w:rsidR="000F2203" w14:paraId="566CF0A8" w14:textId="77777777" w:rsidTr="00403C6A">
        <w:tc>
          <w:tcPr>
            <w:tcW w:w="1000" w:type="pct"/>
            <w:tcBorders>
              <w:bottom w:val="inset" w:sz="6" w:space="0" w:color="auto"/>
            </w:tcBorders>
            <w:vAlign w:val="center"/>
          </w:tcPr>
          <w:p w14:paraId="44C6D099" w14:textId="647D4D3A" w:rsidR="000F2203" w:rsidRDefault="000F2203" w:rsidP="000F2203">
            <w:pPr>
              <w:jc w:val="both"/>
              <w:rPr>
                <w:rFonts w:ascii="Times New Roman" w:hAnsi="Times New Roman" w:cs="Times New Roman"/>
              </w:rPr>
            </w:pPr>
            <w:r w:rsidRPr="00580614">
              <w:rPr>
                <w:rFonts w:ascii="Times New Roman" w:hAnsi="Times New Roman" w:cs="Times New Roman"/>
                <w:sz w:val="24"/>
                <w:szCs w:val="24"/>
              </w:rPr>
              <w:t>King grass</w:t>
            </w:r>
          </w:p>
        </w:tc>
        <w:tc>
          <w:tcPr>
            <w:tcW w:w="1000" w:type="pct"/>
            <w:tcBorders>
              <w:bottom w:val="inset" w:sz="6" w:space="0" w:color="auto"/>
            </w:tcBorders>
            <w:vAlign w:val="center"/>
          </w:tcPr>
          <w:p w14:paraId="1A3D472A" w14:textId="3608A494"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120</w:t>
            </w:r>
          </w:p>
        </w:tc>
        <w:tc>
          <w:tcPr>
            <w:tcW w:w="1000" w:type="pct"/>
            <w:tcBorders>
              <w:bottom w:val="inset" w:sz="6" w:space="0" w:color="auto"/>
            </w:tcBorders>
            <w:vAlign w:val="center"/>
          </w:tcPr>
          <w:p w14:paraId="3BDFD7F8" w14:textId="049E9AEF"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~1328</w:t>
            </w:r>
          </w:p>
        </w:tc>
        <w:tc>
          <w:tcPr>
            <w:tcW w:w="1000" w:type="pct"/>
            <w:tcBorders>
              <w:bottom w:val="inset" w:sz="6" w:space="0" w:color="auto"/>
            </w:tcBorders>
            <w:vAlign w:val="center"/>
          </w:tcPr>
          <w:p w14:paraId="156D2A66" w14:textId="53AA7C25"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~1267</w:t>
            </w:r>
          </w:p>
        </w:tc>
        <w:tc>
          <w:tcPr>
            <w:tcW w:w="1000" w:type="pct"/>
            <w:tcBorders>
              <w:bottom w:val="inset" w:sz="6" w:space="0" w:color="auto"/>
            </w:tcBorders>
            <w:vAlign w:val="center"/>
          </w:tcPr>
          <w:p w14:paraId="180054B6" w14:textId="4E696F8E" w:rsidR="000F2203" w:rsidRDefault="000F2203" w:rsidP="00A36CD7">
            <w:pPr>
              <w:jc w:val="center"/>
              <w:rPr>
                <w:rFonts w:ascii="Times New Roman" w:hAnsi="Times New Roman" w:cs="Times New Roman"/>
              </w:rPr>
            </w:pPr>
            <w:r w:rsidRPr="00580614">
              <w:rPr>
                <w:rFonts w:ascii="Times New Roman" w:hAnsi="Times New Roman" w:cs="Times New Roman"/>
                <w:sz w:val="24"/>
                <w:szCs w:val="24"/>
              </w:rPr>
              <w:t>0,982</w:t>
            </w:r>
          </w:p>
        </w:tc>
      </w:tr>
    </w:tbl>
    <w:p w14:paraId="163B4FC6" w14:textId="219B9C93" w:rsidR="000F2203" w:rsidRDefault="00403C6A" w:rsidP="00403C6A">
      <w:pPr>
        <w:spacing w:after="0" w:line="360" w:lineRule="auto"/>
        <w:jc w:val="both"/>
        <w:rPr>
          <w:rFonts w:ascii="Times New Roman" w:hAnsi="Times New Roman" w:cs="Times New Roman"/>
        </w:rPr>
      </w:pPr>
      <w:proofErr w:type="gramStart"/>
      <w:r>
        <w:rPr>
          <w:rFonts w:ascii="Times New Roman" w:hAnsi="Times New Roman" w:cs="Times New Roman"/>
        </w:rPr>
        <w:lastRenderedPageBreak/>
        <w:t>S:syringyl</w:t>
      </w:r>
      <w:proofErr w:type="gramEnd"/>
      <w:r>
        <w:rPr>
          <w:rFonts w:ascii="Times New Roman" w:hAnsi="Times New Roman" w:cs="Times New Roman"/>
        </w:rPr>
        <w:t xml:space="preserve">, </w:t>
      </w:r>
      <w:proofErr w:type="gramStart"/>
      <w:r>
        <w:rPr>
          <w:rFonts w:ascii="Times New Roman" w:hAnsi="Times New Roman" w:cs="Times New Roman"/>
        </w:rPr>
        <w:t>G:guaiacyl</w:t>
      </w:r>
      <w:proofErr w:type="gramEnd"/>
    </w:p>
    <w:p w14:paraId="79D4D413" w14:textId="77777777" w:rsidR="00403C6A" w:rsidRPr="00580614" w:rsidRDefault="00403C6A" w:rsidP="00403C6A">
      <w:pPr>
        <w:spacing w:after="0" w:line="360" w:lineRule="auto"/>
        <w:jc w:val="both"/>
        <w:rPr>
          <w:rFonts w:ascii="Times New Roman" w:hAnsi="Times New Roman" w:cs="Times New Roman"/>
        </w:rPr>
      </w:pPr>
    </w:p>
    <w:p w14:paraId="0ACB0098" w14:textId="426CDC8F" w:rsidR="007A48B1" w:rsidRPr="00580614" w:rsidRDefault="007A48B1" w:rsidP="000B2DA5">
      <w:pPr>
        <w:spacing w:after="0" w:line="360" w:lineRule="auto"/>
        <w:jc w:val="both"/>
        <w:rPr>
          <w:rFonts w:ascii="Times New Roman" w:hAnsi="Times New Roman" w:cs="Times New Roman"/>
          <w:b/>
          <w:bCs/>
        </w:rPr>
      </w:pPr>
      <w:r w:rsidRPr="00580614">
        <w:rPr>
          <w:rFonts w:ascii="Times New Roman" w:hAnsi="Times New Roman" w:cs="Times New Roman"/>
          <w:b/>
          <w:bCs/>
        </w:rPr>
        <w:t>Conclusion</w:t>
      </w:r>
    </w:p>
    <w:p w14:paraId="327CF1BB" w14:textId="16F5891B" w:rsidR="007A48B1" w:rsidRPr="00580614" w:rsidRDefault="007A48B1" w:rsidP="000B2DA5">
      <w:pPr>
        <w:spacing w:after="0" w:line="360" w:lineRule="auto"/>
        <w:ind w:firstLine="630"/>
        <w:jc w:val="both"/>
        <w:rPr>
          <w:rFonts w:ascii="Times New Roman" w:hAnsi="Times New Roman" w:cs="Times New Roman"/>
        </w:rPr>
      </w:pPr>
      <w:r w:rsidRPr="00580614">
        <w:rPr>
          <w:rFonts w:ascii="Times New Roman" w:hAnsi="Times New Roman" w:cs="Times New Roman"/>
        </w:rPr>
        <w:t xml:space="preserve">This study showed that grass type and defoliation age significantly affected the nutritional quality, fiber fraction, digestibility, and lignin structure of tropical </w:t>
      </w:r>
      <w:r w:rsidRPr="00580614">
        <w:rPr>
          <w:rFonts w:ascii="Times New Roman" w:hAnsi="Times New Roman" w:cs="Times New Roman"/>
          <w:i/>
          <w:iCs/>
        </w:rPr>
        <w:t>Pennisetum</w:t>
      </w:r>
      <w:r w:rsidRPr="00580614">
        <w:rPr>
          <w:rFonts w:ascii="Times New Roman" w:hAnsi="Times New Roman" w:cs="Times New Roman"/>
        </w:rPr>
        <w:t xml:space="preserve">. Increasing defoliation age from 60 to 120 DAP increased NDF, ADF, and lignification, but decreased </w:t>
      </w:r>
      <w:r w:rsidR="00D66A1D" w:rsidRPr="00580614">
        <w:rPr>
          <w:rFonts w:ascii="Times New Roman" w:hAnsi="Times New Roman" w:cs="Times New Roman"/>
        </w:rPr>
        <w:t>CP,</w:t>
      </w:r>
      <w:r w:rsidRPr="00580614">
        <w:rPr>
          <w:rFonts w:ascii="Times New Roman" w:hAnsi="Times New Roman" w:cs="Times New Roman"/>
        </w:rPr>
        <w:t xml:space="preserve"> </w:t>
      </w:r>
      <w:r w:rsidR="00D66A1D" w:rsidRPr="00580614">
        <w:rPr>
          <w:rFonts w:ascii="Times New Roman" w:hAnsi="Times New Roman" w:cs="Times New Roman"/>
        </w:rPr>
        <w:t>WSC</w:t>
      </w:r>
      <w:r w:rsidRPr="00580614">
        <w:rPr>
          <w:rFonts w:ascii="Times New Roman" w:hAnsi="Times New Roman" w:cs="Times New Roman"/>
        </w:rPr>
        <w:t xml:space="preserve">, TDN, and fiber digestibility. FTIR analysis revealed that the decrease in the S/G ratio with increasing plant age reflects a shift toward </w:t>
      </w:r>
      <w:r w:rsidR="00D66A1D" w:rsidRPr="00580614">
        <w:rPr>
          <w:rFonts w:ascii="Times New Roman" w:hAnsi="Times New Roman" w:cs="Times New Roman"/>
        </w:rPr>
        <w:t>guaiacyl-rich, more condensed lignin, thereby</w:t>
      </w:r>
      <w:r w:rsidRPr="00580614">
        <w:rPr>
          <w:rFonts w:ascii="Times New Roman" w:hAnsi="Times New Roman" w:cs="Times New Roman"/>
        </w:rPr>
        <w:t xml:space="preserve"> reducing cell wall accessibility to rumen microbes. Pakchong grass at 60 </w:t>
      </w:r>
      <w:proofErr w:type="gramStart"/>
      <w:r w:rsidRPr="00580614">
        <w:rPr>
          <w:rFonts w:ascii="Times New Roman" w:hAnsi="Times New Roman" w:cs="Times New Roman"/>
        </w:rPr>
        <w:t>DAP</w:t>
      </w:r>
      <w:proofErr w:type="gramEnd"/>
      <w:r w:rsidRPr="00580614">
        <w:rPr>
          <w:rFonts w:ascii="Times New Roman" w:hAnsi="Times New Roman" w:cs="Times New Roman"/>
        </w:rPr>
        <w:t xml:space="preserve"> had the best forage quality with the highest S/G ratio (1.366), while king grass at 120 </w:t>
      </w:r>
      <w:proofErr w:type="gramStart"/>
      <w:r w:rsidRPr="00580614">
        <w:rPr>
          <w:rFonts w:ascii="Times New Roman" w:hAnsi="Times New Roman" w:cs="Times New Roman"/>
        </w:rPr>
        <w:t>DAP</w:t>
      </w:r>
      <w:proofErr w:type="gramEnd"/>
      <w:r w:rsidRPr="00580614">
        <w:rPr>
          <w:rFonts w:ascii="Times New Roman" w:hAnsi="Times New Roman" w:cs="Times New Roman"/>
        </w:rPr>
        <w:t xml:space="preserve"> showed the highest lignification with the lowest S/G ratio (0.982). Therefore, harvesting at 60–90 DAP, especially for Pakchong grass, is recommended to achieve an optimal balance between biomass production and nutritional quality.</w:t>
      </w:r>
    </w:p>
    <w:p w14:paraId="4486D8D1" w14:textId="77777777" w:rsidR="007A48B1" w:rsidRDefault="007A48B1" w:rsidP="000B2DA5">
      <w:pPr>
        <w:spacing w:after="0" w:line="360" w:lineRule="auto"/>
        <w:jc w:val="both"/>
        <w:rPr>
          <w:rFonts w:ascii="Times New Roman" w:hAnsi="Times New Roman" w:cs="Times New Roman"/>
          <w:b/>
          <w:bCs/>
        </w:rPr>
      </w:pPr>
    </w:p>
    <w:p w14:paraId="7ADA2BAF" w14:textId="79EEDFF0" w:rsidR="007B034B" w:rsidRPr="007B034B" w:rsidRDefault="007B034B" w:rsidP="007B034B">
      <w:pPr>
        <w:spacing w:after="0" w:line="360" w:lineRule="auto"/>
        <w:jc w:val="both"/>
        <w:rPr>
          <w:rFonts w:ascii="Times New Roman" w:hAnsi="Times New Roman" w:cs="Times New Roman"/>
        </w:rPr>
      </w:pPr>
      <w:r w:rsidRPr="007B034B">
        <w:rPr>
          <w:rFonts w:ascii="Times New Roman" w:hAnsi="Times New Roman" w:cs="Times New Roman"/>
        </w:rPr>
        <w:t>Funding: The research was funded by the Institute of</w:t>
      </w:r>
      <w:r>
        <w:rPr>
          <w:rFonts w:ascii="Times New Roman" w:hAnsi="Times New Roman" w:cs="Times New Roman"/>
        </w:rPr>
        <w:t xml:space="preserve"> </w:t>
      </w:r>
      <w:r w:rsidRPr="007B034B">
        <w:rPr>
          <w:rFonts w:ascii="Times New Roman" w:hAnsi="Times New Roman" w:cs="Times New Roman"/>
        </w:rPr>
        <w:t>Research and Community Services of Universitas Andalas</w:t>
      </w:r>
      <w:r>
        <w:rPr>
          <w:rFonts w:ascii="Times New Roman" w:hAnsi="Times New Roman" w:cs="Times New Roman"/>
        </w:rPr>
        <w:t xml:space="preserve"> </w:t>
      </w:r>
      <w:r w:rsidRPr="007B034B">
        <w:rPr>
          <w:rFonts w:ascii="Times New Roman" w:hAnsi="Times New Roman" w:cs="Times New Roman"/>
        </w:rPr>
        <w:t xml:space="preserve">(Contract No. </w:t>
      </w:r>
      <w:r w:rsidRPr="00580614">
        <w:rPr>
          <w:rFonts w:ascii="Times New Roman" w:hAnsi="Times New Roman" w:cs="Times New Roman"/>
        </w:rPr>
        <w:t>T/139/UN.16. 17/PT.01.03/Pangan-PRT/2022</w:t>
      </w:r>
      <w:r w:rsidRPr="007B034B">
        <w:rPr>
          <w:rFonts w:ascii="Times New Roman" w:hAnsi="Times New Roman" w:cs="Times New Roman"/>
        </w:rPr>
        <w:t>).</w:t>
      </w:r>
    </w:p>
    <w:p w14:paraId="1ECAD927" w14:textId="77777777" w:rsidR="007B034B" w:rsidRPr="007B034B" w:rsidRDefault="007B034B" w:rsidP="007B034B">
      <w:pPr>
        <w:spacing w:after="0" w:line="360" w:lineRule="auto"/>
        <w:jc w:val="both"/>
        <w:rPr>
          <w:rFonts w:ascii="Times New Roman" w:hAnsi="Times New Roman" w:cs="Times New Roman"/>
        </w:rPr>
      </w:pPr>
    </w:p>
    <w:p w14:paraId="02DE1157" w14:textId="4C13E95F" w:rsidR="007B034B" w:rsidRDefault="007B034B" w:rsidP="007B034B">
      <w:pPr>
        <w:spacing w:after="0" w:line="360" w:lineRule="auto"/>
        <w:jc w:val="both"/>
        <w:rPr>
          <w:rFonts w:ascii="Times New Roman" w:hAnsi="Times New Roman" w:cs="Times New Roman"/>
        </w:rPr>
      </w:pPr>
      <w:r>
        <w:rPr>
          <w:rFonts w:ascii="Times New Roman" w:hAnsi="Times New Roman" w:cs="Times New Roman"/>
        </w:rPr>
        <w:t>Acknowledgment</w:t>
      </w:r>
      <w:r w:rsidRPr="007B034B">
        <w:rPr>
          <w:rFonts w:ascii="Times New Roman" w:hAnsi="Times New Roman" w:cs="Times New Roman"/>
        </w:rPr>
        <w:t>: Thanks to the Institute of Research</w:t>
      </w:r>
      <w:r w:rsidR="00FA6325">
        <w:rPr>
          <w:rFonts w:ascii="Times New Roman" w:hAnsi="Times New Roman" w:cs="Times New Roman"/>
        </w:rPr>
        <w:t xml:space="preserve"> </w:t>
      </w:r>
      <w:r w:rsidRPr="007B034B">
        <w:rPr>
          <w:rFonts w:ascii="Times New Roman" w:hAnsi="Times New Roman" w:cs="Times New Roman"/>
        </w:rPr>
        <w:t>and Community Services of Universitas Andalas, this study</w:t>
      </w:r>
      <w:r>
        <w:rPr>
          <w:rFonts w:ascii="Times New Roman" w:hAnsi="Times New Roman" w:cs="Times New Roman"/>
        </w:rPr>
        <w:t xml:space="preserve"> </w:t>
      </w:r>
      <w:r w:rsidRPr="007B034B">
        <w:rPr>
          <w:rFonts w:ascii="Times New Roman" w:hAnsi="Times New Roman" w:cs="Times New Roman"/>
        </w:rPr>
        <w:t xml:space="preserve">was funded </w:t>
      </w:r>
      <w:r w:rsidRPr="00580614">
        <w:rPr>
          <w:rFonts w:ascii="Times New Roman" w:hAnsi="Times New Roman" w:cs="Times New Roman"/>
        </w:rPr>
        <w:t>under the Indexed</w:t>
      </w:r>
      <w:r>
        <w:rPr>
          <w:rFonts w:ascii="Times New Roman" w:hAnsi="Times New Roman" w:cs="Times New Roman"/>
        </w:rPr>
        <w:t xml:space="preserve"> </w:t>
      </w:r>
      <w:r w:rsidRPr="00580614">
        <w:rPr>
          <w:rFonts w:ascii="Times New Roman" w:hAnsi="Times New Roman" w:cs="Times New Roman"/>
        </w:rPr>
        <w:t>Publication Research scheme</w:t>
      </w:r>
      <w:r w:rsidR="00FA6325">
        <w:rPr>
          <w:rFonts w:ascii="Times New Roman" w:hAnsi="Times New Roman" w:cs="Times New Roman"/>
        </w:rPr>
        <w:t>.</w:t>
      </w:r>
    </w:p>
    <w:p w14:paraId="6ABA5942" w14:textId="77777777" w:rsidR="00FA6325" w:rsidRDefault="00FA6325" w:rsidP="007B034B">
      <w:pPr>
        <w:spacing w:after="0" w:line="360" w:lineRule="auto"/>
        <w:jc w:val="both"/>
        <w:rPr>
          <w:rFonts w:ascii="Times New Roman" w:hAnsi="Times New Roman" w:cs="Times New Roman"/>
        </w:rPr>
      </w:pPr>
    </w:p>
    <w:p w14:paraId="0FF85439" w14:textId="796C5026" w:rsidR="007B034B" w:rsidRPr="007B034B" w:rsidRDefault="007B034B" w:rsidP="007B034B">
      <w:pPr>
        <w:spacing w:after="0" w:line="360" w:lineRule="auto"/>
        <w:jc w:val="both"/>
        <w:rPr>
          <w:rFonts w:ascii="Times New Roman" w:hAnsi="Times New Roman" w:cs="Times New Roman"/>
        </w:rPr>
      </w:pPr>
      <w:r w:rsidRPr="007B034B">
        <w:rPr>
          <w:rFonts w:ascii="Times New Roman" w:hAnsi="Times New Roman" w:cs="Times New Roman"/>
        </w:rPr>
        <w:t>Conflict of Interest: The writers affirm that they have no</w:t>
      </w:r>
      <w:r>
        <w:rPr>
          <w:rFonts w:ascii="Times New Roman" w:hAnsi="Times New Roman" w:cs="Times New Roman"/>
        </w:rPr>
        <w:t xml:space="preserve"> </w:t>
      </w:r>
      <w:r w:rsidRPr="007B034B">
        <w:rPr>
          <w:rFonts w:ascii="Times New Roman" w:hAnsi="Times New Roman" w:cs="Times New Roman"/>
        </w:rPr>
        <w:t>competing interests.</w:t>
      </w:r>
    </w:p>
    <w:p w14:paraId="44C3D67D" w14:textId="77777777" w:rsidR="007B034B" w:rsidRPr="007B034B" w:rsidRDefault="007B034B" w:rsidP="007B034B">
      <w:pPr>
        <w:spacing w:after="0" w:line="360" w:lineRule="auto"/>
        <w:jc w:val="both"/>
        <w:rPr>
          <w:rFonts w:ascii="Times New Roman" w:hAnsi="Times New Roman" w:cs="Times New Roman"/>
        </w:rPr>
      </w:pPr>
    </w:p>
    <w:p w14:paraId="5C3AA577" w14:textId="42744951" w:rsidR="007B034B" w:rsidRPr="007B034B" w:rsidRDefault="007B034B" w:rsidP="007B034B">
      <w:pPr>
        <w:spacing w:after="0" w:line="360" w:lineRule="auto"/>
        <w:jc w:val="both"/>
        <w:rPr>
          <w:rFonts w:ascii="Times New Roman" w:hAnsi="Times New Roman" w:cs="Times New Roman"/>
        </w:rPr>
      </w:pPr>
      <w:r w:rsidRPr="007B034B">
        <w:rPr>
          <w:rFonts w:ascii="Times New Roman" w:hAnsi="Times New Roman" w:cs="Times New Roman"/>
        </w:rPr>
        <w:t>Data Availability: The author states that supporting data</w:t>
      </w:r>
      <w:r>
        <w:rPr>
          <w:rFonts w:ascii="Times New Roman" w:hAnsi="Times New Roman" w:cs="Times New Roman"/>
        </w:rPr>
        <w:t xml:space="preserve"> </w:t>
      </w:r>
      <w:r w:rsidRPr="007B034B">
        <w:rPr>
          <w:rFonts w:ascii="Times New Roman" w:hAnsi="Times New Roman" w:cs="Times New Roman"/>
        </w:rPr>
        <w:t>and literature, if not publicly available,</w:t>
      </w:r>
      <w:r>
        <w:rPr>
          <w:rFonts w:ascii="Times New Roman" w:hAnsi="Times New Roman" w:cs="Times New Roman"/>
        </w:rPr>
        <w:t xml:space="preserve"> </w:t>
      </w:r>
      <w:r w:rsidRPr="007B034B">
        <w:rPr>
          <w:rFonts w:ascii="Times New Roman" w:hAnsi="Times New Roman" w:cs="Times New Roman"/>
        </w:rPr>
        <w:t>will be made</w:t>
      </w:r>
      <w:r>
        <w:rPr>
          <w:rFonts w:ascii="Times New Roman" w:hAnsi="Times New Roman" w:cs="Times New Roman"/>
        </w:rPr>
        <w:t xml:space="preserve"> </w:t>
      </w:r>
      <w:r w:rsidRPr="007B034B">
        <w:rPr>
          <w:rFonts w:ascii="Times New Roman" w:hAnsi="Times New Roman" w:cs="Times New Roman"/>
        </w:rPr>
        <w:t>available upon request.</w:t>
      </w:r>
    </w:p>
    <w:p w14:paraId="50EABD11" w14:textId="77777777" w:rsidR="007B034B" w:rsidRPr="007B034B" w:rsidRDefault="007B034B" w:rsidP="007B034B">
      <w:pPr>
        <w:spacing w:after="0" w:line="360" w:lineRule="auto"/>
        <w:jc w:val="both"/>
        <w:rPr>
          <w:rFonts w:ascii="Times New Roman" w:hAnsi="Times New Roman" w:cs="Times New Roman"/>
        </w:rPr>
      </w:pPr>
    </w:p>
    <w:p w14:paraId="121998B2" w14:textId="46413CAB" w:rsidR="007B034B" w:rsidRPr="007B034B" w:rsidRDefault="007B034B" w:rsidP="007B034B">
      <w:pPr>
        <w:spacing w:after="0" w:line="360" w:lineRule="auto"/>
        <w:jc w:val="both"/>
        <w:rPr>
          <w:rFonts w:ascii="Times New Roman" w:hAnsi="Times New Roman" w:cs="Times New Roman"/>
        </w:rPr>
      </w:pPr>
      <w:r w:rsidRPr="007B034B">
        <w:rPr>
          <w:rFonts w:ascii="Times New Roman" w:hAnsi="Times New Roman" w:cs="Times New Roman"/>
        </w:rPr>
        <w:t>Ethics Statement: This research does not require ethical</w:t>
      </w:r>
      <w:r>
        <w:rPr>
          <w:rFonts w:ascii="Times New Roman" w:hAnsi="Times New Roman" w:cs="Times New Roman"/>
        </w:rPr>
        <w:t xml:space="preserve"> </w:t>
      </w:r>
      <w:r w:rsidRPr="007B034B">
        <w:rPr>
          <w:rFonts w:ascii="Times New Roman" w:hAnsi="Times New Roman" w:cs="Times New Roman"/>
        </w:rPr>
        <w:t>approval.</w:t>
      </w:r>
    </w:p>
    <w:p w14:paraId="7B03AA6B" w14:textId="77777777" w:rsidR="007B034B" w:rsidRPr="007B034B" w:rsidRDefault="007B034B" w:rsidP="007B034B">
      <w:pPr>
        <w:spacing w:after="0" w:line="360" w:lineRule="auto"/>
        <w:jc w:val="both"/>
        <w:rPr>
          <w:rFonts w:ascii="Times New Roman" w:hAnsi="Times New Roman" w:cs="Times New Roman"/>
        </w:rPr>
      </w:pPr>
    </w:p>
    <w:p w14:paraId="6715ED36" w14:textId="4FC5FD85" w:rsidR="007B034B" w:rsidRPr="007B034B" w:rsidRDefault="007B034B" w:rsidP="007B034B">
      <w:pPr>
        <w:spacing w:after="0" w:line="360" w:lineRule="auto"/>
        <w:jc w:val="both"/>
        <w:rPr>
          <w:rFonts w:ascii="Times New Roman" w:hAnsi="Times New Roman" w:cs="Times New Roman"/>
        </w:rPr>
      </w:pPr>
      <w:r w:rsidRPr="007B034B">
        <w:rPr>
          <w:rFonts w:ascii="Times New Roman" w:hAnsi="Times New Roman" w:cs="Times New Roman"/>
        </w:rPr>
        <w:t xml:space="preserve">Author’s Contribution: RS, </w:t>
      </w:r>
      <w:r w:rsidR="00DC2387">
        <w:rPr>
          <w:rFonts w:ascii="Times New Roman" w:hAnsi="Times New Roman" w:cs="Times New Roman"/>
        </w:rPr>
        <w:t>NJ, SS</w:t>
      </w:r>
      <w:r w:rsidRPr="007B034B">
        <w:rPr>
          <w:rFonts w:ascii="Times New Roman" w:hAnsi="Times New Roman" w:cs="Times New Roman"/>
        </w:rPr>
        <w:t>: Conception and design of the study, acquisition of data, collaboration in interpreting</w:t>
      </w:r>
      <w:r>
        <w:rPr>
          <w:rFonts w:ascii="Times New Roman" w:hAnsi="Times New Roman" w:cs="Times New Roman"/>
        </w:rPr>
        <w:t xml:space="preserve"> </w:t>
      </w:r>
      <w:r w:rsidRPr="007B034B">
        <w:rPr>
          <w:rFonts w:ascii="Times New Roman" w:hAnsi="Times New Roman" w:cs="Times New Roman"/>
        </w:rPr>
        <w:t xml:space="preserve">the results, and drafting of the manuscript. QA, </w:t>
      </w:r>
      <w:r w:rsidR="00DC2387">
        <w:rPr>
          <w:rFonts w:ascii="Times New Roman" w:hAnsi="Times New Roman" w:cs="Times New Roman"/>
        </w:rPr>
        <w:t>RP</w:t>
      </w:r>
      <w:r w:rsidRPr="007B034B">
        <w:rPr>
          <w:rFonts w:ascii="Times New Roman" w:hAnsi="Times New Roman" w:cs="Times New Roman"/>
        </w:rPr>
        <w:t>:</w:t>
      </w:r>
      <w:r>
        <w:rPr>
          <w:rFonts w:ascii="Times New Roman" w:hAnsi="Times New Roman" w:cs="Times New Roman"/>
        </w:rPr>
        <w:t xml:space="preserve"> </w:t>
      </w:r>
      <w:r w:rsidRPr="007B034B">
        <w:rPr>
          <w:rFonts w:ascii="Times New Roman" w:hAnsi="Times New Roman" w:cs="Times New Roman"/>
        </w:rPr>
        <w:t>Drafting of the manuscript, collaborated in interpreting the</w:t>
      </w:r>
      <w:r>
        <w:rPr>
          <w:rFonts w:ascii="Times New Roman" w:hAnsi="Times New Roman" w:cs="Times New Roman"/>
        </w:rPr>
        <w:t xml:space="preserve"> </w:t>
      </w:r>
      <w:r w:rsidRPr="007B034B">
        <w:rPr>
          <w:rFonts w:ascii="Times New Roman" w:hAnsi="Times New Roman" w:cs="Times New Roman"/>
        </w:rPr>
        <w:t xml:space="preserve">results, critical revision, and finalized the manuscript. </w:t>
      </w:r>
      <w:r w:rsidRPr="007B034B">
        <w:rPr>
          <w:rFonts w:ascii="Times New Roman" w:hAnsi="Times New Roman" w:cs="Times New Roman"/>
        </w:rPr>
        <w:lastRenderedPageBreak/>
        <w:t>GY,</w:t>
      </w:r>
      <w:r>
        <w:rPr>
          <w:rFonts w:ascii="Times New Roman" w:hAnsi="Times New Roman" w:cs="Times New Roman"/>
        </w:rPr>
        <w:t xml:space="preserve"> </w:t>
      </w:r>
      <w:r w:rsidR="00DC2387">
        <w:rPr>
          <w:rFonts w:ascii="Times New Roman" w:hAnsi="Times New Roman" w:cs="Times New Roman"/>
        </w:rPr>
        <w:t>ZI</w:t>
      </w:r>
      <w:r w:rsidRPr="007B034B">
        <w:rPr>
          <w:rFonts w:ascii="Times New Roman" w:hAnsi="Times New Roman" w:cs="Times New Roman"/>
        </w:rPr>
        <w:t>: Drafting of the manuscript, conducting lab analysis,</w:t>
      </w:r>
      <w:r>
        <w:rPr>
          <w:rFonts w:ascii="Times New Roman" w:hAnsi="Times New Roman" w:cs="Times New Roman"/>
        </w:rPr>
        <w:t xml:space="preserve"> </w:t>
      </w:r>
      <w:r w:rsidRPr="007B034B">
        <w:rPr>
          <w:rFonts w:ascii="Times New Roman" w:hAnsi="Times New Roman" w:cs="Times New Roman"/>
        </w:rPr>
        <w:t>critical revision, and finalizing the manuscript. The writers</w:t>
      </w:r>
      <w:r>
        <w:rPr>
          <w:rFonts w:ascii="Times New Roman" w:hAnsi="Times New Roman" w:cs="Times New Roman"/>
        </w:rPr>
        <w:t xml:space="preserve"> </w:t>
      </w:r>
      <w:r w:rsidRPr="007B034B">
        <w:rPr>
          <w:rFonts w:ascii="Times New Roman" w:hAnsi="Times New Roman" w:cs="Times New Roman"/>
        </w:rPr>
        <w:t xml:space="preserve">have read and approved the finalized manuscript. </w:t>
      </w:r>
    </w:p>
    <w:p w14:paraId="00CBB8D1" w14:textId="77777777" w:rsidR="00EC1978" w:rsidRDefault="00EC1978" w:rsidP="000B2DA5">
      <w:pPr>
        <w:spacing w:after="0" w:line="360" w:lineRule="auto"/>
        <w:jc w:val="both"/>
        <w:rPr>
          <w:rFonts w:ascii="Times New Roman" w:hAnsi="Times New Roman" w:cs="Times New Roman"/>
        </w:rPr>
      </w:pPr>
    </w:p>
    <w:p w14:paraId="686106CB" w14:textId="6E6859D7" w:rsidR="007B034B" w:rsidRDefault="007B034B" w:rsidP="007B034B">
      <w:pPr>
        <w:spacing w:after="0" w:line="360" w:lineRule="auto"/>
        <w:jc w:val="both"/>
        <w:rPr>
          <w:rFonts w:ascii="Times New Roman" w:hAnsi="Times New Roman" w:cs="Times New Roman"/>
        </w:rPr>
      </w:pPr>
      <w:r w:rsidRPr="007B034B">
        <w:rPr>
          <w:rFonts w:ascii="Times New Roman" w:hAnsi="Times New Roman" w:cs="Times New Roman"/>
        </w:rPr>
        <w:t>Generative AI Statement: The authors declare that no</w:t>
      </w:r>
      <w:r>
        <w:rPr>
          <w:rFonts w:ascii="Times New Roman" w:hAnsi="Times New Roman" w:cs="Times New Roman"/>
        </w:rPr>
        <w:t xml:space="preserve"> </w:t>
      </w:r>
      <w:r w:rsidRPr="007B034B">
        <w:rPr>
          <w:rFonts w:ascii="Times New Roman" w:hAnsi="Times New Roman" w:cs="Times New Roman"/>
        </w:rPr>
        <w:t>Gen AI/DeepSeek was used in the writing/creation of this</w:t>
      </w:r>
      <w:r>
        <w:rPr>
          <w:rFonts w:ascii="Times New Roman" w:hAnsi="Times New Roman" w:cs="Times New Roman"/>
        </w:rPr>
        <w:t xml:space="preserve"> </w:t>
      </w:r>
      <w:r w:rsidRPr="007B034B">
        <w:rPr>
          <w:rFonts w:ascii="Times New Roman" w:hAnsi="Times New Roman" w:cs="Times New Roman"/>
        </w:rPr>
        <w:t>manuscript.</w:t>
      </w:r>
    </w:p>
    <w:p w14:paraId="738006E5" w14:textId="77777777" w:rsidR="007B034B" w:rsidRPr="00580614" w:rsidRDefault="007B034B" w:rsidP="007B034B">
      <w:pPr>
        <w:spacing w:after="0" w:line="360" w:lineRule="auto"/>
        <w:jc w:val="both"/>
        <w:rPr>
          <w:rFonts w:ascii="Times New Roman" w:hAnsi="Times New Roman" w:cs="Times New Roman"/>
        </w:rPr>
      </w:pPr>
    </w:p>
    <w:p w14:paraId="3AECE489" w14:textId="0C77DDED" w:rsidR="007A7065" w:rsidRPr="00580614" w:rsidRDefault="007A7065" w:rsidP="000B2DA5">
      <w:pPr>
        <w:spacing w:after="0" w:line="360" w:lineRule="auto"/>
        <w:jc w:val="both"/>
        <w:rPr>
          <w:rFonts w:ascii="Times New Roman" w:hAnsi="Times New Roman" w:cs="Times New Roman"/>
          <w:b/>
          <w:bCs/>
        </w:rPr>
      </w:pPr>
      <w:r w:rsidRPr="00580614">
        <w:rPr>
          <w:rFonts w:ascii="Times New Roman" w:hAnsi="Times New Roman" w:cs="Times New Roman"/>
          <w:b/>
          <w:bCs/>
        </w:rPr>
        <w:t>References</w:t>
      </w:r>
    </w:p>
    <w:p w14:paraId="275CFED5" w14:textId="05AC9A8D" w:rsidR="00F638D6" w:rsidRPr="00580614" w:rsidRDefault="00F638D6" w:rsidP="000B2DA5">
      <w:pPr>
        <w:spacing w:after="0" w:line="360" w:lineRule="auto"/>
        <w:ind w:left="540" w:hanging="540"/>
        <w:jc w:val="both"/>
        <w:rPr>
          <w:rFonts w:ascii="Times New Roman" w:hAnsi="Times New Roman" w:cs="Times New Roman"/>
          <w:i/>
          <w:iCs/>
        </w:rPr>
      </w:pPr>
      <w:r w:rsidRPr="00580614">
        <w:rPr>
          <w:rFonts w:ascii="Times New Roman" w:hAnsi="Times New Roman" w:cs="Times New Roman"/>
        </w:rPr>
        <w:t xml:space="preserve">Aleme M, Tulu D, </w:t>
      </w:r>
      <w:proofErr w:type="gramStart"/>
      <w:r w:rsidRPr="00580614">
        <w:rPr>
          <w:rFonts w:ascii="Times New Roman" w:hAnsi="Times New Roman" w:cs="Times New Roman"/>
        </w:rPr>
        <w:t>Dejene  M.</w:t>
      </w:r>
      <w:proofErr w:type="gramEnd"/>
      <w:r w:rsidRPr="00580614">
        <w:rPr>
          <w:rFonts w:ascii="Times New Roman" w:hAnsi="Times New Roman" w:cs="Times New Roman"/>
        </w:rPr>
        <w:t xml:space="preserve"> (2024). Biomass production, growth performance and character relationship of six varieties of Napier (Pennisetum purpureum L schumach.) grass at Teppi south west Ethiopia. </w:t>
      </w:r>
      <w:r w:rsidRPr="00580614">
        <w:rPr>
          <w:rFonts w:ascii="Times New Roman" w:hAnsi="Times New Roman" w:cs="Times New Roman"/>
          <w:i/>
          <w:iCs/>
        </w:rPr>
        <w:t xml:space="preserve">Heliyon 10 (2024) e40528. </w:t>
      </w:r>
      <w:r w:rsidRPr="00580614">
        <w:rPr>
          <w:rFonts w:ascii="Times New Roman" w:hAnsi="Times New Roman" w:cs="Times New Roman"/>
          <w:i/>
          <w:iCs/>
          <w:lang w:val="zh-CN"/>
        </w:rPr>
        <w:t>doi.10.1016/j.heliyon.2024.e40528</w:t>
      </w:r>
    </w:p>
    <w:p w14:paraId="469FBCF4" w14:textId="66C825BF" w:rsidR="00F638D6" w:rsidRPr="00580614" w:rsidRDefault="00F638D6" w:rsidP="000B2DA5">
      <w:pPr>
        <w:spacing w:after="0" w:line="360" w:lineRule="auto"/>
        <w:ind w:left="540" w:hanging="540"/>
        <w:jc w:val="both"/>
        <w:rPr>
          <w:rFonts w:ascii="Times New Roman" w:hAnsi="Times New Roman" w:cs="Times New Roman"/>
        </w:rPr>
      </w:pPr>
      <w:r w:rsidRPr="00580614">
        <w:rPr>
          <w:rFonts w:ascii="Times New Roman" w:hAnsi="Times New Roman" w:cs="Times New Roman"/>
        </w:rPr>
        <w:t>Ernawati A.</w:t>
      </w:r>
      <w:proofErr w:type="gramStart"/>
      <w:r w:rsidRPr="00580614">
        <w:rPr>
          <w:rFonts w:ascii="Times New Roman" w:hAnsi="Times New Roman" w:cs="Times New Roman"/>
        </w:rPr>
        <w:t>,  Abdullah</w:t>
      </w:r>
      <w:proofErr w:type="gramEnd"/>
      <w:r w:rsidRPr="00580614">
        <w:rPr>
          <w:rFonts w:ascii="Times New Roman" w:hAnsi="Times New Roman" w:cs="Times New Roman"/>
        </w:rPr>
        <w:t xml:space="preserve"> L., Permana I.G.</w:t>
      </w:r>
      <w:proofErr w:type="gramStart"/>
      <w:r w:rsidRPr="00580614">
        <w:rPr>
          <w:rFonts w:ascii="Times New Roman" w:hAnsi="Times New Roman" w:cs="Times New Roman"/>
        </w:rPr>
        <w:t>,  Karti</w:t>
      </w:r>
      <w:proofErr w:type="gramEnd"/>
      <w:r w:rsidRPr="00580614">
        <w:rPr>
          <w:rFonts w:ascii="Times New Roman" w:hAnsi="Times New Roman" w:cs="Times New Roman"/>
        </w:rPr>
        <w:t xml:space="preserve"> P. D. M. H.  2023. Forage Production and Nutrient Content of Different Elephant Grass Varieties Cultivated with </w:t>
      </w:r>
      <w:r w:rsidRPr="00580614">
        <w:rPr>
          <w:rFonts w:ascii="Times New Roman" w:hAnsi="Times New Roman" w:cs="Times New Roman"/>
          <w:i/>
          <w:iCs/>
        </w:rPr>
        <w:t>Indigofera zollingeriana</w:t>
      </w:r>
      <w:r w:rsidRPr="00580614">
        <w:rPr>
          <w:rFonts w:ascii="Times New Roman" w:hAnsi="Times New Roman" w:cs="Times New Roman"/>
        </w:rPr>
        <w:t xml:space="preserve"> in an Intercropping System. Tropical Animal Science Journal, September 2023, 46(3):321-329. DOI: </w:t>
      </w:r>
      <w:hyperlink r:id="rId15" w:history="1">
        <w:r w:rsidRPr="00580614">
          <w:rPr>
            <w:rStyle w:val="Hyperlink"/>
            <w:rFonts w:ascii="Times New Roman" w:hAnsi="Times New Roman" w:cs="Times New Roman"/>
          </w:rPr>
          <w:t>https://doi.org/10.5398/tasj.2023.46.3.321</w:t>
        </w:r>
      </w:hyperlink>
    </w:p>
    <w:p w14:paraId="64D8677F" w14:textId="2804438A" w:rsidR="00F638D6" w:rsidRPr="00580614" w:rsidRDefault="00F638D6" w:rsidP="000B2DA5">
      <w:pPr>
        <w:widowControl w:val="0"/>
        <w:autoSpaceDE w:val="0"/>
        <w:autoSpaceDN w:val="0"/>
        <w:adjustRightInd w:val="0"/>
        <w:spacing w:after="0" w:line="360" w:lineRule="auto"/>
        <w:ind w:left="540" w:right="120" w:hanging="540"/>
        <w:jc w:val="both"/>
        <w:rPr>
          <w:rFonts w:ascii="Times New Roman" w:hAnsi="Times New Roman" w:cs="Times New Roman"/>
        </w:rPr>
      </w:pPr>
      <w:r w:rsidRPr="00580614">
        <w:rPr>
          <w:rFonts w:ascii="Times New Roman" w:hAnsi="Times New Roman" w:cs="Times New Roman"/>
        </w:rPr>
        <w:t xml:space="preserve">Escobedo, E. S. W., Ronald Juancho Ramirez, Carlos Enrique Alvarado Atanacio, Debora Lopez Rengifo, Pedro Hugo Injante Silva, Gustavo Ampuero Trigoso and Jose Americo Saucedo-Uriarte. 2023. Agronomic Behaviour and Chemical Composition of Three Varieties of Pennisetum sp in the Peruvian Tropics. International Journal of Agronomy, Volume 2023, Article ID 2761851, 12 pages. </w:t>
      </w:r>
      <w:hyperlink r:id="rId16" w:history="1">
        <w:r w:rsidRPr="00580614">
          <w:rPr>
            <w:rStyle w:val="Hyperlink"/>
            <w:rFonts w:ascii="Times New Roman" w:hAnsi="Times New Roman" w:cs="Times New Roman"/>
          </w:rPr>
          <w:t>https://doi.org/10.1155/2023/2761851</w:t>
        </w:r>
      </w:hyperlink>
    </w:p>
    <w:p w14:paraId="27A09F94" w14:textId="77777777" w:rsidR="006D0A19" w:rsidRPr="00580614" w:rsidRDefault="006D0A19" w:rsidP="000B2DA5">
      <w:pPr>
        <w:tabs>
          <w:tab w:val="left" w:pos="3402"/>
        </w:tabs>
        <w:spacing w:after="0" w:line="360" w:lineRule="auto"/>
        <w:ind w:left="540" w:right="115" w:hanging="540"/>
        <w:jc w:val="both"/>
        <w:rPr>
          <w:rFonts w:ascii="Times New Roman" w:eastAsia="Times New Roman" w:hAnsi="Times New Roman" w:cs="Times New Roman"/>
          <w:kern w:val="0"/>
          <w:lang w:eastAsia="en-ID"/>
          <w14:ligatures w14:val="none"/>
        </w:rPr>
      </w:pPr>
      <w:r w:rsidRPr="00580614">
        <w:rPr>
          <w:rFonts w:ascii="Times New Roman" w:eastAsia="Times New Roman" w:hAnsi="Times New Roman" w:cs="Times New Roman"/>
          <w:kern w:val="0"/>
          <w:lang w:eastAsia="en-ID"/>
          <w14:ligatures w14:val="none"/>
        </w:rPr>
        <w:t xml:space="preserve">Habte, E., Tesfamariam, E.H., Gxasheka, M., &amp; Moyo, B. (2022). </w:t>
      </w:r>
      <w:r w:rsidRPr="00580614">
        <w:rPr>
          <w:rFonts w:ascii="Times New Roman" w:eastAsia="Times New Roman" w:hAnsi="Times New Roman" w:cs="Times New Roman"/>
          <w:i/>
          <w:iCs/>
          <w:kern w:val="0"/>
          <w:lang w:eastAsia="en-ID"/>
          <w14:ligatures w14:val="none"/>
        </w:rPr>
        <w:t>Productivity and Feed Quality Performance of Napier Grass Genotypes in Different Environments.</w:t>
      </w:r>
      <w:r w:rsidRPr="00580614">
        <w:rPr>
          <w:rFonts w:ascii="Times New Roman" w:eastAsia="Times New Roman" w:hAnsi="Times New Roman" w:cs="Times New Roman"/>
          <w:kern w:val="0"/>
          <w:lang w:eastAsia="en-ID"/>
          <w14:ligatures w14:val="none"/>
        </w:rPr>
        <w:t xml:space="preserve"> Plants, 11(19), 2549. </w:t>
      </w:r>
      <w:hyperlink r:id="rId17" w:history="1">
        <w:r w:rsidRPr="00580614">
          <w:rPr>
            <w:rStyle w:val="Hyperlink"/>
            <w:rFonts w:ascii="Times New Roman" w:eastAsia="Times New Roman" w:hAnsi="Times New Roman" w:cs="Times New Roman"/>
            <w:kern w:val="0"/>
            <w:lang w:eastAsia="en-ID"/>
            <w14:ligatures w14:val="none"/>
          </w:rPr>
          <w:t>https://doi.org/10.3390/plants11192549</w:t>
        </w:r>
      </w:hyperlink>
    </w:p>
    <w:p w14:paraId="1D95C4DC" w14:textId="67A073A6" w:rsidR="006D0A19" w:rsidRPr="00580614" w:rsidRDefault="00F638D6" w:rsidP="000B2DA5">
      <w:pPr>
        <w:spacing w:after="0" w:line="360" w:lineRule="auto"/>
        <w:ind w:left="540" w:hanging="540"/>
        <w:jc w:val="both"/>
        <w:rPr>
          <w:rFonts w:ascii="Times New Roman" w:hAnsi="Times New Roman" w:cs="Times New Roman"/>
        </w:rPr>
      </w:pPr>
      <w:r w:rsidRPr="00580614">
        <w:rPr>
          <w:rFonts w:ascii="Times New Roman" w:hAnsi="Times New Roman" w:cs="Times New Roman"/>
        </w:rPr>
        <w:t xml:space="preserve">Halim R. A., Shampazuraini S. and Idris A.B. 2013. Yield and Nutritive Quality of Nine Napier Grass Varieties in Malaysia. Mal. J. Anim. Sci. 16(2):37-44 (2013) </w:t>
      </w:r>
    </w:p>
    <w:p w14:paraId="16167BBC" w14:textId="4955B296" w:rsidR="006D0A19" w:rsidRPr="00580614" w:rsidRDefault="006D0A19" w:rsidP="000B2DA5">
      <w:pPr>
        <w:spacing w:after="0" w:line="360" w:lineRule="auto"/>
        <w:ind w:left="540" w:hanging="540"/>
        <w:jc w:val="both"/>
        <w:rPr>
          <w:rFonts w:ascii="Times New Roman" w:hAnsi="Times New Roman" w:cs="Times New Roman"/>
        </w:rPr>
      </w:pPr>
      <w:r w:rsidRPr="00580614">
        <w:rPr>
          <w:rFonts w:ascii="Times New Roman" w:hAnsi="Times New Roman" w:cs="Times New Roman"/>
        </w:rPr>
        <w:t xml:space="preserve">Jayanegara, A., Ridla, M., Nahrowi, &amp; Laconi, E.B. (2019). </w:t>
      </w:r>
      <w:r w:rsidRPr="00580614">
        <w:rPr>
          <w:rFonts w:ascii="Times New Roman" w:hAnsi="Times New Roman" w:cs="Times New Roman"/>
          <w:i/>
          <w:iCs/>
        </w:rPr>
        <w:t>Estimation and validation of total digestible nutrient values of forage and concentrate feedstuffs</w:t>
      </w:r>
      <w:r w:rsidRPr="00580614">
        <w:rPr>
          <w:rFonts w:ascii="Times New Roman" w:hAnsi="Times New Roman" w:cs="Times New Roman"/>
        </w:rPr>
        <w:t xml:space="preserve">. IOP Conference Series: Materials Science and Engineering, 546, 042016. </w:t>
      </w:r>
      <w:hyperlink r:id="rId18" w:history="1">
        <w:r w:rsidRPr="00580614">
          <w:rPr>
            <w:rStyle w:val="Hyperlink"/>
            <w:rFonts w:ascii="Times New Roman" w:hAnsi="Times New Roman" w:cs="Times New Roman"/>
          </w:rPr>
          <w:t>https://doi.org/10.1088/1757-899X/546/4/042016</w:t>
        </w:r>
      </w:hyperlink>
    </w:p>
    <w:p w14:paraId="3420CAEA" w14:textId="177C10E1" w:rsidR="00F638D6" w:rsidRPr="00580614" w:rsidRDefault="00F638D6" w:rsidP="000B2DA5">
      <w:pPr>
        <w:widowControl w:val="0"/>
        <w:autoSpaceDE w:val="0"/>
        <w:autoSpaceDN w:val="0"/>
        <w:adjustRightInd w:val="0"/>
        <w:spacing w:after="0" w:line="360" w:lineRule="auto"/>
        <w:ind w:left="540" w:right="115" w:hanging="540"/>
        <w:jc w:val="both"/>
        <w:rPr>
          <w:rFonts w:ascii="Times New Roman" w:hAnsi="Times New Roman" w:cs="Times New Roman"/>
        </w:rPr>
      </w:pPr>
      <w:r w:rsidRPr="00580614">
        <w:rPr>
          <w:rFonts w:ascii="Times New Roman" w:hAnsi="Times New Roman" w:cs="Times New Roman"/>
        </w:rPr>
        <w:t xml:space="preserve">Jung, H. J. G. (2012). Forage digestibility: the intersection of cell wall lignification and plant tissue anatomy. </w:t>
      </w:r>
      <w:r w:rsidRPr="00580614">
        <w:rPr>
          <w:rFonts w:ascii="Times New Roman" w:hAnsi="Times New Roman" w:cs="Times New Roman"/>
          <w:i/>
          <w:iCs/>
        </w:rPr>
        <w:t>Proceedings of the 23rd Annual Florida Ruminant …</w:t>
      </w:r>
      <w:r w:rsidRPr="00580614">
        <w:rPr>
          <w:rFonts w:ascii="Times New Roman" w:hAnsi="Times New Roman" w:cs="Times New Roman"/>
        </w:rPr>
        <w:t>, 162–174. https://animal.ifas.ufl.edu/apps/dairymedia/rns/2012/12jungrns2012.pdf</w:t>
      </w:r>
    </w:p>
    <w:p w14:paraId="73C36BE6" w14:textId="52FC4CF2" w:rsidR="00F638D6" w:rsidRPr="00580614" w:rsidRDefault="00F638D6" w:rsidP="000B2DA5">
      <w:pPr>
        <w:tabs>
          <w:tab w:val="left" w:pos="3402"/>
        </w:tabs>
        <w:spacing w:after="0" w:line="360" w:lineRule="auto"/>
        <w:ind w:left="540" w:right="115" w:hanging="540"/>
        <w:jc w:val="both"/>
        <w:rPr>
          <w:rFonts w:ascii="Times New Roman" w:eastAsia="Times New Roman" w:hAnsi="Times New Roman" w:cs="Times New Roman"/>
        </w:rPr>
      </w:pPr>
      <w:r w:rsidRPr="00580614">
        <w:rPr>
          <w:rFonts w:ascii="Times New Roman" w:eastAsia="Times New Roman" w:hAnsi="Times New Roman" w:cs="Times New Roman"/>
        </w:rPr>
        <w:lastRenderedPageBreak/>
        <w:t>Kaur, A., Rahul Kapoor, Yogesh Vikal, Anu Kalia and Ruchika Bhardwaj. 2019. Production of Interspecific Hybrids between Pearl Millet [</w:t>
      </w:r>
      <w:r w:rsidRPr="00580614">
        <w:rPr>
          <w:rFonts w:ascii="Times New Roman" w:eastAsia="Times New Roman" w:hAnsi="Times New Roman" w:cs="Times New Roman"/>
          <w:i/>
          <w:iCs/>
        </w:rPr>
        <w:t>Pennisetum glaucum</w:t>
      </w:r>
      <w:r w:rsidRPr="00580614">
        <w:rPr>
          <w:rFonts w:ascii="Times New Roman" w:eastAsia="Times New Roman" w:hAnsi="Times New Roman" w:cs="Times New Roman"/>
        </w:rPr>
        <w:t xml:space="preserve"> (L.) R. Br.] × Napier Grass [</w:t>
      </w:r>
      <w:r w:rsidRPr="00580614">
        <w:rPr>
          <w:rFonts w:ascii="Times New Roman" w:eastAsia="Times New Roman" w:hAnsi="Times New Roman" w:cs="Times New Roman"/>
          <w:i/>
          <w:iCs/>
        </w:rPr>
        <w:t>Pennisetum purpureum</w:t>
      </w:r>
      <w:r w:rsidRPr="00580614">
        <w:rPr>
          <w:rFonts w:ascii="Times New Roman" w:eastAsia="Times New Roman" w:hAnsi="Times New Roman" w:cs="Times New Roman"/>
        </w:rPr>
        <w:t xml:space="preserve"> (K.) Schum] and their Characterization. </w:t>
      </w:r>
      <w:proofErr w:type="gramStart"/>
      <w:r w:rsidRPr="00580614">
        <w:rPr>
          <w:rFonts w:ascii="Times New Roman" w:eastAsia="Times New Roman" w:hAnsi="Times New Roman" w:cs="Times New Roman"/>
          <w:i/>
          <w:iCs/>
        </w:rPr>
        <w:t>Int.J.Curr.Microbiol</w:t>
      </w:r>
      <w:proofErr w:type="gramEnd"/>
      <w:r w:rsidRPr="00580614">
        <w:rPr>
          <w:rFonts w:ascii="Times New Roman" w:eastAsia="Times New Roman" w:hAnsi="Times New Roman" w:cs="Times New Roman"/>
          <w:i/>
          <w:iCs/>
        </w:rPr>
        <w:t xml:space="preserve">.App.Sci </w:t>
      </w:r>
      <w:r w:rsidRPr="00580614">
        <w:rPr>
          <w:rFonts w:ascii="Times New Roman" w:eastAsia="Times New Roman" w:hAnsi="Times New Roman" w:cs="Times New Roman"/>
        </w:rPr>
        <w:t>(2019)</w:t>
      </w:r>
      <w:r w:rsidRPr="00580614">
        <w:rPr>
          <w:rFonts w:ascii="Times New Roman" w:eastAsia="Times New Roman" w:hAnsi="Times New Roman" w:cs="Times New Roman"/>
          <w:i/>
          <w:iCs/>
        </w:rPr>
        <w:t xml:space="preserve"> 8 </w:t>
      </w:r>
      <w:r w:rsidRPr="00580614">
        <w:rPr>
          <w:rFonts w:ascii="Times New Roman" w:eastAsia="Times New Roman" w:hAnsi="Times New Roman" w:cs="Times New Roman"/>
        </w:rPr>
        <w:t xml:space="preserve">(4): 1308-1313.  https://doi.org/10.20546/ijcmas.2019.804.151 </w:t>
      </w:r>
    </w:p>
    <w:p w14:paraId="30E1DD4B" w14:textId="15163ABD" w:rsidR="006D0A19" w:rsidRPr="00580614" w:rsidRDefault="006D0A19" w:rsidP="000B2DA5">
      <w:pPr>
        <w:spacing w:after="0" w:line="360" w:lineRule="auto"/>
        <w:ind w:left="540" w:hanging="540"/>
        <w:jc w:val="both"/>
        <w:rPr>
          <w:rFonts w:ascii="Times New Roman" w:hAnsi="Times New Roman" w:cs="Times New Roman"/>
          <w:kern w:val="0"/>
          <w14:ligatures w14:val="none"/>
        </w:rPr>
      </w:pPr>
      <w:r w:rsidRPr="00580614">
        <w:rPr>
          <w:rFonts w:ascii="Times New Roman" w:hAnsi="Times New Roman" w:cs="Times New Roman"/>
          <w:kern w:val="0"/>
          <w14:ligatures w14:val="none"/>
        </w:rPr>
        <w:t xml:space="preserve">Kishimoto, T., Chiba, W., Saito, K., Fukushima, K., Uraki, Y., &amp; Ubukata, M. (2010). Influence of syringyl to guaiacyl ratio on the structure of natural and synthetic lignins. </w:t>
      </w:r>
      <w:r w:rsidRPr="00580614">
        <w:rPr>
          <w:rFonts w:ascii="Times New Roman" w:hAnsi="Times New Roman" w:cs="Times New Roman"/>
          <w:i/>
          <w:iCs/>
          <w:kern w:val="0"/>
          <w14:ligatures w14:val="none"/>
        </w:rPr>
        <w:t>Journal of Agricultural and Food Chemistry, 58</w:t>
      </w:r>
      <w:r w:rsidRPr="00580614">
        <w:rPr>
          <w:rFonts w:ascii="Times New Roman" w:hAnsi="Times New Roman" w:cs="Times New Roman"/>
          <w:kern w:val="0"/>
          <w14:ligatures w14:val="none"/>
        </w:rPr>
        <w:t>(2), 895–901. https://doi.org/10.1021/jf9035172</w:t>
      </w:r>
    </w:p>
    <w:p w14:paraId="1A857EC0" w14:textId="3F9EB77F" w:rsidR="00F638D6" w:rsidRPr="00580614" w:rsidRDefault="00F638D6" w:rsidP="000B2DA5">
      <w:pPr>
        <w:widowControl w:val="0"/>
        <w:autoSpaceDE w:val="0"/>
        <w:autoSpaceDN w:val="0"/>
        <w:adjustRightInd w:val="0"/>
        <w:spacing w:after="0" w:line="360" w:lineRule="auto"/>
        <w:ind w:left="540" w:right="120" w:hanging="540"/>
        <w:jc w:val="both"/>
        <w:rPr>
          <w:rFonts w:ascii="Times New Roman" w:hAnsi="Times New Roman" w:cs="Times New Roman"/>
        </w:rPr>
      </w:pPr>
      <w:r w:rsidRPr="00580614">
        <w:rPr>
          <w:rFonts w:ascii="Times New Roman" w:hAnsi="Times New Roman" w:cs="Times New Roman"/>
        </w:rPr>
        <w:t>Mertens DR. 1997. Creating a system for meeting the fiber requirements of dairy cows. J Dairy Sci. Jul;80(7):1463-81. doi: 10.3168/</w:t>
      </w:r>
      <w:proofErr w:type="gramStart"/>
      <w:r w:rsidRPr="00580614">
        <w:rPr>
          <w:rFonts w:ascii="Times New Roman" w:hAnsi="Times New Roman" w:cs="Times New Roman"/>
        </w:rPr>
        <w:t>jds.S</w:t>
      </w:r>
      <w:proofErr w:type="gramEnd"/>
      <w:r w:rsidRPr="00580614">
        <w:rPr>
          <w:rFonts w:ascii="Times New Roman" w:hAnsi="Times New Roman" w:cs="Times New Roman"/>
        </w:rPr>
        <w:t>0022-0302(97)76075-2. PMID: 9241608.</w:t>
      </w:r>
    </w:p>
    <w:p w14:paraId="3B3D5628" w14:textId="77777777" w:rsidR="00F638D6" w:rsidRPr="00580614" w:rsidRDefault="00F638D6" w:rsidP="000B2DA5">
      <w:pPr>
        <w:spacing w:after="0" w:line="360" w:lineRule="auto"/>
        <w:ind w:left="540" w:hanging="540"/>
        <w:jc w:val="both"/>
        <w:rPr>
          <w:rFonts w:ascii="Times New Roman" w:hAnsi="Times New Roman" w:cs="Times New Roman"/>
        </w:rPr>
      </w:pPr>
      <w:r w:rsidRPr="00580614">
        <w:rPr>
          <w:rFonts w:ascii="Times New Roman" w:hAnsi="Times New Roman" w:cs="Times New Roman"/>
        </w:rPr>
        <w:t>Meteorology, Climatology, and Geophysics Agency, 2023. Rainfall data for Limau Manis post.</w:t>
      </w:r>
    </w:p>
    <w:p w14:paraId="151D0F8E" w14:textId="64DE5E02" w:rsidR="00F638D6" w:rsidRPr="00580614" w:rsidRDefault="00F638D6" w:rsidP="000B2DA5">
      <w:pPr>
        <w:spacing w:after="0" w:line="360" w:lineRule="auto"/>
        <w:ind w:left="540" w:hanging="540"/>
        <w:jc w:val="both"/>
        <w:rPr>
          <w:rFonts w:ascii="Times New Roman" w:hAnsi="Times New Roman" w:cs="Times New Roman"/>
        </w:rPr>
      </w:pPr>
      <w:r w:rsidRPr="00580614">
        <w:rPr>
          <w:rFonts w:ascii="Times New Roman" w:hAnsi="Times New Roman" w:cs="Times New Roman"/>
        </w:rPr>
        <w:t xml:space="preserve">Mohamad S S S., Kamaruddin N </w:t>
      </w:r>
      <w:proofErr w:type="gramStart"/>
      <w:r w:rsidRPr="00580614">
        <w:rPr>
          <w:rFonts w:ascii="Times New Roman" w:hAnsi="Times New Roman" w:cs="Times New Roman"/>
        </w:rPr>
        <w:t>A .,and</w:t>
      </w:r>
      <w:proofErr w:type="gramEnd"/>
      <w:r w:rsidRPr="00580614">
        <w:rPr>
          <w:rFonts w:ascii="Times New Roman" w:hAnsi="Times New Roman" w:cs="Times New Roman"/>
        </w:rPr>
        <w:t xml:space="preserve">  Yee T J. 2022</w:t>
      </w:r>
      <w:r w:rsidRPr="00580614">
        <w:rPr>
          <w:rFonts w:ascii="Times New Roman" w:hAnsi="Times New Roman" w:cs="Times New Roman"/>
          <w:b/>
          <w:bCs/>
        </w:rPr>
        <w:t xml:space="preserve">. </w:t>
      </w:r>
      <w:r w:rsidRPr="00580614">
        <w:rPr>
          <w:rFonts w:ascii="Times New Roman" w:hAnsi="Times New Roman" w:cs="Times New Roman"/>
        </w:rPr>
        <w:t xml:space="preserve">Study on Chemical Composition of Napier Pak Chong (Pennisetum purpureum </w:t>
      </w:r>
      <w:proofErr w:type="gramStart"/>
      <w:r w:rsidRPr="00580614">
        <w:rPr>
          <w:rFonts w:ascii="Times New Roman" w:hAnsi="Times New Roman" w:cs="Times New Roman"/>
        </w:rPr>
        <w:t>x  Pennisetum</w:t>
      </w:r>
      <w:proofErr w:type="gramEnd"/>
      <w:r w:rsidRPr="00580614">
        <w:rPr>
          <w:rFonts w:ascii="Times New Roman" w:hAnsi="Times New Roman" w:cs="Times New Roman"/>
        </w:rPr>
        <w:t xml:space="preserve"> glaucum) Harvested at Different Growth Stages. Journal of Agrobiotechnology 2022, Vol 13(1S):24-30. doi.10.37231/jab.2022.13.1S.315</w:t>
      </w:r>
    </w:p>
    <w:p w14:paraId="3975A6E3" w14:textId="4943D43C" w:rsidR="006D0A19" w:rsidRPr="00580614" w:rsidRDefault="006D0A19" w:rsidP="000B2DA5">
      <w:pPr>
        <w:widowControl w:val="0"/>
        <w:autoSpaceDE w:val="0"/>
        <w:autoSpaceDN w:val="0"/>
        <w:adjustRightInd w:val="0"/>
        <w:spacing w:after="0" w:line="360" w:lineRule="auto"/>
        <w:ind w:left="540" w:right="120" w:hanging="540"/>
        <w:jc w:val="both"/>
        <w:rPr>
          <w:rFonts w:ascii="Times New Roman" w:hAnsi="Times New Roman" w:cs="Times New Roman"/>
        </w:rPr>
      </w:pPr>
      <w:r w:rsidRPr="00580614">
        <w:rPr>
          <w:rFonts w:ascii="Times New Roman" w:hAnsi="Times New Roman" w:cs="Times New Roman"/>
        </w:rPr>
        <w:t xml:space="preserve">Msiza, N. H., Ravhuhali, K. E., Mokoboki, H. K., Mavengahama, S., &amp; Motsei, L. E. (2021). Ranking species for veld restoration in semi-arid regions using agronomic, morphological and chemical parameters of selected grass species at different developmental stages under controlled environment. </w:t>
      </w:r>
      <w:r w:rsidRPr="00580614">
        <w:rPr>
          <w:rFonts w:ascii="Times New Roman" w:hAnsi="Times New Roman" w:cs="Times New Roman"/>
          <w:i/>
          <w:iCs/>
        </w:rPr>
        <w:t>Agronomy</w:t>
      </w:r>
      <w:r w:rsidRPr="00580614">
        <w:rPr>
          <w:rFonts w:ascii="Times New Roman" w:hAnsi="Times New Roman" w:cs="Times New Roman"/>
        </w:rPr>
        <w:t xml:space="preserve">, </w:t>
      </w:r>
      <w:r w:rsidRPr="00580614">
        <w:rPr>
          <w:rFonts w:ascii="Times New Roman" w:hAnsi="Times New Roman" w:cs="Times New Roman"/>
          <w:i/>
          <w:iCs/>
        </w:rPr>
        <w:t>11</w:t>
      </w:r>
      <w:r w:rsidRPr="00580614">
        <w:rPr>
          <w:rFonts w:ascii="Times New Roman" w:hAnsi="Times New Roman" w:cs="Times New Roman"/>
        </w:rPr>
        <w:t xml:space="preserve">(1). </w:t>
      </w:r>
      <w:hyperlink r:id="rId19" w:history="1">
        <w:r w:rsidRPr="00580614">
          <w:rPr>
            <w:rStyle w:val="Hyperlink"/>
            <w:rFonts w:ascii="Times New Roman" w:hAnsi="Times New Roman" w:cs="Times New Roman"/>
          </w:rPr>
          <w:t>https://doi.org/10.3390/agronomy11010052</w:t>
        </w:r>
      </w:hyperlink>
    </w:p>
    <w:p w14:paraId="767F5B0D" w14:textId="48F062EB" w:rsidR="006D0A19" w:rsidRPr="00580614" w:rsidRDefault="006D0A19" w:rsidP="000B2DA5">
      <w:pPr>
        <w:widowControl w:val="0"/>
        <w:autoSpaceDE w:val="0"/>
        <w:autoSpaceDN w:val="0"/>
        <w:spacing w:after="0" w:line="360" w:lineRule="auto"/>
        <w:ind w:left="540" w:hanging="540"/>
        <w:jc w:val="both"/>
        <w:rPr>
          <w:rFonts w:ascii="Times New Roman" w:eastAsia="Times New Roman" w:hAnsi="Times New Roman" w:cs="Times New Roman"/>
        </w:rPr>
      </w:pPr>
      <w:r w:rsidRPr="00580614">
        <w:rPr>
          <w:rFonts w:ascii="Times New Roman" w:eastAsia="Times New Roman" w:hAnsi="Times New Roman" w:cs="Times New Roman"/>
        </w:rPr>
        <w:t>Onjai-uea, N., Paengkoum, S., Taethaisong, N., Thongpea, S., Sinpru, B., Surakhunthod, J., Meethip, W., Purba, R.A.P. 2023. Effect of Cultivar, Plant Spacing, and Harvesting Age on Yield, Characteristics, Chemical Composition, and Anthocyanin Composition of Purple Napier Grass. Animals 2023, 13, 10. doi.org/10.3390/ani13010010</w:t>
      </w:r>
    </w:p>
    <w:p w14:paraId="6A4EF883" w14:textId="20360B95" w:rsidR="00F638D6" w:rsidRPr="00580614" w:rsidRDefault="00F638D6" w:rsidP="000B2DA5">
      <w:pPr>
        <w:widowControl w:val="0"/>
        <w:autoSpaceDE w:val="0"/>
        <w:autoSpaceDN w:val="0"/>
        <w:adjustRightInd w:val="0"/>
        <w:spacing w:after="0" w:line="360" w:lineRule="auto"/>
        <w:ind w:left="540" w:right="120" w:hanging="540"/>
        <w:jc w:val="both"/>
        <w:rPr>
          <w:rFonts w:ascii="Times New Roman" w:hAnsi="Times New Roman" w:cs="Times New Roman"/>
        </w:rPr>
      </w:pPr>
      <w:r w:rsidRPr="00580614">
        <w:rPr>
          <w:rFonts w:ascii="Times New Roman" w:hAnsi="Times New Roman" w:cs="Times New Roman"/>
        </w:rPr>
        <w:t xml:space="preserve">Ralph, J., Lundquist, K., Brunow, G., Lu, F., Kim, H., Schatz, P. F., Marita, J. M., Hatfield, R. D., Ralph, S. A., Christensen, J. H., &amp; Boerjan, W. (2004). Lignins: Natural polymers from oxidative coupling of 4-hydroxyphenylpropanoids. </w:t>
      </w:r>
      <w:r w:rsidRPr="00580614">
        <w:rPr>
          <w:rFonts w:ascii="Times New Roman" w:hAnsi="Times New Roman" w:cs="Times New Roman"/>
          <w:i/>
          <w:iCs/>
        </w:rPr>
        <w:t>Phytochemistry Reviews, 3</w:t>
      </w:r>
      <w:r w:rsidRPr="00580614">
        <w:rPr>
          <w:rFonts w:ascii="Times New Roman" w:hAnsi="Times New Roman" w:cs="Times New Roman"/>
        </w:rPr>
        <w:t xml:space="preserve">(1–2), 29–60. </w:t>
      </w:r>
      <w:hyperlink r:id="rId20" w:history="1">
        <w:r w:rsidRPr="00580614">
          <w:rPr>
            <w:rStyle w:val="Hyperlink"/>
            <w:rFonts w:ascii="Times New Roman" w:hAnsi="Times New Roman" w:cs="Times New Roman"/>
          </w:rPr>
          <w:t>https://doi.org/10.1023/B:PHYT.0000047809.65444.a4</w:t>
        </w:r>
      </w:hyperlink>
    </w:p>
    <w:p w14:paraId="46DD97DF" w14:textId="0B72C944" w:rsidR="006D0A19" w:rsidRPr="00580614" w:rsidRDefault="006D0A19" w:rsidP="000B2DA5">
      <w:pPr>
        <w:spacing w:after="0" w:line="360" w:lineRule="auto"/>
        <w:ind w:left="540" w:hanging="540"/>
        <w:jc w:val="both"/>
        <w:rPr>
          <w:rFonts w:ascii="Times New Roman" w:hAnsi="Times New Roman" w:cs="Times New Roman"/>
          <w:color w:val="000000"/>
        </w:rPr>
      </w:pPr>
      <w:r w:rsidRPr="00580614">
        <w:rPr>
          <w:rFonts w:ascii="Times New Roman" w:hAnsi="Times New Roman" w:cs="Times New Roman"/>
          <w:color w:val="000000"/>
        </w:rPr>
        <w:t xml:space="preserve">Rodolfo, G. R., D. Schmitt, K. M. Dias dan A. F. Sbrissia. 2015. Levels of defoliation and regrowth dynamics in elephant grass swards. Ciência Rural. Universitas do Estado de Santa Catarina (UDESC), Brazil. Vol 45: 1299-1304. </w:t>
      </w:r>
    </w:p>
    <w:p w14:paraId="1769BBEF" w14:textId="77777777" w:rsidR="00F638D6" w:rsidRPr="00580614" w:rsidRDefault="00F638D6" w:rsidP="000B2DA5">
      <w:pPr>
        <w:spacing w:after="0" w:line="360" w:lineRule="auto"/>
        <w:ind w:left="480" w:right="120" w:hangingChars="200" w:hanging="480"/>
        <w:jc w:val="both"/>
        <w:rPr>
          <w:rFonts w:ascii="Times New Roman" w:eastAsia="SimSun" w:hAnsi="Times New Roman" w:cs="Times New Roman"/>
          <w:color w:val="000000"/>
          <w:kern w:val="0"/>
          <w:lang w:eastAsia="zh-CN" w:bidi="ar"/>
        </w:rPr>
      </w:pPr>
      <w:r w:rsidRPr="00580614">
        <w:rPr>
          <w:rFonts w:ascii="Times New Roman" w:eastAsia="SimSun" w:hAnsi="Times New Roman" w:cs="Times New Roman"/>
          <w:color w:val="000000"/>
          <w:kern w:val="0"/>
          <w:lang w:eastAsia="zh-CN" w:bidi="ar"/>
        </w:rPr>
        <w:lastRenderedPageBreak/>
        <w:t>Syafiyullah, R., Vony Armelia, Ulfa Nurrofingah, Rudi Nasrudin. 2025. The Effect of Different Levels of Compost Application on The Productivity of Various Types of Grasses. Tastech Journal, Vol 1: No 1, June 2025.</w:t>
      </w:r>
    </w:p>
    <w:p w14:paraId="4E5B856F" w14:textId="77777777" w:rsidR="00F638D6" w:rsidRPr="00580614" w:rsidRDefault="00F638D6" w:rsidP="000B2DA5">
      <w:pPr>
        <w:widowControl w:val="0"/>
        <w:autoSpaceDE w:val="0"/>
        <w:autoSpaceDN w:val="0"/>
        <w:adjustRightInd w:val="0"/>
        <w:spacing w:after="0" w:line="360" w:lineRule="auto"/>
        <w:ind w:left="540" w:right="120" w:hanging="540"/>
        <w:jc w:val="both"/>
        <w:rPr>
          <w:rFonts w:ascii="Times New Roman" w:hAnsi="Times New Roman" w:cs="Times New Roman"/>
        </w:rPr>
      </w:pPr>
      <w:r w:rsidRPr="00580614">
        <w:rPr>
          <w:rFonts w:ascii="Times New Roman" w:hAnsi="Times New Roman" w:cs="Times New Roman"/>
        </w:rPr>
        <w:t>Seseray, D. Y., Saragih, E. W., &amp; Katiop, Y. (2012). Pertumbuhan dan Produksi Rumput Gajah (</w:t>
      </w:r>
      <w:r w:rsidRPr="00580614">
        <w:rPr>
          <w:rFonts w:ascii="Times New Roman" w:hAnsi="Times New Roman" w:cs="Times New Roman"/>
          <w:i/>
          <w:iCs/>
        </w:rPr>
        <w:t>Pennisetum purpureum</w:t>
      </w:r>
      <w:r w:rsidRPr="00580614">
        <w:rPr>
          <w:rFonts w:ascii="Times New Roman" w:hAnsi="Times New Roman" w:cs="Times New Roman"/>
        </w:rPr>
        <w:t xml:space="preserve">) pada Interval Defoliasi yang Berbeda. </w:t>
      </w:r>
      <w:r w:rsidRPr="00580614">
        <w:rPr>
          <w:rFonts w:ascii="Times New Roman" w:hAnsi="Times New Roman" w:cs="Times New Roman"/>
          <w:i/>
          <w:iCs/>
        </w:rPr>
        <w:t>Jurnal Ilmu Peternakan dan Veteriner Tropis</w:t>
      </w:r>
      <w:r w:rsidRPr="00580614">
        <w:rPr>
          <w:rFonts w:ascii="Times New Roman" w:hAnsi="Times New Roman" w:cs="Times New Roman"/>
        </w:rPr>
        <w:t>, 7(1). https://doi.org/10.30862/jipvet.v7i1.42</w:t>
      </w:r>
    </w:p>
    <w:p w14:paraId="4F3CBF78" w14:textId="77777777" w:rsidR="00F638D6" w:rsidRPr="00580614" w:rsidRDefault="00F638D6" w:rsidP="000B2DA5">
      <w:pPr>
        <w:spacing w:after="0" w:line="360" w:lineRule="auto"/>
        <w:ind w:left="540" w:right="120" w:hanging="540"/>
        <w:jc w:val="both"/>
        <w:rPr>
          <w:rFonts w:ascii="Times New Roman" w:hAnsi="Times New Roman" w:cs="Times New Roman"/>
        </w:rPr>
      </w:pPr>
      <w:r w:rsidRPr="00580614">
        <w:rPr>
          <w:rFonts w:ascii="Times New Roman" w:hAnsi="Times New Roman" w:cs="Times New Roman"/>
        </w:rPr>
        <w:t>Samarawickrama, L.L., J.D.G.K. Jayakody, S. Premaratne, U.K.K. Udugama, dan W.M.H.K. Wijesinghe. 2018. Yield, Nutritive Value and Fermentation Characteristics of Pakchong-1 (</w:t>
      </w:r>
      <w:r w:rsidRPr="00580614">
        <w:rPr>
          <w:rFonts w:ascii="Times New Roman" w:hAnsi="Times New Roman" w:cs="Times New Roman"/>
          <w:i/>
          <w:iCs/>
        </w:rPr>
        <w:t>Pennisetum purpureum</w:t>
      </w:r>
      <w:r w:rsidRPr="00580614">
        <w:rPr>
          <w:rFonts w:ascii="Times New Roman" w:hAnsi="Times New Roman" w:cs="Times New Roman"/>
        </w:rPr>
        <w:t xml:space="preserve"> × </w:t>
      </w:r>
      <w:r w:rsidRPr="00580614">
        <w:rPr>
          <w:rFonts w:ascii="Times New Roman" w:hAnsi="Times New Roman" w:cs="Times New Roman"/>
          <w:i/>
          <w:iCs/>
        </w:rPr>
        <w:t>Pennisetum glaucum</w:t>
      </w:r>
      <w:r w:rsidRPr="00580614">
        <w:rPr>
          <w:rFonts w:ascii="Times New Roman" w:hAnsi="Times New Roman" w:cs="Times New Roman"/>
        </w:rPr>
        <w:t xml:space="preserve">) in Sri Lanka. </w:t>
      </w:r>
      <w:r w:rsidRPr="00580614">
        <w:rPr>
          <w:rFonts w:ascii="Times New Roman" w:hAnsi="Times New Roman" w:cs="Times New Roman"/>
          <w:i/>
          <w:iCs/>
        </w:rPr>
        <w:t>Sri Lanka Journal of Animal Production</w:t>
      </w:r>
      <w:r w:rsidRPr="00580614">
        <w:rPr>
          <w:rFonts w:ascii="Times New Roman" w:hAnsi="Times New Roman" w:cs="Times New Roman"/>
        </w:rPr>
        <w:t xml:space="preserve"> Vol. 10, December 2018 pp. 25-36.</w:t>
      </w:r>
    </w:p>
    <w:p w14:paraId="0ABDA874" w14:textId="3DBED5DC" w:rsidR="00F638D6" w:rsidRPr="00580614" w:rsidRDefault="00F638D6" w:rsidP="000B2DA5">
      <w:pPr>
        <w:spacing w:after="0" w:line="360" w:lineRule="auto"/>
        <w:ind w:left="540" w:right="120" w:hanging="540"/>
        <w:jc w:val="both"/>
        <w:rPr>
          <w:rFonts w:ascii="Times New Roman" w:hAnsi="Times New Roman" w:cs="Times New Roman"/>
        </w:rPr>
      </w:pPr>
      <w:r w:rsidRPr="00580614">
        <w:rPr>
          <w:rFonts w:ascii="Times New Roman" w:hAnsi="Times New Roman" w:cs="Times New Roman"/>
        </w:rPr>
        <w:t xml:space="preserve">Sajimin and N. D. Purwantari. 2019. Evaluation performance of three </w:t>
      </w:r>
      <w:r w:rsidRPr="00580614">
        <w:rPr>
          <w:rFonts w:ascii="Times New Roman" w:hAnsi="Times New Roman" w:cs="Times New Roman"/>
          <w:i/>
          <w:iCs/>
        </w:rPr>
        <w:t>Pennisetum</w:t>
      </w:r>
      <w:r w:rsidRPr="00580614">
        <w:rPr>
          <w:rFonts w:ascii="Times New Roman" w:hAnsi="Times New Roman" w:cs="Times New Roman"/>
        </w:rPr>
        <w:t xml:space="preserve"> genus grown on pines forest in lembang, west java. Pastura, 8(2): 97-100.</w:t>
      </w:r>
    </w:p>
    <w:p w14:paraId="7056DD30" w14:textId="77777777" w:rsidR="00F638D6" w:rsidRPr="00580614" w:rsidRDefault="00F638D6" w:rsidP="000B2DA5">
      <w:pPr>
        <w:spacing w:after="0" w:line="360" w:lineRule="auto"/>
        <w:ind w:left="540" w:hanging="540"/>
        <w:jc w:val="both"/>
        <w:rPr>
          <w:rFonts w:ascii="Times New Roman" w:hAnsi="Times New Roman" w:cs="Times New Roman"/>
        </w:rPr>
      </w:pPr>
      <w:hyperlink r:id="rId21" w:history="1">
        <w:r w:rsidRPr="00580614">
          <w:rPr>
            <w:rStyle w:val="Hyperlink"/>
            <w:rFonts w:ascii="Times New Roman" w:hAnsi="Times New Roman" w:cs="Times New Roman"/>
            <w:color w:val="auto"/>
            <w:u w:val="none"/>
          </w:rPr>
          <w:t>Shi-You Ding</w:t>
        </w:r>
      </w:hyperlink>
      <w:r w:rsidRPr="00580614">
        <w:rPr>
          <w:rFonts w:ascii="Times New Roman" w:hAnsi="Times New Roman" w:cs="Times New Roman"/>
        </w:rPr>
        <w:t>, </w:t>
      </w:r>
      <w:hyperlink r:id="rId22" w:history="1">
        <w:r w:rsidRPr="00580614">
          <w:rPr>
            <w:rStyle w:val="Hyperlink"/>
            <w:rFonts w:ascii="Times New Roman" w:hAnsi="Times New Roman" w:cs="Times New Roman"/>
            <w:color w:val="auto"/>
            <w:u w:val="none"/>
          </w:rPr>
          <w:t>Yu-San Liu</w:t>
        </w:r>
      </w:hyperlink>
      <w:r w:rsidRPr="00580614">
        <w:rPr>
          <w:rFonts w:ascii="Times New Roman" w:hAnsi="Times New Roman" w:cs="Times New Roman"/>
        </w:rPr>
        <w:t>, </w:t>
      </w:r>
      <w:hyperlink r:id="rId23" w:history="1">
        <w:r w:rsidRPr="00580614">
          <w:rPr>
            <w:rStyle w:val="Hyperlink"/>
            <w:rFonts w:ascii="Times New Roman" w:hAnsi="Times New Roman" w:cs="Times New Roman"/>
            <w:color w:val="auto"/>
            <w:u w:val="none"/>
          </w:rPr>
          <w:t xml:space="preserve"> Zeng</w:t>
        </w:r>
      </w:hyperlink>
      <w:r w:rsidRPr="00580614">
        <w:rPr>
          <w:rFonts w:ascii="Times New Roman" w:hAnsi="Times New Roman" w:cs="Times New Roman"/>
        </w:rPr>
        <w:t xml:space="preserve"> Y, </w:t>
      </w:r>
      <w:hyperlink r:id="rId24" w:history="1">
        <w:r w:rsidRPr="00580614">
          <w:rPr>
            <w:rStyle w:val="Hyperlink"/>
            <w:rFonts w:ascii="Times New Roman" w:hAnsi="Times New Roman" w:cs="Times New Roman"/>
            <w:color w:val="auto"/>
            <w:u w:val="none"/>
          </w:rPr>
          <w:t>Himmel</w:t>
        </w:r>
      </w:hyperlink>
      <w:r w:rsidRPr="00580614">
        <w:rPr>
          <w:rFonts w:ascii="Times New Roman" w:hAnsi="Times New Roman" w:cs="Times New Roman"/>
        </w:rPr>
        <w:t xml:space="preserve"> M E, </w:t>
      </w:r>
      <w:hyperlink r:id="rId25" w:history="1">
        <w:r w:rsidRPr="00580614">
          <w:rPr>
            <w:rStyle w:val="Hyperlink"/>
            <w:rFonts w:ascii="Times New Roman" w:hAnsi="Times New Roman" w:cs="Times New Roman"/>
            <w:color w:val="auto"/>
            <w:u w:val="none"/>
          </w:rPr>
          <w:t xml:space="preserve"> Baker</w:t>
        </w:r>
      </w:hyperlink>
      <w:r w:rsidRPr="00580614">
        <w:rPr>
          <w:rFonts w:ascii="Times New Roman" w:hAnsi="Times New Roman" w:cs="Times New Roman"/>
        </w:rPr>
        <w:t xml:space="preserve"> J O, </w:t>
      </w:r>
      <w:hyperlink r:id="rId26" w:history="1">
        <w:r w:rsidRPr="00580614">
          <w:rPr>
            <w:rStyle w:val="Hyperlink"/>
            <w:rFonts w:ascii="Times New Roman" w:hAnsi="Times New Roman" w:cs="Times New Roman"/>
            <w:color w:val="auto"/>
            <w:u w:val="none"/>
          </w:rPr>
          <w:t xml:space="preserve"> Bayer</w:t>
        </w:r>
      </w:hyperlink>
      <w:r w:rsidRPr="00580614">
        <w:rPr>
          <w:rFonts w:ascii="Times New Roman" w:hAnsi="Times New Roman" w:cs="Times New Roman"/>
        </w:rPr>
        <w:t xml:space="preserve">  E </w:t>
      </w:r>
      <w:proofErr w:type="gramStart"/>
      <w:r w:rsidRPr="00580614">
        <w:rPr>
          <w:rFonts w:ascii="Times New Roman" w:hAnsi="Times New Roman" w:cs="Times New Roman"/>
        </w:rPr>
        <w:t>A(</w:t>
      </w:r>
      <w:proofErr w:type="gramEnd"/>
      <w:r w:rsidRPr="00580614">
        <w:rPr>
          <w:rFonts w:ascii="Times New Roman" w:hAnsi="Times New Roman" w:cs="Times New Roman"/>
        </w:rPr>
        <w:t xml:space="preserve">2020). How Does Plant Cell Wall Nanoscale Architecture Correlate with Enzymatic Digestibility? </w:t>
      </w:r>
      <w:r w:rsidRPr="00580614">
        <w:rPr>
          <w:rFonts w:ascii="Times New Roman" w:hAnsi="Times New Roman" w:cs="Times New Roman"/>
          <w:i/>
          <w:iCs/>
        </w:rPr>
        <w:t>Science</w:t>
      </w:r>
      <w:r w:rsidRPr="00580614">
        <w:rPr>
          <w:rFonts w:ascii="Times New Roman" w:hAnsi="Times New Roman" w:cs="Times New Roman"/>
        </w:rPr>
        <w:t>, 338, 1055–1060. DOI: </w:t>
      </w:r>
      <w:hyperlink r:id="rId27" w:tgtFrame="_blank" w:history="1">
        <w:r w:rsidRPr="00580614">
          <w:rPr>
            <w:rStyle w:val="Hyperlink"/>
            <w:rFonts w:ascii="Times New Roman" w:hAnsi="Times New Roman" w:cs="Times New Roman"/>
            <w:color w:val="auto"/>
            <w:u w:val="none"/>
          </w:rPr>
          <w:t>10.1126/science.1227491</w:t>
        </w:r>
      </w:hyperlink>
    </w:p>
    <w:p w14:paraId="4E90EFAA" w14:textId="77777777" w:rsidR="006D0A19" w:rsidRPr="00580614" w:rsidRDefault="006D0A19" w:rsidP="000B2DA5">
      <w:pPr>
        <w:spacing w:after="0" w:line="360" w:lineRule="auto"/>
        <w:ind w:left="540" w:hanging="540"/>
        <w:jc w:val="both"/>
        <w:rPr>
          <w:rFonts w:ascii="Times New Roman" w:hAnsi="Times New Roman" w:cs="Times New Roman"/>
        </w:rPr>
      </w:pPr>
      <w:r w:rsidRPr="00580614">
        <w:rPr>
          <w:rFonts w:ascii="Times New Roman" w:hAnsi="Times New Roman" w:cs="Times New Roman"/>
        </w:rPr>
        <w:t xml:space="preserve">Tedeschi, L.O., Muir, J.P., Naumann, H.D., &amp; Norris, A.B. (2023). Forages and Pastures Symposium: Revisiting Mechanisms Controlling Cell Wall Digestion and Utilization. </w:t>
      </w:r>
      <w:r w:rsidRPr="00580614">
        <w:rPr>
          <w:rFonts w:ascii="Times New Roman" w:hAnsi="Times New Roman" w:cs="Times New Roman"/>
          <w:i/>
          <w:iCs/>
        </w:rPr>
        <w:t>Journal of Animal Science</w:t>
      </w:r>
      <w:r w:rsidRPr="00580614">
        <w:rPr>
          <w:rFonts w:ascii="Times New Roman" w:hAnsi="Times New Roman" w:cs="Times New Roman"/>
        </w:rPr>
        <w:t xml:space="preserve">, 101, skad009. </w:t>
      </w:r>
      <w:hyperlink r:id="rId28" w:history="1">
        <w:r w:rsidRPr="00580614">
          <w:rPr>
            <w:rStyle w:val="Hyperlink"/>
            <w:rFonts w:ascii="Times New Roman" w:hAnsi="Times New Roman" w:cs="Times New Roman"/>
          </w:rPr>
          <w:t>https://doi.org/10.1093/jas/skad009</w:t>
        </w:r>
      </w:hyperlink>
    </w:p>
    <w:p w14:paraId="612BDFD9" w14:textId="040F2284" w:rsidR="00F638D6" w:rsidRPr="00580614" w:rsidRDefault="00F638D6" w:rsidP="000B2DA5">
      <w:pPr>
        <w:spacing w:after="0" w:line="360" w:lineRule="auto"/>
        <w:ind w:left="480" w:right="120" w:hangingChars="200" w:hanging="480"/>
        <w:jc w:val="both"/>
        <w:rPr>
          <w:rFonts w:ascii="Times New Roman" w:hAnsi="Times New Roman" w:cs="Times New Roman"/>
        </w:rPr>
      </w:pPr>
      <w:r w:rsidRPr="00580614">
        <w:rPr>
          <w:rFonts w:ascii="Times New Roman" w:eastAsia="SimSun" w:hAnsi="Times New Roman" w:cs="Times New Roman"/>
          <w:color w:val="000000"/>
          <w:kern w:val="0"/>
          <w:lang w:eastAsia="zh-CN" w:bidi="ar"/>
        </w:rPr>
        <w:t xml:space="preserve">Tilley JMA, Terry RA. 1963. A </w:t>
      </w:r>
      <w:proofErr w:type="gramStart"/>
      <w:r w:rsidRPr="00580614">
        <w:rPr>
          <w:rFonts w:ascii="Times New Roman" w:eastAsia="SimSun" w:hAnsi="Times New Roman" w:cs="Times New Roman"/>
          <w:color w:val="000000"/>
          <w:kern w:val="0"/>
          <w:lang w:eastAsia="zh-CN" w:bidi="ar"/>
        </w:rPr>
        <w:t>two stage</w:t>
      </w:r>
      <w:proofErr w:type="gramEnd"/>
      <w:r w:rsidRPr="00580614">
        <w:rPr>
          <w:rFonts w:ascii="Times New Roman" w:eastAsia="SimSun" w:hAnsi="Times New Roman" w:cs="Times New Roman"/>
          <w:color w:val="000000"/>
          <w:kern w:val="0"/>
          <w:lang w:eastAsia="zh-CN" w:bidi="ar"/>
        </w:rPr>
        <w:t xml:space="preserve"> technique for the in vitro digestion </w:t>
      </w:r>
      <w:proofErr w:type="gramStart"/>
      <w:r w:rsidRPr="00580614">
        <w:rPr>
          <w:rFonts w:ascii="Times New Roman" w:eastAsia="SimSun" w:hAnsi="Times New Roman" w:cs="Times New Roman"/>
          <w:color w:val="000000"/>
          <w:kern w:val="0"/>
          <w:lang w:eastAsia="zh-CN" w:bidi="ar"/>
        </w:rPr>
        <w:t>of  forage</w:t>
      </w:r>
      <w:proofErr w:type="gramEnd"/>
      <w:r w:rsidRPr="00580614">
        <w:rPr>
          <w:rFonts w:ascii="Times New Roman" w:eastAsia="SimSun" w:hAnsi="Times New Roman" w:cs="Times New Roman"/>
          <w:color w:val="000000"/>
          <w:kern w:val="0"/>
          <w:lang w:eastAsia="zh-CN" w:bidi="ar"/>
        </w:rPr>
        <w:t xml:space="preserve"> crop. </w:t>
      </w:r>
      <w:r w:rsidRPr="00580614">
        <w:rPr>
          <w:rFonts w:ascii="Times New Roman" w:eastAsia="SimSun" w:hAnsi="Times New Roman" w:cs="Times New Roman"/>
          <w:i/>
          <w:iCs/>
          <w:color w:val="000000"/>
          <w:kern w:val="0"/>
          <w:lang w:eastAsia="zh-CN" w:bidi="ar"/>
        </w:rPr>
        <w:t>Journal of British Grassland</w:t>
      </w:r>
      <w:r w:rsidRPr="00580614">
        <w:rPr>
          <w:rFonts w:ascii="Times New Roman" w:eastAsia="SimSun" w:hAnsi="Times New Roman" w:cs="Times New Roman"/>
          <w:color w:val="000000"/>
          <w:kern w:val="0"/>
          <w:lang w:eastAsia="zh-CN" w:bidi="ar"/>
        </w:rPr>
        <w:t xml:space="preserve">. </w:t>
      </w:r>
      <w:proofErr w:type="gramStart"/>
      <w:r w:rsidRPr="00580614">
        <w:rPr>
          <w:rFonts w:ascii="Times New Roman" w:eastAsia="SimSun" w:hAnsi="Times New Roman" w:cs="Times New Roman"/>
          <w:color w:val="000000"/>
          <w:kern w:val="0"/>
          <w:lang w:eastAsia="zh-CN" w:bidi="ar"/>
        </w:rPr>
        <w:t>18 :</w:t>
      </w:r>
      <w:proofErr w:type="gramEnd"/>
      <w:r w:rsidRPr="00580614">
        <w:rPr>
          <w:rFonts w:ascii="Times New Roman" w:eastAsia="SimSun" w:hAnsi="Times New Roman" w:cs="Times New Roman"/>
          <w:color w:val="000000"/>
          <w:kern w:val="0"/>
          <w:lang w:eastAsia="zh-CN" w:bidi="ar"/>
        </w:rPr>
        <w:t xml:space="preserve"> 104 – 111.</w:t>
      </w:r>
    </w:p>
    <w:p w14:paraId="3B12D95F" w14:textId="4E481332" w:rsidR="00F638D6" w:rsidRPr="00580614" w:rsidRDefault="00F638D6" w:rsidP="000B2DA5">
      <w:pPr>
        <w:tabs>
          <w:tab w:val="left" w:pos="3402"/>
        </w:tabs>
        <w:spacing w:after="0" w:line="360" w:lineRule="auto"/>
        <w:ind w:left="540" w:right="120" w:hanging="540"/>
        <w:jc w:val="both"/>
        <w:rPr>
          <w:rFonts w:ascii="Times New Roman" w:eastAsia="Times New Roman" w:hAnsi="Times New Roman" w:cs="Times New Roman"/>
        </w:rPr>
      </w:pPr>
      <w:r w:rsidRPr="00580614">
        <w:rPr>
          <w:rFonts w:ascii="Times New Roman" w:eastAsia="Times New Roman" w:hAnsi="Times New Roman" w:cs="Times New Roman"/>
        </w:rPr>
        <w:t xml:space="preserve">Van Soest, P.J. (2006). Rice straw, the role of silica, and treatments to improve quality. Animal Feed Science and Technology, 130(3–4), 137–171. </w:t>
      </w:r>
      <w:hyperlink r:id="rId29" w:history="1">
        <w:r w:rsidR="006D0A19" w:rsidRPr="00580614">
          <w:rPr>
            <w:rStyle w:val="Hyperlink"/>
            <w:rFonts w:ascii="Times New Roman" w:eastAsia="Times New Roman" w:hAnsi="Times New Roman" w:cs="Times New Roman"/>
          </w:rPr>
          <w:t>https://doi.org/10.1016/j.anifeedsci.2006.01.023</w:t>
        </w:r>
      </w:hyperlink>
    </w:p>
    <w:p w14:paraId="36A1AF36" w14:textId="77777777" w:rsidR="006D0A19" w:rsidRPr="00580614" w:rsidRDefault="006D0A19" w:rsidP="000B2DA5">
      <w:pPr>
        <w:spacing w:after="0" w:line="360" w:lineRule="auto"/>
        <w:ind w:left="480" w:right="120" w:hangingChars="200" w:hanging="480"/>
        <w:jc w:val="both"/>
        <w:rPr>
          <w:rFonts w:ascii="Times New Roman" w:eastAsia="SimSun" w:hAnsi="Times New Roman" w:cs="Times New Roman"/>
          <w:color w:val="000000"/>
          <w:kern w:val="0"/>
          <w:lang w:eastAsia="zh-CN" w:bidi="ar"/>
        </w:rPr>
      </w:pPr>
      <w:r w:rsidRPr="00580614">
        <w:rPr>
          <w:rFonts w:ascii="Times New Roman" w:eastAsia="SimSun" w:hAnsi="Times New Roman" w:cs="Times New Roman"/>
          <w:color w:val="000000"/>
          <w:kern w:val="0"/>
          <w:lang w:eastAsia="zh-CN" w:bidi="ar"/>
        </w:rPr>
        <w:t xml:space="preserve">Van Soest PJ. 1994. </w:t>
      </w:r>
      <w:r w:rsidRPr="00580614">
        <w:rPr>
          <w:rFonts w:ascii="Times New Roman" w:eastAsia="SimSun" w:hAnsi="Times New Roman" w:cs="Times New Roman"/>
          <w:i/>
          <w:iCs/>
          <w:color w:val="000000"/>
          <w:kern w:val="0"/>
          <w:lang w:eastAsia="zh-CN" w:bidi="ar"/>
        </w:rPr>
        <w:t>Nutritional Ecology of the Ruminant</w:t>
      </w:r>
      <w:r w:rsidRPr="00580614">
        <w:rPr>
          <w:rFonts w:ascii="Times New Roman" w:eastAsia="SimSun" w:hAnsi="Times New Roman" w:cs="Times New Roman"/>
          <w:color w:val="000000"/>
          <w:kern w:val="0"/>
          <w:lang w:eastAsia="zh-CN" w:bidi="ar"/>
        </w:rPr>
        <w:t>. Second ed. Cornell University Press, Ithaca, NY.</w:t>
      </w:r>
    </w:p>
    <w:p w14:paraId="5D4E3E93" w14:textId="72CB5E0E" w:rsidR="006D0A19" w:rsidRPr="00580614" w:rsidRDefault="006D0A19" w:rsidP="000B2DA5">
      <w:pPr>
        <w:tabs>
          <w:tab w:val="left" w:pos="3402"/>
        </w:tabs>
        <w:spacing w:after="0" w:line="360" w:lineRule="auto"/>
        <w:ind w:left="540" w:right="120" w:hanging="540"/>
        <w:jc w:val="both"/>
        <w:rPr>
          <w:rFonts w:ascii="Times New Roman" w:eastAsia="Times New Roman" w:hAnsi="Times New Roman" w:cs="Times New Roman"/>
        </w:rPr>
      </w:pPr>
      <w:r w:rsidRPr="00580614">
        <w:rPr>
          <w:rFonts w:ascii="Times New Roman" w:eastAsia="Times New Roman" w:hAnsi="Times New Roman" w:cs="Times New Roman"/>
        </w:rPr>
        <w:t>Wang, Y., Li, X., Zhang, Y., &amp; Liu, G. (2022). Genotypic variation influences morphological traits and forage yield of elephant grass: agronomy, 12(3), 650</w:t>
      </w:r>
    </w:p>
    <w:p w14:paraId="0255257E" w14:textId="77777777" w:rsidR="00F638D6" w:rsidRPr="00580614" w:rsidRDefault="00F638D6" w:rsidP="000B2DA5">
      <w:pPr>
        <w:tabs>
          <w:tab w:val="left" w:pos="3402"/>
        </w:tabs>
        <w:spacing w:after="0" w:line="360" w:lineRule="auto"/>
        <w:ind w:left="540" w:right="115" w:hanging="540"/>
        <w:jc w:val="both"/>
        <w:rPr>
          <w:rFonts w:ascii="Times New Roman" w:eastAsia="Times New Roman" w:hAnsi="Times New Roman" w:cs="Times New Roman"/>
        </w:rPr>
      </w:pPr>
      <w:r w:rsidRPr="00580614">
        <w:rPr>
          <w:rFonts w:ascii="Times New Roman" w:eastAsia="Times New Roman" w:hAnsi="Times New Roman" w:cs="Times New Roman"/>
        </w:rPr>
        <w:t xml:space="preserve">Zhou, X.F. 2017. The Structural Changes of Lignin at Different Stages of Growth of Napier Grass. </w:t>
      </w:r>
      <w:r w:rsidRPr="00580614">
        <w:rPr>
          <w:rFonts w:ascii="Times New Roman" w:eastAsia="Times New Roman" w:hAnsi="Times New Roman" w:cs="Times New Roman"/>
          <w:i/>
          <w:iCs/>
        </w:rPr>
        <w:t>Drewno</w:t>
      </w:r>
      <w:r w:rsidRPr="00580614">
        <w:rPr>
          <w:rFonts w:ascii="Times New Roman" w:eastAsia="Times New Roman" w:hAnsi="Times New Roman" w:cs="Times New Roman"/>
        </w:rPr>
        <w:t>. 60(199): 35–45. https://doi.org/10.12841/wood.1644-3985.177.03</w:t>
      </w:r>
    </w:p>
    <w:p w14:paraId="48937F2C" w14:textId="77777777" w:rsidR="00F638D6" w:rsidRPr="00580614" w:rsidRDefault="00F638D6" w:rsidP="000B2DA5">
      <w:pPr>
        <w:spacing w:after="0" w:line="360" w:lineRule="auto"/>
        <w:ind w:left="540" w:hanging="540"/>
        <w:jc w:val="both"/>
        <w:rPr>
          <w:rFonts w:ascii="Times New Roman" w:hAnsi="Times New Roman" w:cs="Times New Roman"/>
        </w:rPr>
      </w:pPr>
    </w:p>
    <w:p w14:paraId="5D828A55" w14:textId="77777777" w:rsidR="00F638D6" w:rsidRPr="00580614" w:rsidRDefault="00F638D6" w:rsidP="000B2DA5">
      <w:pPr>
        <w:spacing w:after="0" w:line="360" w:lineRule="auto"/>
        <w:ind w:left="540" w:hanging="540"/>
        <w:jc w:val="both"/>
        <w:rPr>
          <w:rFonts w:ascii="Times New Roman" w:hAnsi="Times New Roman" w:cs="Times New Roman"/>
        </w:rPr>
      </w:pPr>
    </w:p>
    <w:p w14:paraId="7401C66D" w14:textId="77777777" w:rsidR="00F638D6" w:rsidRPr="00580614" w:rsidRDefault="00F638D6" w:rsidP="000B2DA5">
      <w:pPr>
        <w:spacing w:after="0" w:line="360" w:lineRule="auto"/>
        <w:ind w:left="540" w:hanging="540"/>
        <w:jc w:val="both"/>
        <w:rPr>
          <w:rFonts w:ascii="Times New Roman" w:hAnsi="Times New Roman" w:cs="Times New Roman"/>
        </w:rPr>
      </w:pPr>
    </w:p>
    <w:p w14:paraId="032644DA" w14:textId="77777777" w:rsidR="00F638D6" w:rsidRPr="00580614" w:rsidRDefault="00F638D6" w:rsidP="000B2DA5">
      <w:pPr>
        <w:spacing w:after="0" w:line="360" w:lineRule="auto"/>
        <w:ind w:left="540" w:hanging="540"/>
        <w:jc w:val="both"/>
        <w:rPr>
          <w:rFonts w:ascii="Times New Roman" w:hAnsi="Times New Roman" w:cs="Times New Roman"/>
        </w:rPr>
      </w:pPr>
    </w:p>
    <w:p w14:paraId="6E2C1F68" w14:textId="77777777" w:rsidR="00F638D6" w:rsidRPr="00580614" w:rsidRDefault="00F638D6" w:rsidP="000B2DA5">
      <w:pPr>
        <w:spacing w:after="0" w:line="360" w:lineRule="auto"/>
        <w:ind w:left="540" w:hanging="540"/>
        <w:jc w:val="both"/>
        <w:rPr>
          <w:rFonts w:ascii="Times New Roman" w:hAnsi="Times New Roman" w:cs="Times New Roman"/>
        </w:rPr>
      </w:pPr>
      <w:r w:rsidRPr="00580614">
        <w:rPr>
          <w:rFonts w:ascii="Times New Roman" w:hAnsi="Times New Roman" w:cs="Times New Roman"/>
        </w:rPr>
        <w:t xml:space="preserve"> </w:t>
      </w:r>
    </w:p>
    <w:p w14:paraId="2DBDCC2D" w14:textId="77777777" w:rsidR="00F638D6" w:rsidRPr="00580614" w:rsidRDefault="00F638D6" w:rsidP="000B2DA5">
      <w:pPr>
        <w:spacing w:after="0" w:line="360" w:lineRule="auto"/>
        <w:ind w:left="540" w:hanging="540"/>
        <w:jc w:val="both"/>
        <w:rPr>
          <w:rFonts w:ascii="Times New Roman" w:hAnsi="Times New Roman" w:cs="Times New Roman"/>
        </w:rPr>
      </w:pPr>
    </w:p>
    <w:p w14:paraId="654E9A69" w14:textId="77777777" w:rsidR="00F638D6" w:rsidRPr="00580614" w:rsidRDefault="00F638D6" w:rsidP="000B2DA5">
      <w:pPr>
        <w:spacing w:after="0" w:line="360" w:lineRule="auto"/>
        <w:ind w:left="540" w:hanging="540"/>
        <w:jc w:val="both"/>
        <w:rPr>
          <w:rFonts w:ascii="Times New Roman" w:hAnsi="Times New Roman" w:cs="Times New Roman"/>
          <w:b/>
          <w:bCs/>
        </w:rPr>
      </w:pPr>
    </w:p>
    <w:p w14:paraId="4F43EE8B" w14:textId="77777777" w:rsidR="007A7065" w:rsidRPr="00580614" w:rsidRDefault="007A7065" w:rsidP="000B2DA5">
      <w:pPr>
        <w:tabs>
          <w:tab w:val="left" w:pos="3402"/>
        </w:tabs>
        <w:spacing w:after="0" w:line="360" w:lineRule="auto"/>
        <w:ind w:left="547" w:right="115" w:hanging="547"/>
        <w:jc w:val="both"/>
        <w:rPr>
          <w:rFonts w:ascii="Times New Roman" w:hAnsi="Times New Roman" w:cs="Times New Roman"/>
          <w:b/>
          <w:bCs/>
        </w:rPr>
      </w:pPr>
    </w:p>
    <w:sectPr w:rsidR="007A7065" w:rsidRPr="00580614" w:rsidSect="00C660D8">
      <w:footerReference w:type="default" r:id="rId30"/>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6725D" w14:textId="77777777" w:rsidR="0058307D" w:rsidRDefault="0058307D" w:rsidP="00321D4C">
      <w:pPr>
        <w:spacing w:after="0" w:line="240" w:lineRule="auto"/>
      </w:pPr>
      <w:r>
        <w:separator/>
      </w:r>
    </w:p>
  </w:endnote>
  <w:endnote w:type="continuationSeparator" w:id="0">
    <w:p w14:paraId="49D057DB" w14:textId="77777777" w:rsidR="0058307D" w:rsidRDefault="0058307D" w:rsidP="00321D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6038733"/>
      <w:docPartObj>
        <w:docPartGallery w:val="Page Numbers (Bottom of Page)"/>
        <w:docPartUnique/>
      </w:docPartObj>
    </w:sdtPr>
    <w:sdtEndPr>
      <w:rPr>
        <w:noProof/>
      </w:rPr>
    </w:sdtEndPr>
    <w:sdtContent>
      <w:p w14:paraId="1AA519DC" w14:textId="3789E1F8" w:rsidR="00321D4C" w:rsidRDefault="00321D4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F872DE0" w14:textId="77777777" w:rsidR="00321D4C" w:rsidRDefault="00321D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EDAB1" w14:textId="77777777" w:rsidR="0058307D" w:rsidRDefault="0058307D" w:rsidP="00321D4C">
      <w:pPr>
        <w:spacing w:after="0" w:line="240" w:lineRule="auto"/>
      </w:pPr>
      <w:r>
        <w:separator/>
      </w:r>
    </w:p>
  </w:footnote>
  <w:footnote w:type="continuationSeparator" w:id="0">
    <w:p w14:paraId="2654460A" w14:textId="77777777" w:rsidR="0058307D" w:rsidRDefault="0058307D" w:rsidP="00321D4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176"/>
    <w:rsid w:val="0008005F"/>
    <w:rsid w:val="000B2DA5"/>
    <w:rsid w:val="000F2203"/>
    <w:rsid w:val="00177FB5"/>
    <w:rsid w:val="002A6D02"/>
    <w:rsid w:val="002C2675"/>
    <w:rsid w:val="00321D4C"/>
    <w:rsid w:val="00403C6A"/>
    <w:rsid w:val="00422B92"/>
    <w:rsid w:val="00491049"/>
    <w:rsid w:val="004D65BF"/>
    <w:rsid w:val="0050509A"/>
    <w:rsid w:val="00522F13"/>
    <w:rsid w:val="005663A0"/>
    <w:rsid w:val="00580614"/>
    <w:rsid w:val="0058307D"/>
    <w:rsid w:val="00586182"/>
    <w:rsid w:val="00615E6B"/>
    <w:rsid w:val="00665684"/>
    <w:rsid w:val="00666583"/>
    <w:rsid w:val="006D0A19"/>
    <w:rsid w:val="00737DF6"/>
    <w:rsid w:val="00743FA2"/>
    <w:rsid w:val="0074738B"/>
    <w:rsid w:val="007A48B1"/>
    <w:rsid w:val="007A7065"/>
    <w:rsid w:val="007B034B"/>
    <w:rsid w:val="007B4FC0"/>
    <w:rsid w:val="007F0D15"/>
    <w:rsid w:val="00862552"/>
    <w:rsid w:val="008E1A23"/>
    <w:rsid w:val="00925D33"/>
    <w:rsid w:val="00992EC2"/>
    <w:rsid w:val="009B7B6B"/>
    <w:rsid w:val="009D65A8"/>
    <w:rsid w:val="009E1F96"/>
    <w:rsid w:val="00A36CD7"/>
    <w:rsid w:val="00A46457"/>
    <w:rsid w:val="00B7381B"/>
    <w:rsid w:val="00BE572B"/>
    <w:rsid w:val="00C660D8"/>
    <w:rsid w:val="00D445ED"/>
    <w:rsid w:val="00D66A1D"/>
    <w:rsid w:val="00DC2387"/>
    <w:rsid w:val="00DF4176"/>
    <w:rsid w:val="00E35B33"/>
    <w:rsid w:val="00E90D5E"/>
    <w:rsid w:val="00EC1978"/>
    <w:rsid w:val="00F03C65"/>
    <w:rsid w:val="00F508C3"/>
    <w:rsid w:val="00F638D6"/>
    <w:rsid w:val="00F730CA"/>
    <w:rsid w:val="00FA6325"/>
    <w:rsid w:val="00FF2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1716F"/>
  <w15:chartTrackingRefBased/>
  <w15:docId w15:val="{CBD77F48-6BBA-47CD-B4FC-02CC3CA69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176"/>
  </w:style>
  <w:style w:type="paragraph" w:styleId="Heading1">
    <w:name w:val="heading 1"/>
    <w:basedOn w:val="Normal"/>
    <w:next w:val="Normal"/>
    <w:link w:val="Heading1Char"/>
    <w:uiPriority w:val="9"/>
    <w:qFormat/>
    <w:rsid w:val="00DF417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F417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F417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F417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F417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F41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41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41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41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417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F417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F417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F417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F417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F41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41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41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4176"/>
    <w:rPr>
      <w:rFonts w:eastAsiaTheme="majorEastAsia" w:cstheme="majorBidi"/>
      <w:color w:val="272727" w:themeColor="text1" w:themeTint="D8"/>
    </w:rPr>
  </w:style>
  <w:style w:type="paragraph" w:styleId="Title">
    <w:name w:val="Title"/>
    <w:basedOn w:val="Normal"/>
    <w:next w:val="Normal"/>
    <w:link w:val="TitleChar"/>
    <w:uiPriority w:val="10"/>
    <w:qFormat/>
    <w:rsid w:val="00DF41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41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41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41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4176"/>
    <w:pPr>
      <w:spacing w:before="160"/>
      <w:jc w:val="center"/>
    </w:pPr>
    <w:rPr>
      <w:i/>
      <w:iCs/>
      <w:color w:val="404040" w:themeColor="text1" w:themeTint="BF"/>
    </w:rPr>
  </w:style>
  <w:style w:type="character" w:customStyle="1" w:styleId="QuoteChar">
    <w:name w:val="Quote Char"/>
    <w:basedOn w:val="DefaultParagraphFont"/>
    <w:link w:val="Quote"/>
    <w:uiPriority w:val="29"/>
    <w:rsid w:val="00DF4176"/>
    <w:rPr>
      <w:i/>
      <w:iCs/>
      <w:color w:val="404040" w:themeColor="text1" w:themeTint="BF"/>
    </w:rPr>
  </w:style>
  <w:style w:type="paragraph" w:styleId="ListParagraph">
    <w:name w:val="List Paragraph"/>
    <w:basedOn w:val="Normal"/>
    <w:uiPriority w:val="34"/>
    <w:qFormat/>
    <w:rsid w:val="00DF4176"/>
    <w:pPr>
      <w:ind w:left="720"/>
      <w:contextualSpacing/>
    </w:pPr>
  </w:style>
  <w:style w:type="character" w:styleId="IntenseEmphasis">
    <w:name w:val="Intense Emphasis"/>
    <w:basedOn w:val="DefaultParagraphFont"/>
    <w:uiPriority w:val="21"/>
    <w:qFormat/>
    <w:rsid w:val="00DF4176"/>
    <w:rPr>
      <w:i/>
      <w:iCs/>
      <w:color w:val="2F5496" w:themeColor="accent1" w:themeShade="BF"/>
    </w:rPr>
  </w:style>
  <w:style w:type="paragraph" w:styleId="IntenseQuote">
    <w:name w:val="Intense Quote"/>
    <w:basedOn w:val="Normal"/>
    <w:next w:val="Normal"/>
    <w:link w:val="IntenseQuoteChar"/>
    <w:uiPriority w:val="30"/>
    <w:qFormat/>
    <w:rsid w:val="00DF41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F4176"/>
    <w:rPr>
      <w:i/>
      <w:iCs/>
      <w:color w:val="2F5496" w:themeColor="accent1" w:themeShade="BF"/>
    </w:rPr>
  </w:style>
  <w:style w:type="character" w:styleId="IntenseReference">
    <w:name w:val="Intense Reference"/>
    <w:basedOn w:val="DefaultParagraphFont"/>
    <w:uiPriority w:val="32"/>
    <w:qFormat/>
    <w:rsid w:val="00DF4176"/>
    <w:rPr>
      <w:b/>
      <w:bCs/>
      <w:smallCaps/>
      <w:color w:val="2F5496" w:themeColor="accent1" w:themeShade="BF"/>
      <w:spacing w:val="5"/>
    </w:rPr>
  </w:style>
  <w:style w:type="paragraph" w:styleId="Caption">
    <w:name w:val="caption"/>
    <w:basedOn w:val="Normal"/>
    <w:next w:val="Normal"/>
    <w:uiPriority w:val="35"/>
    <w:unhideWhenUsed/>
    <w:qFormat/>
    <w:rsid w:val="00666583"/>
    <w:pPr>
      <w:spacing w:after="200" w:line="240" w:lineRule="auto"/>
    </w:pPr>
    <w:rPr>
      <w:i/>
      <w:iCs/>
      <w:color w:val="44546A" w:themeColor="text2"/>
      <w:sz w:val="18"/>
      <w:szCs w:val="18"/>
      <w:lang w:val="zh-CN"/>
    </w:rPr>
  </w:style>
  <w:style w:type="character" w:styleId="LineNumber">
    <w:name w:val="line number"/>
    <w:basedOn w:val="DefaultParagraphFont"/>
    <w:uiPriority w:val="99"/>
    <w:semiHidden/>
    <w:unhideWhenUsed/>
    <w:rsid w:val="00C660D8"/>
  </w:style>
  <w:style w:type="table" w:styleId="TableGrid">
    <w:name w:val="Table Grid"/>
    <w:basedOn w:val="TableNormal"/>
    <w:uiPriority w:val="59"/>
    <w:rsid w:val="00C660D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F638D6"/>
    <w:rPr>
      <w:color w:val="0000FF"/>
      <w:u w:val="single"/>
    </w:rPr>
  </w:style>
  <w:style w:type="character" w:styleId="UnresolvedMention">
    <w:name w:val="Unresolved Mention"/>
    <w:basedOn w:val="DefaultParagraphFont"/>
    <w:uiPriority w:val="99"/>
    <w:semiHidden/>
    <w:unhideWhenUsed/>
    <w:rsid w:val="00F638D6"/>
    <w:rPr>
      <w:color w:val="605E5C"/>
      <w:shd w:val="clear" w:color="auto" w:fill="E1DFDD"/>
    </w:rPr>
  </w:style>
  <w:style w:type="paragraph" w:styleId="Header">
    <w:name w:val="header"/>
    <w:basedOn w:val="Normal"/>
    <w:link w:val="HeaderChar"/>
    <w:uiPriority w:val="99"/>
    <w:unhideWhenUsed/>
    <w:rsid w:val="00321D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1D4C"/>
  </w:style>
  <w:style w:type="paragraph" w:styleId="Footer">
    <w:name w:val="footer"/>
    <w:basedOn w:val="Normal"/>
    <w:link w:val="FooterChar"/>
    <w:uiPriority w:val="99"/>
    <w:unhideWhenUsed/>
    <w:rsid w:val="00321D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1D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image" Target="media/image2.png"/><Relationship Id="rId18" Type="http://schemas.openxmlformats.org/officeDocument/2006/relationships/hyperlink" Target="https://doi.org/10.1088/1757-899X/546/4/042016" TargetMode="External"/><Relationship Id="rId26" Type="http://schemas.openxmlformats.org/officeDocument/2006/relationships/hyperlink" Target="https://pubmed.ncbi.nlm.nih.gov/?term=Bayer+EA&amp;cauthor_id=23180856" TargetMode="External"/><Relationship Id="rId3" Type="http://schemas.openxmlformats.org/officeDocument/2006/relationships/webSettings" Target="webSettings.xml"/><Relationship Id="rId21" Type="http://schemas.openxmlformats.org/officeDocument/2006/relationships/hyperlink" Target="https://pubmed.ncbi.nlm.nih.gov/?term=Ding+SY&amp;cauthor_id=23180856" TargetMode="External"/><Relationship Id="rId7" Type="http://schemas.openxmlformats.org/officeDocument/2006/relationships/chart" Target="charts/chart1.xml"/><Relationship Id="rId12" Type="http://schemas.openxmlformats.org/officeDocument/2006/relationships/image" Target="media/image1.png"/><Relationship Id="rId17" Type="http://schemas.openxmlformats.org/officeDocument/2006/relationships/hyperlink" Target="https://doi.org/10.3390/plants11192549" TargetMode="External"/><Relationship Id="rId25" Type="http://schemas.openxmlformats.org/officeDocument/2006/relationships/hyperlink" Target="https://pubmed.ncbi.nlm.nih.gov/?term=Baker+JO&amp;cauthor_id=23180856" TargetMode="External"/><Relationship Id="rId2" Type="http://schemas.openxmlformats.org/officeDocument/2006/relationships/settings" Target="settings.xml"/><Relationship Id="rId16" Type="http://schemas.openxmlformats.org/officeDocument/2006/relationships/hyperlink" Target="https://doi.org/10.1155/2023/2761851" TargetMode="External"/><Relationship Id="rId20" Type="http://schemas.openxmlformats.org/officeDocument/2006/relationships/hyperlink" Target="https://doi.org/10.1023/B:PHYT.0000047809.65444.a4" TargetMode="External"/><Relationship Id="rId29" Type="http://schemas.openxmlformats.org/officeDocument/2006/relationships/hyperlink" Target="https://doi.org/10.1016/j.anifeedsci.2006.01.023" TargetMode="External"/><Relationship Id="rId1" Type="http://schemas.openxmlformats.org/officeDocument/2006/relationships/styles" Target="styles.xml"/><Relationship Id="rId6" Type="http://schemas.openxmlformats.org/officeDocument/2006/relationships/hyperlink" Target="mailto:riesisriagtula@ansci.unand.ac.id" TargetMode="External"/><Relationship Id="rId11" Type="http://schemas.openxmlformats.org/officeDocument/2006/relationships/chart" Target="charts/chart5.xml"/><Relationship Id="rId24" Type="http://schemas.openxmlformats.org/officeDocument/2006/relationships/hyperlink" Target="https://pubmed.ncbi.nlm.nih.gov/?term=Himmel+ME&amp;cauthor_id=23180856" TargetMode="External"/><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doi.org/10.5398/tasj.2023.46.3.321" TargetMode="External"/><Relationship Id="rId23" Type="http://schemas.openxmlformats.org/officeDocument/2006/relationships/hyperlink" Target="https://pubmed.ncbi.nlm.nih.gov/?term=Zeng+Y&amp;cauthor_id=23180856" TargetMode="External"/><Relationship Id="rId28" Type="http://schemas.openxmlformats.org/officeDocument/2006/relationships/hyperlink" Target="https://doi.org/10.1093/jas/skad009" TargetMode="External"/><Relationship Id="rId10" Type="http://schemas.openxmlformats.org/officeDocument/2006/relationships/chart" Target="charts/chart4.xml"/><Relationship Id="rId19" Type="http://schemas.openxmlformats.org/officeDocument/2006/relationships/hyperlink" Target="https://doi.org/10.3390/agronomy11010052" TargetMode="External"/><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chart" Target="charts/chart3.xml"/><Relationship Id="rId14" Type="http://schemas.openxmlformats.org/officeDocument/2006/relationships/image" Target="media/image3.png"/><Relationship Id="rId22" Type="http://schemas.openxmlformats.org/officeDocument/2006/relationships/hyperlink" Target="https://pubmed.ncbi.nlm.nih.gov/?term=Liu+YS&amp;cauthor_id=23180856" TargetMode="External"/><Relationship Id="rId27" Type="http://schemas.openxmlformats.org/officeDocument/2006/relationships/hyperlink" Target="https://doi.org/10.1126/science.1227491" TargetMode="External"/><Relationship Id="rId30"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D:\RIESI%20SRIAGTULA\BOPTN%20UNAND%202022\PDD-Qurrata%20Aini\DATA%20PENELITIAN\DATA%20DISERTASI\Tabulasi%20Data%20Disertasi%20update.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RIESI%20SRIAGTULA\BOPTN%20UNAND%202022\PDD-Qurrata%20Aini\DATA%20PENELITIAN\DATA%20DISERTASI\Tabulasi%20Data%20Disertasi%20update.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RIESI%20SRIAGTULA\BOPTN%20UNAND%202022\PDD-Qurrata%20Aini\DATA%20PENELITIAN\DATA%20DISERTASI\Tabulasi%20Data%20Disertasi%20update.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RIESI%20SRIAGTULA\BOPTN%20UNAND%202022\PDD-Qurrata%20Aini\DATA%20PENELITIAN\DATA%20DISERTASI\Tabulasi%20Data%20Disertasi%20update.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RIESI%20SRIAGTULA\BOPTN%20UNAND%202022\PDD-Qurrata%20Aini\DATA%20PENELITIAN\DATA%20DISERTASI\Tabulasi%20Data%20Disertasi%20updat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891399377546938"/>
          <c:y val="6.9217703772065903E-2"/>
          <c:w val="0.73797411126078372"/>
          <c:h val="0.56706903999842917"/>
        </c:manualLayout>
      </c:layout>
      <c:lineChart>
        <c:grouping val="standard"/>
        <c:varyColors val="0"/>
        <c:ser>
          <c:idx val="0"/>
          <c:order val="0"/>
          <c:tx>
            <c:strRef>
              <c:f>'Laju pertumbuhan'!$K$8</c:f>
              <c:strCache>
                <c:ptCount val="1"/>
                <c:pt idx="0">
                  <c:v>Taiwan grass</c:v>
                </c:pt>
              </c:strCache>
            </c:strRef>
          </c:tx>
          <c:cat>
            <c:numRef>
              <c:f>'Laju pertumbuhan'!$J$9:$J$15</c:f>
              <c:numCache>
                <c:formatCode>General</c:formatCode>
                <c:ptCount val="7"/>
                <c:pt idx="0">
                  <c:v>30</c:v>
                </c:pt>
                <c:pt idx="1">
                  <c:v>45</c:v>
                </c:pt>
                <c:pt idx="2">
                  <c:v>60</c:v>
                </c:pt>
                <c:pt idx="3">
                  <c:v>75</c:v>
                </c:pt>
                <c:pt idx="4">
                  <c:v>90</c:v>
                </c:pt>
                <c:pt idx="5">
                  <c:v>105</c:v>
                </c:pt>
                <c:pt idx="6">
                  <c:v>120</c:v>
                </c:pt>
              </c:numCache>
            </c:numRef>
          </c:cat>
          <c:val>
            <c:numRef>
              <c:f>'Laju pertumbuhan'!$K$9:$K$15</c:f>
              <c:numCache>
                <c:formatCode>0.00</c:formatCode>
                <c:ptCount val="7"/>
                <c:pt idx="0">
                  <c:v>72.8</c:v>
                </c:pt>
                <c:pt idx="1">
                  <c:v>120.9</c:v>
                </c:pt>
                <c:pt idx="2">
                  <c:v>159.44</c:v>
                </c:pt>
                <c:pt idx="3">
                  <c:v>216.21</c:v>
                </c:pt>
                <c:pt idx="4">
                  <c:v>270.08999999999997</c:v>
                </c:pt>
                <c:pt idx="5">
                  <c:v>325.31</c:v>
                </c:pt>
                <c:pt idx="6">
                  <c:v>356.47</c:v>
                </c:pt>
              </c:numCache>
            </c:numRef>
          </c:val>
          <c:smooth val="0"/>
          <c:extLst>
            <c:ext xmlns:c16="http://schemas.microsoft.com/office/drawing/2014/chart" uri="{C3380CC4-5D6E-409C-BE32-E72D297353CC}">
              <c16:uniqueId val="{00000000-6206-43D1-A0E5-ECCB9A17845C}"/>
            </c:ext>
          </c:extLst>
        </c:ser>
        <c:ser>
          <c:idx val="1"/>
          <c:order val="1"/>
          <c:tx>
            <c:strRef>
              <c:f>'Laju pertumbuhan'!$L$8</c:f>
              <c:strCache>
                <c:ptCount val="1"/>
                <c:pt idx="0">
                  <c:v>Pakchong grass</c:v>
                </c:pt>
              </c:strCache>
            </c:strRef>
          </c:tx>
          <c:cat>
            <c:numRef>
              <c:f>'Laju pertumbuhan'!$J$9:$J$15</c:f>
              <c:numCache>
                <c:formatCode>General</c:formatCode>
                <c:ptCount val="7"/>
                <c:pt idx="0">
                  <c:v>30</c:v>
                </c:pt>
                <c:pt idx="1">
                  <c:v>45</c:v>
                </c:pt>
                <c:pt idx="2">
                  <c:v>60</c:v>
                </c:pt>
                <c:pt idx="3">
                  <c:v>75</c:v>
                </c:pt>
                <c:pt idx="4">
                  <c:v>90</c:v>
                </c:pt>
                <c:pt idx="5">
                  <c:v>105</c:v>
                </c:pt>
                <c:pt idx="6">
                  <c:v>120</c:v>
                </c:pt>
              </c:numCache>
            </c:numRef>
          </c:cat>
          <c:val>
            <c:numRef>
              <c:f>'Laju pertumbuhan'!$L$9:$L$15</c:f>
              <c:numCache>
                <c:formatCode>0.00</c:formatCode>
                <c:ptCount val="7"/>
                <c:pt idx="0">
                  <c:v>62.490625000000001</c:v>
                </c:pt>
                <c:pt idx="1">
                  <c:v>105.25937500000001</c:v>
                </c:pt>
                <c:pt idx="2">
                  <c:v>139.1875</c:v>
                </c:pt>
                <c:pt idx="3">
                  <c:v>212.77812499999999</c:v>
                </c:pt>
                <c:pt idx="4">
                  <c:v>252.63124999999999</c:v>
                </c:pt>
                <c:pt idx="5">
                  <c:v>308.64375000000001</c:v>
                </c:pt>
                <c:pt idx="6">
                  <c:v>335.96249999999998</c:v>
                </c:pt>
              </c:numCache>
            </c:numRef>
          </c:val>
          <c:smooth val="0"/>
          <c:extLst>
            <c:ext xmlns:c16="http://schemas.microsoft.com/office/drawing/2014/chart" uri="{C3380CC4-5D6E-409C-BE32-E72D297353CC}">
              <c16:uniqueId val="{00000001-6206-43D1-A0E5-ECCB9A17845C}"/>
            </c:ext>
          </c:extLst>
        </c:ser>
        <c:ser>
          <c:idx val="2"/>
          <c:order val="2"/>
          <c:tx>
            <c:strRef>
              <c:f>'Laju pertumbuhan'!$M$8</c:f>
              <c:strCache>
                <c:ptCount val="1"/>
                <c:pt idx="0">
                  <c:v>King grass</c:v>
                </c:pt>
              </c:strCache>
            </c:strRef>
          </c:tx>
          <c:cat>
            <c:numRef>
              <c:f>'Laju pertumbuhan'!$J$9:$J$15</c:f>
              <c:numCache>
                <c:formatCode>General</c:formatCode>
                <c:ptCount val="7"/>
                <c:pt idx="0">
                  <c:v>30</c:v>
                </c:pt>
                <c:pt idx="1">
                  <c:v>45</c:v>
                </c:pt>
                <c:pt idx="2">
                  <c:v>60</c:v>
                </c:pt>
                <c:pt idx="3">
                  <c:v>75</c:v>
                </c:pt>
                <c:pt idx="4">
                  <c:v>90</c:v>
                </c:pt>
                <c:pt idx="5">
                  <c:v>105</c:v>
                </c:pt>
                <c:pt idx="6">
                  <c:v>120</c:v>
                </c:pt>
              </c:numCache>
            </c:numRef>
          </c:cat>
          <c:val>
            <c:numRef>
              <c:f>'Laju pertumbuhan'!$M$9:$M$15</c:f>
              <c:numCache>
                <c:formatCode>0.00</c:formatCode>
                <c:ptCount val="7"/>
                <c:pt idx="0">
                  <c:v>62.037500000000001</c:v>
                </c:pt>
                <c:pt idx="1">
                  <c:v>102.55625000000001</c:v>
                </c:pt>
                <c:pt idx="2">
                  <c:v>155.28749999999999</c:v>
                </c:pt>
                <c:pt idx="3">
                  <c:v>203.98124999999999</c:v>
                </c:pt>
                <c:pt idx="4">
                  <c:v>260.77812499999999</c:v>
                </c:pt>
                <c:pt idx="5">
                  <c:v>296.25312500000001</c:v>
                </c:pt>
                <c:pt idx="6">
                  <c:v>312.41250000000002</c:v>
                </c:pt>
              </c:numCache>
            </c:numRef>
          </c:val>
          <c:smooth val="0"/>
          <c:extLst>
            <c:ext xmlns:c16="http://schemas.microsoft.com/office/drawing/2014/chart" uri="{C3380CC4-5D6E-409C-BE32-E72D297353CC}">
              <c16:uniqueId val="{00000002-6206-43D1-A0E5-ECCB9A17845C}"/>
            </c:ext>
          </c:extLst>
        </c:ser>
        <c:dLbls>
          <c:showLegendKey val="0"/>
          <c:showVal val="0"/>
          <c:showCatName val="0"/>
          <c:showSerName val="0"/>
          <c:showPercent val="0"/>
          <c:showBubbleSize val="0"/>
        </c:dLbls>
        <c:marker val="1"/>
        <c:smooth val="0"/>
        <c:axId val="125564032"/>
        <c:axId val="125565952"/>
      </c:lineChart>
      <c:catAx>
        <c:axId val="125564032"/>
        <c:scaling>
          <c:orientation val="minMax"/>
        </c:scaling>
        <c:delete val="0"/>
        <c:axPos val="b"/>
        <c:title>
          <c:tx>
            <c:rich>
              <a:bodyPr/>
              <a:lstStyle/>
              <a:p>
                <a:pPr>
                  <a:defRPr sz="800"/>
                </a:pPr>
                <a:r>
                  <a:rPr lang="en-US" sz="800"/>
                  <a:t>Days </a:t>
                </a:r>
              </a:p>
            </c:rich>
          </c:tx>
          <c:overlay val="0"/>
        </c:title>
        <c:numFmt formatCode="General" sourceLinked="1"/>
        <c:majorTickMark val="none"/>
        <c:minorTickMark val="none"/>
        <c:tickLblPos val="nextTo"/>
        <c:txPr>
          <a:bodyPr/>
          <a:lstStyle/>
          <a:p>
            <a:pPr>
              <a:defRPr sz="700"/>
            </a:pPr>
            <a:endParaRPr lang="en-US"/>
          </a:p>
        </c:txPr>
        <c:crossAx val="125565952"/>
        <c:crosses val="autoZero"/>
        <c:auto val="1"/>
        <c:lblAlgn val="ctr"/>
        <c:lblOffset val="100"/>
        <c:noMultiLvlLbl val="0"/>
      </c:catAx>
      <c:valAx>
        <c:axId val="125565952"/>
        <c:scaling>
          <c:orientation val="minMax"/>
        </c:scaling>
        <c:delete val="0"/>
        <c:axPos val="l"/>
        <c:title>
          <c:tx>
            <c:rich>
              <a:bodyPr/>
              <a:lstStyle/>
              <a:p>
                <a:pPr>
                  <a:defRPr sz="800"/>
                </a:pPr>
                <a:r>
                  <a:rPr lang="en-US" sz="800"/>
                  <a:t>Plant height (cm)</a:t>
                </a:r>
              </a:p>
            </c:rich>
          </c:tx>
          <c:overlay val="0"/>
        </c:title>
        <c:numFmt formatCode="0.00" sourceLinked="1"/>
        <c:majorTickMark val="out"/>
        <c:minorTickMark val="none"/>
        <c:tickLblPos val="nextTo"/>
        <c:txPr>
          <a:bodyPr/>
          <a:lstStyle/>
          <a:p>
            <a:pPr>
              <a:defRPr sz="800"/>
            </a:pPr>
            <a:endParaRPr lang="en-US"/>
          </a:p>
        </c:txPr>
        <c:crossAx val="125564032"/>
        <c:crosses val="autoZero"/>
        <c:crossBetween val="between"/>
      </c:valAx>
    </c:plotArea>
    <c:legend>
      <c:legendPos val="b"/>
      <c:overlay val="0"/>
      <c:txPr>
        <a:bodyPr/>
        <a:lstStyle/>
        <a:p>
          <a:pPr>
            <a:defRPr sz="800"/>
          </a:pPr>
          <a:endParaRPr lang="en-US"/>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803629935596694"/>
          <c:y val="6.8771761930571537E-2"/>
          <c:w val="0.76783410557492304"/>
          <c:h val="0.58270966598218377"/>
        </c:manualLayout>
      </c:layout>
      <c:lineChart>
        <c:grouping val="standard"/>
        <c:varyColors val="0"/>
        <c:ser>
          <c:idx val="0"/>
          <c:order val="0"/>
          <c:tx>
            <c:strRef>
              <c:f>'Laju pertumbuhan'!$K$17</c:f>
              <c:strCache>
                <c:ptCount val="1"/>
                <c:pt idx="0">
                  <c:v>Taiwan grass</c:v>
                </c:pt>
              </c:strCache>
            </c:strRef>
          </c:tx>
          <c:cat>
            <c:numRef>
              <c:f>'Laju pertumbuhan'!$J$18:$J$24</c:f>
              <c:numCache>
                <c:formatCode>General</c:formatCode>
                <c:ptCount val="7"/>
                <c:pt idx="0">
                  <c:v>30</c:v>
                </c:pt>
                <c:pt idx="1">
                  <c:v>45</c:v>
                </c:pt>
                <c:pt idx="2">
                  <c:v>60</c:v>
                </c:pt>
                <c:pt idx="3">
                  <c:v>75</c:v>
                </c:pt>
                <c:pt idx="4">
                  <c:v>90</c:v>
                </c:pt>
                <c:pt idx="5">
                  <c:v>105</c:v>
                </c:pt>
                <c:pt idx="6">
                  <c:v>120</c:v>
                </c:pt>
              </c:numCache>
            </c:numRef>
          </c:cat>
          <c:val>
            <c:numRef>
              <c:f>'Laju pertumbuhan'!$K$18:$K$24</c:f>
              <c:numCache>
                <c:formatCode>0.00</c:formatCode>
                <c:ptCount val="7"/>
                <c:pt idx="0">
                  <c:v>2.2400000000000002</c:v>
                </c:pt>
                <c:pt idx="1">
                  <c:v>2.5099999999999998</c:v>
                </c:pt>
                <c:pt idx="2">
                  <c:v>2.95</c:v>
                </c:pt>
                <c:pt idx="3">
                  <c:v>3.15</c:v>
                </c:pt>
                <c:pt idx="4">
                  <c:v>3.47</c:v>
                </c:pt>
                <c:pt idx="5">
                  <c:v>3.9</c:v>
                </c:pt>
                <c:pt idx="6">
                  <c:v>3.95</c:v>
                </c:pt>
              </c:numCache>
            </c:numRef>
          </c:val>
          <c:smooth val="0"/>
          <c:extLst>
            <c:ext xmlns:c16="http://schemas.microsoft.com/office/drawing/2014/chart" uri="{C3380CC4-5D6E-409C-BE32-E72D297353CC}">
              <c16:uniqueId val="{00000000-B27C-41D1-82F1-79BBCA9767DE}"/>
            </c:ext>
          </c:extLst>
        </c:ser>
        <c:ser>
          <c:idx val="1"/>
          <c:order val="1"/>
          <c:tx>
            <c:strRef>
              <c:f>'Laju pertumbuhan'!$L$17</c:f>
              <c:strCache>
                <c:ptCount val="1"/>
                <c:pt idx="0">
                  <c:v>Pakchong grass</c:v>
                </c:pt>
              </c:strCache>
            </c:strRef>
          </c:tx>
          <c:cat>
            <c:numRef>
              <c:f>'Laju pertumbuhan'!$J$18:$J$24</c:f>
              <c:numCache>
                <c:formatCode>General</c:formatCode>
                <c:ptCount val="7"/>
                <c:pt idx="0">
                  <c:v>30</c:v>
                </c:pt>
                <c:pt idx="1">
                  <c:v>45</c:v>
                </c:pt>
                <c:pt idx="2">
                  <c:v>60</c:v>
                </c:pt>
                <c:pt idx="3">
                  <c:v>75</c:v>
                </c:pt>
                <c:pt idx="4">
                  <c:v>90</c:v>
                </c:pt>
                <c:pt idx="5">
                  <c:v>105</c:v>
                </c:pt>
                <c:pt idx="6">
                  <c:v>120</c:v>
                </c:pt>
              </c:numCache>
            </c:numRef>
          </c:cat>
          <c:val>
            <c:numRef>
              <c:f>'Laju pertumbuhan'!$L$18:$L$24</c:f>
              <c:numCache>
                <c:formatCode>0.00</c:formatCode>
                <c:ptCount val="7"/>
                <c:pt idx="0">
                  <c:v>1.765625</c:v>
                </c:pt>
                <c:pt idx="1">
                  <c:v>2.4031250000000002</c:v>
                </c:pt>
                <c:pt idx="2">
                  <c:v>2.85</c:v>
                </c:pt>
                <c:pt idx="3">
                  <c:v>3.2093750000000001</c:v>
                </c:pt>
                <c:pt idx="4">
                  <c:v>3.4125000000000001</c:v>
                </c:pt>
                <c:pt idx="5">
                  <c:v>3.625</c:v>
                </c:pt>
                <c:pt idx="6">
                  <c:v>3.9406249999999998</c:v>
                </c:pt>
              </c:numCache>
            </c:numRef>
          </c:val>
          <c:smooth val="0"/>
          <c:extLst>
            <c:ext xmlns:c16="http://schemas.microsoft.com/office/drawing/2014/chart" uri="{C3380CC4-5D6E-409C-BE32-E72D297353CC}">
              <c16:uniqueId val="{00000001-B27C-41D1-82F1-79BBCA9767DE}"/>
            </c:ext>
          </c:extLst>
        </c:ser>
        <c:ser>
          <c:idx val="2"/>
          <c:order val="2"/>
          <c:tx>
            <c:strRef>
              <c:f>'Laju pertumbuhan'!$M$17</c:f>
              <c:strCache>
                <c:ptCount val="1"/>
                <c:pt idx="0">
                  <c:v>King grass</c:v>
                </c:pt>
              </c:strCache>
            </c:strRef>
          </c:tx>
          <c:cat>
            <c:numRef>
              <c:f>'Laju pertumbuhan'!$J$18:$J$24</c:f>
              <c:numCache>
                <c:formatCode>General</c:formatCode>
                <c:ptCount val="7"/>
                <c:pt idx="0">
                  <c:v>30</c:v>
                </c:pt>
                <c:pt idx="1">
                  <c:v>45</c:v>
                </c:pt>
                <c:pt idx="2">
                  <c:v>60</c:v>
                </c:pt>
                <c:pt idx="3">
                  <c:v>75</c:v>
                </c:pt>
                <c:pt idx="4">
                  <c:v>90</c:v>
                </c:pt>
                <c:pt idx="5">
                  <c:v>105</c:v>
                </c:pt>
                <c:pt idx="6">
                  <c:v>120</c:v>
                </c:pt>
              </c:numCache>
            </c:numRef>
          </c:cat>
          <c:val>
            <c:numRef>
              <c:f>'Laju pertumbuhan'!$M$18:$M$24</c:f>
              <c:numCache>
                <c:formatCode>0.00</c:formatCode>
                <c:ptCount val="7"/>
                <c:pt idx="0">
                  <c:v>2.02</c:v>
                </c:pt>
                <c:pt idx="1">
                  <c:v>3.1</c:v>
                </c:pt>
                <c:pt idx="2">
                  <c:v>3.4406249999999998</c:v>
                </c:pt>
                <c:pt idx="3">
                  <c:v>3.59375</c:v>
                </c:pt>
                <c:pt idx="4" formatCode="General">
                  <c:v>4.32</c:v>
                </c:pt>
                <c:pt idx="5" formatCode="General">
                  <c:v>4.67</c:v>
                </c:pt>
                <c:pt idx="6">
                  <c:v>5.03</c:v>
                </c:pt>
              </c:numCache>
            </c:numRef>
          </c:val>
          <c:smooth val="0"/>
          <c:extLst>
            <c:ext xmlns:c16="http://schemas.microsoft.com/office/drawing/2014/chart" uri="{C3380CC4-5D6E-409C-BE32-E72D297353CC}">
              <c16:uniqueId val="{00000002-B27C-41D1-82F1-79BBCA9767DE}"/>
            </c:ext>
          </c:extLst>
        </c:ser>
        <c:dLbls>
          <c:showLegendKey val="0"/>
          <c:showVal val="0"/>
          <c:showCatName val="0"/>
          <c:showSerName val="0"/>
          <c:showPercent val="0"/>
          <c:showBubbleSize val="0"/>
        </c:dLbls>
        <c:marker val="1"/>
        <c:smooth val="0"/>
        <c:axId val="37811712"/>
        <c:axId val="37813632"/>
      </c:lineChart>
      <c:catAx>
        <c:axId val="37811712"/>
        <c:scaling>
          <c:orientation val="minMax"/>
        </c:scaling>
        <c:delete val="0"/>
        <c:axPos val="b"/>
        <c:title>
          <c:tx>
            <c:rich>
              <a:bodyPr/>
              <a:lstStyle/>
              <a:p>
                <a:pPr>
                  <a:defRPr sz="800"/>
                </a:pPr>
                <a:r>
                  <a:rPr lang="en-US" sz="800"/>
                  <a:t>Days</a:t>
                </a:r>
              </a:p>
            </c:rich>
          </c:tx>
          <c:overlay val="0"/>
        </c:title>
        <c:numFmt formatCode="General" sourceLinked="1"/>
        <c:majorTickMark val="none"/>
        <c:minorTickMark val="none"/>
        <c:tickLblPos val="nextTo"/>
        <c:txPr>
          <a:bodyPr/>
          <a:lstStyle/>
          <a:p>
            <a:pPr>
              <a:defRPr sz="800"/>
            </a:pPr>
            <a:endParaRPr lang="en-US"/>
          </a:p>
        </c:txPr>
        <c:crossAx val="37813632"/>
        <c:crosses val="autoZero"/>
        <c:auto val="1"/>
        <c:lblAlgn val="ctr"/>
        <c:lblOffset val="100"/>
        <c:noMultiLvlLbl val="0"/>
      </c:catAx>
      <c:valAx>
        <c:axId val="37813632"/>
        <c:scaling>
          <c:orientation val="minMax"/>
        </c:scaling>
        <c:delete val="0"/>
        <c:axPos val="l"/>
        <c:title>
          <c:tx>
            <c:rich>
              <a:bodyPr/>
              <a:lstStyle/>
              <a:p>
                <a:pPr>
                  <a:defRPr sz="800"/>
                </a:pPr>
                <a:r>
                  <a:rPr lang="en-US" sz="800"/>
                  <a:t>Leaf width (cm)</a:t>
                </a:r>
              </a:p>
            </c:rich>
          </c:tx>
          <c:overlay val="0"/>
        </c:title>
        <c:numFmt formatCode="0.00" sourceLinked="1"/>
        <c:majorTickMark val="out"/>
        <c:minorTickMark val="none"/>
        <c:tickLblPos val="nextTo"/>
        <c:txPr>
          <a:bodyPr/>
          <a:lstStyle/>
          <a:p>
            <a:pPr>
              <a:defRPr sz="800"/>
            </a:pPr>
            <a:endParaRPr lang="en-US"/>
          </a:p>
        </c:txPr>
        <c:crossAx val="37811712"/>
        <c:crosses val="autoZero"/>
        <c:crossBetween val="between"/>
      </c:valAx>
    </c:plotArea>
    <c:legend>
      <c:legendPos val="b"/>
      <c:overlay val="0"/>
      <c:txPr>
        <a:bodyPr/>
        <a:lstStyle/>
        <a:p>
          <a:pPr>
            <a:defRPr sz="800"/>
          </a:pPr>
          <a:endParaRPr lang="en-US"/>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088717171223162"/>
          <c:y val="6.8195908245505268E-2"/>
          <c:w val="0.78115561641751308"/>
          <c:h val="0.61171541826868403"/>
        </c:manualLayout>
      </c:layout>
      <c:lineChart>
        <c:grouping val="standard"/>
        <c:varyColors val="0"/>
        <c:ser>
          <c:idx val="0"/>
          <c:order val="0"/>
          <c:tx>
            <c:strRef>
              <c:f>'Laju pertumbuhan'!$K$26</c:f>
              <c:strCache>
                <c:ptCount val="1"/>
                <c:pt idx="0">
                  <c:v>Taiwan grass</c:v>
                </c:pt>
              </c:strCache>
            </c:strRef>
          </c:tx>
          <c:cat>
            <c:numRef>
              <c:f>'Laju pertumbuhan'!$J$27:$J$33</c:f>
              <c:numCache>
                <c:formatCode>General</c:formatCode>
                <c:ptCount val="7"/>
                <c:pt idx="0">
                  <c:v>30</c:v>
                </c:pt>
                <c:pt idx="1">
                  <c:v>45</c:v>
                </c:pt>
                <c:pt idx="2">
                  <c:v>60</c:v>
                </c:pt>
                <c:pt idx="3">
                  <c:v>75</c:v>
                </c:pt>
                <c:pt idx="4">
                  <c:v>90</c:v>
                </c:pt>
                <c:pt idx="5">
                  <c:v>105</c:v>
                </c:pt>
                <c:pt idx="6">
                  <c:v>120</c:v>
                </c:pt>
              </c:numCache>
            </c:numRef>
          </c:cat>
          <c:val>
            <c:numRef>
              <c:f>'Laju pertumbuhan'!$K$27:$K$33</c:f>
              <c:numCache>
                <c:formatCode>0.00</c:formatCode>
                <c:ptCount val="7"/>
                <c:pt idx="0">
                  <c:v>49.28125</c:v>
                </c:pt>
                <c:pt idx="1">
                  <c:v>56.862499999999997</c:v>
                </c:pt>
                <c:pt idx="2">
                  <c:v>69.231250000000003</c:v>
                </c:pt>
                <c:pt idx="3">
                  <c:v>80.487499999999997</c:v>
                </c:pt>
                <c:pt idx="4">
                  <c:v>85.759375000000006</c:v>
                </c:pt>
                <c:pt idx="5">
                  <c:v>91.496875000000003</c:v>
                </c:pt>
                <c:pt idx="6">
                  <c:v>120.26875</c:v>
                </c:pt>
              </c:numCache>
            </c:numRef>
          </c:val>
          <c:smooth val="0"/>
          <c:extLst>
            <c:ext xmlns:c16="http://schemas.microsoft.com/office/drawing/2014/chart" uri="{C3380CC4-5D6E-409C-BE32-E72D297353CC}">
              <c16:uniqueId val="{00000000-BE6D-4425-9B54-AE4AD743C708}"/>
            </c:ext>
          </c:extLst>
        </c:ser>
        <c:ser>
          <c:idx val="1"/>
          <c:order val="1"/>
          <c:tx>
            <c:strRef>
              <c:f>'Laju pertumbuhan'!$L$26</c:f>
              <c:strCache>
                <c:ptCount val="1"/>
                <c:pt idx="0">
                  <c:v>Pakchong grass</c:v>
                </c:pt>
              </c:strCache>
            </c:strRef>
          </c:tx>
          <c:cat>
            <c:numRef>
              <c:f>'Laju pertumbuhan'!$J$27:$J$33</c:f>
              <c:numCache>
                <c:formatCode>General</c:formatCode>
                <c:ptCount val="7"/>
                <c:pt idx="0">
                  <c:v>30</c:v>
                </c:pt>
                <c:pt idx="1">
                  <c:v>45</c:v>
                </c:pt>
                <c:pt idx="2">
                  <c:v>60</c:v>
                </c:pt>
                <c:pt idx="3">
                  <c:v>75</c:v>
                </c:pt>
                <c:pt idx="4">
                  <c:v>90</c:v>
                </c:pt>
                <c:pt idx="5">
                  <c:v>105</c:v>
                </c:pt>
                <c:pt idx="6">
                  <c:v>120</c:v>
                </c:pt>
              </c:numCache>
            </c:numRef>
          </c:cat>
          <c:val>
            <c:numRef>
              <c:f>'Laju pertumbuhan'!$L$27:$L$33</c:f>
              <c:numCache>
                <c:formatCode>0.00</c:formatCode>
                <c:ptCount val="7"/>
                <c:pt idx="0">
                  <c:v>47.484375</c:v>
                </c:pt>
                <c:pt idx="1">
                  <c:v>59.993749999999999</c:v>
                </c:pt>
                <c:pt idx="2">
                  <c:v>72.121875000000003</c:v>
                </c:pt>
                <c:pt idx="3">
                  <c:v>83.409374999999997</c:v>
                </c:pt>
                <c:pt idx="4">
                  <c:v>88.1</c:v>
                </c:pt>
                <c:pt idx="5">
                  <c:v>93.615624999999994</c:v>
                </c:pt>
                <c:pt idx="6">
                  <c:v>138.43125000000001</c:v>
                </c:pt>
              </c:numCache>
            </c:numRef>
          </c:val>
          <c:smooth val="0"/>
          <c:extLst>
            <c:ext xmlns:c16="http://schemas.microsoft.com/office/drawing/2014/chart" uri="{C3380CC4-5D6E-409C-BE32-E72D297353CC}">
              <c16:uniqueId val="{00000001-BE6D-4425-9B54-AE4AD743C708}"/>
            </c:ext>
          </c:extLst>
        </c:ser>
        <c:ser>
          <c:idx val="2"/>
          <c:order val="2"/>
          <c:tx>
            <c:strRef>
              <c:f>'Laju pertumbuhan'!$M$26</c:f>
              <c:strCache>
                <c:ptCount val="1"/>
                <c:pt idx="0">
                  <c:v>King grass</c:v>
                </c:pt>
              </c:strCache>
            </c:strRef>
          </c:tx>
          <c:cat>
            <c:numRef>
              <c:f>'Laju pertumbuhan'!$J$27:$J$33</c:f>
              <c:numCache>
                <c:formatCode>General</c:formatCode>
                <c:ptCount val="7"/>
                <c:pt idx="0">
                  <c:v>30</c:v>
                </c:pt>
                <c:pt idx="1">
                  <c:v>45</c:v>
                </c:pt>
                <c:pt idx="2">
                  <c:v>60</c:v>
                </c:pt>
                <c:pt idx="3">
                  <c:v>75</c:v>
                </c:pt>
                <c:pt idx="4">
                  <c:v>90</c:v>
                </c:pt>
                <c:pt idx="5">
                  <c:v>105</c:v>
                </c:pt>
                <c:pt idx="6">
                  <c:v>120</c:v>
                </c:pt>
              </c:numCache>
            </c:numRef>
          </c:cat>
          <c:val>
            <c:numRef>
              <c:f>'Laju pertumbuhan'!$M$27:$M$33</c:f>
              <c:numCache>
                <c:formatCode>0.00</c:formatCode>
                <c:ptCount val="7"/>
                <c:pt idx="0">
                  <c:v>49.037500000000001</c:v>
                </c:pt>
                <c:pt idx="1">
                  <c:v>69.599999999999994</c:v>
                </c:pt>
                <c:pt idx="2">
                  <c:v>85.393749999999997</c:v>
                </c:pt>
                <c:pt idx="3">
                  <c:v>95.565624999999997</c:v>
                </c:pt>
                <c:pt idx="4" formatCode="General">
                  <c:v>106.84</c:v>
                </c:pt>
                <c:pt idx="5" formatCode="General">
                  <c:v>113.21</c:v>
                </c:pt>
                <c:pt idx="6">
                  <c:v>146.203125</c:v>
                </c:pt>
              </c:numCache>
            </c:numRef>
          </c:val>
          <c:smooth val="0"/>
          <c:extLst>
            <c:ext xmlns:c16="http://schemas.microsoft.com/office/drawing/2014/chart" uri="{C3380CC4-5D6E-409C-BE32-E72D297353CC}">
              <c16:uniqueId val="{00000002-BE6D-4425-9B54-AE4AD743C708}"/>
            </c:ext>
          </c:extLst>
        </c:ser>
        <c:dLbls>
          <c:showLegendKey val="0"/>
          <c:showVal val="0"/>
          <c:showCatName val="0"/>
          <c:showSerName val="0"/>
          <c:showPercent val="0"/>
          <c:showBubbleSize val="0"/>
        </c:dLbls>
        <c:marker val="1"/>
        <c:smooth val="0"/>
        <c:axId val="155133056"/>
        <c:axId val="155134976"/>
      </c:lineChart>
      <c:catAx>
        <c:axId val="155133056"/>
        <c:scaling>
          <c:orientation val="minMax"/>
        </c:scaling>
        <c:delete val="0"/>
        <c:axPos val="b"/>
        <c:title>
          <c:tx>
            <c:rich>
              <a:bodyPr/>
              <a:lstStyle/>
              <a:p>
                <a:pPr>
                  <a:defRPr sz="800"/>
                </a:pPr>
                <a:r>
                  <a:rPr lang="en-US" sz="800"/>
                  <a:t>Days</a:t>
                </a:r>
              </a:p>
            </c:rich>
          </c:tx>
          <c:overlay val="0"/>
        </c:title>
        <c:numFmt formatCode="General" sourceLinked="1"/>
        <c:majorTickMark val="none"/>
        <c:minorTickMark val="none"/>
        <c:tickLblPos val="nextTo"/>
        <c:txPr>
          <a:bodyPr/>
          <a:lstStyle/>
          <a:p>
            <a:pPr>
              <a:defRPr sz="800"/>
            </a:pPr>
            <a:endParaRPr lang="en-US"/>
          </a:p>
        </c:txPr>
        <c:crossAx val="155134976"/>
        <c:crosses val="autoZero"/>
        <c:auto val="1"/>
        <c:lblAlgn val="ctr"/>
        <c:lblOffset val="100"/>
        <c:noMultiLvlLbl val="0"/>
      </c:catAx>
      <c:valAx>
        <c:axId val="155134976"/>
        <c:scaling>
          <c:orientation val="minMax"/>
        </c:scaling>
        <c:delete val="0"/>
        <c:axPos val="l"/>
        <c:title>
          <c:tx>
            <c:rich>
              <a:bodyPr/>
              <a:lstStyle/>
              <a:p>
                <a:pPr>
                  <a:defRPr sz="800"/>
                </a:pPr>
                <a:r>
                  <a:rPr lang="en-US" sz="800"/>
                  <a:t>Leaf length (cm)</a:t>
                </a:r>
              </a:p>
            </c:rich>
          </c:tx>
          <c:overlay val="0"/>
        </c:title>
        <c:numFmt formatCode="0.00" sourceLinked="1"/>
        <c:majorTickMark val="out"/>
        <c:minorTickMark val="none"/>
        <c:tickLblPos val="nextTo"/>
        <c:txPr>
          <a:bodyPr/>
          <a:lstStyle/>
          <a:p>
            <a:pPr>
              <a:defRPr sz="800"/>
            </a:pPr>
            <a:endParaRPr lang="en-US"/>
          </a:p>
        </c:txPr>
        <c:crossAx val="155133056"/>
        <c:crosses val="autoZero"/>
        <c:crossBetween val="between"/>
      </c:valAx>
    </c:plotArea>
    <c:legend>
      <c:legendPos val="b"/>
      <c:overlay val="0"/>
      <c:txPr>
        <a:bodyPr/>
        <a:lstStyle/>
        <a:p>
          <a:pPr>
            <a:defRPr sz="800"/>
          </a:pPr>
          <a:endParaRPr lang="en-US"/>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9301085581771085"/>
          <c:y val="6.6315610086998295E-2"/>
          <c:w val="0.76464007061505901"/>
          <c:h val="0.61778392829125683"/>
        </c:manualLayout>
      </c:layout>
      <c:lineChart>
        <c:grouping val="standard"/>
        <c:varyColors val="0"/>
        <c:ser>
          <c:idx val="0"/>
          <c:order val="0"/>
          <c:tx>
            <c:strRef>
              <c:f>'Laju pertumbuhan'!$K$38</c:f>
              <c:strCache>
                <c:ptCount val="1"/>
                <c:pt idx="0">
                  <c:v>Taiwan grass</c:v>
                </c:pt>
              </c:strCache>
            </c:strRef>
          </c:tx>
          <c:cat>
            <c:numRef>
              <c:f>'Laju pertumbuhan'!$J$39:$J$45</c:f>
              <c:numCache>
                <c:formatCode>General</c:formatCode>
                <c:ptCount val="7"/>
                <c:pt idx="0">
                  <c:v>30</c:v>
                </c:pt>
                <c:pt idx="1">
                  <c:v>45</c:v>
                </c:pt>
                <c:pt idx="2">
                  <c:v>60</c:v>
                </c:pt>
                <c:pt idx="3">
                  <c:v>75</c:v>
                </c:pt>
                <c:pt idx="4">
                  <c:v>90</c:v>
                </c:pt>
                <c:pt idx="5">
                  <c:v>105</c:v>
                </c:pt>
                <c:pt idx="6">
                  <c:v>120</c:v>
                </c:pt>
              </c:numCache>
            </c:numRef>
          </c:cat>
          <c:val>
            <c:numRef>
              <c:f>'Laju pertumbuhan'!$K$39:$K$45</c:f>
              <c:numCache>
                <c:formatCode>0.00</c:formatCode>
                <c:ptCount val="7"/>
                <c:pt idx="0">
                  <c:v>9.375</c:v>
                </c:pt>
                <c:pt idx="1">
                  <c:v>18</c:v>
                </c:pt>
                <c:pt idx="2">
                  <c:v>20.75</c:v>
                </c:pt>
                <c:pt idx="3">
                  <c:v>21.15625</c:v>
                </c:pt>
                <c:pt idx="4">
                  <c:v>21.5</c:v>
                </c:pt>
                <c:pt idx="5">
                  <c:v>21.78125</c:v>
                </c:pt>
                <c:pt idx="6">
                  <c:v>18</c:v>
                </c:pt>
              </c:numCache>
            </c:numRef>
          </c:val>
          <c:smooth val="0"/>
          <c:extLst>
            <c:ext xmlns:c16="http://schemas.microsoft.com/office/drawing/2014/chart" uri="{C3380CC4-5D6E-409C-BE32-E72D297353CC}">
              <c16:uniqueId val="{00000000-07E5-4184-836E-2D0D68F942D3}"/>
            </c:ext>
          </c:extLst>
        </c:ser>
        <c:ser>
          <c:idx val="1"/>
          <c:order val="1"/>
          <c:tx>
            <c:strRef>
              <c:f>'Laju pertumbuhan'!$L$38</c:f>
              <c:strCache>
                <c:ptCount val="1"/>
                <c:pt idx="0">
                  <c:v>Pakchong grass</c:v>
                </c:pt>
              </c:strCache>
            </c:strRef>
          </c:tx>
          <c:cat>
            <c:numRef>
              <c:f>'Laju pertumbuhan'!$J$39:$J$45</c:f>
              <c:numCache>
                <c:formatCode>General</c:formatCode>
                <c:ptCount val="7"/>
                <c:pt idx="0">
                  <c:v>30</c:v>
                </c:pt>
                <c:pt idx="1">
                  <c:v>45</c:v>
                </c:pt>
                <c:pt idx="2">
                  <c:v>60</c:v>
                </c:pt>
                <c:pt idx="3">
                  <c:v>75</c:v>
                </c:pt>
                <c:pt idx="4">
                  <c:v>90</c:v>
                </c:pt>
                <c:pt idx="5">
                  <c:v>105</c:v>
                </c:pt>
                <c:pt idx="6">
                  <c:v>120</c:v>
                </c:pt>
              </c:numCache>
            </c:numRef>
          </c:cat>
          <c:val>
            <c:numRef>
              <c:f>'Laju pertumbuhan'!$L$39:$L$45</c:f>
              <c:numCache>
                <c:formatCode>0.00</c:formatCode>
                <c:ptCount val="7"/>
                <c:pt idx="0">
                  <c:v>11.375</c:v>
                </c:pt>
                <c:pt idx="1">
                  <c:v>16.15625</c:v>
                </c:pt>
                <c:pt idx="2">
                  <c:v>17.703125</c:v>
                </c:pt>
                <c:pt idx="3">
                  <c:v>19.4375</c:v>
                </c:pt>
                <c:pt idx="4">
                  <c:v>19.96875</c:v>
                </c:pt>
                <c:pt idx="5">
                  <c:v>20</c:v>
                </c:pt>
                <c:pt idx="6">
                  <c:v>18.59375</c:v>
                </c:pt>
              </c:numCache>
            </c:numRef>
          </c:val>
          <c:smooth val="0"/>
          <c:extLst>
            <c:ext xmlns:c16="http://schemas.microsoft.com/office/drawing/2014/chart" uri="{C3380CC4-5D6E-409C-BE32-E72D297353CC}">
              <c16:uniqueId val="{00000001-07E5-4184-836E-2D0D68F942D3}"/>
            </c:ext>
          </c:extLst>
        </c:ser>
        <c:ser>
          <c:idx val="2"/>
          <c:order val="2"/>
          <c:tx>
            <c:strRef>
              <c:f>'Laju pertumbuhan'!$M$38</c:f>
              <c:strCache>
                <c:ptCount val="1"/>
                <c:pt idx="0">
                  <c:v>King grass</c:v>
                </c:pt>
              </c:strCache>
            </c:strRef>
          </c:tx>
          <c:cat>
            <c:numRef>
              <c:f>'Laju pertumbuhan'!$J$39:$J$45</c:f>
              <c:numCache>
                <c:formatCode>General</c:formatCode>
                <c:ptCount val="7"/>
                <c:pt idx="0">
                  <c:v>30</c:v>
                </c:pt>
                <c:pt idx="1">
                  <c:v>45</c:v>
                </c:pt>
                <c:pt idx="2">
                  <c:v>60</c:v>
                </c:pt>
                <c:pt idx="3">
                  <c:v>75</c:v>
                </c:pt>
                <c:pt idx="4">
                  <c:v>90</c:v>
                </c:pt>
                <c:pt idx="5">
                  <c:v>105</c:v>
                </c:pt>
                <c:pt idx="6">
                  <c:v>120</c:v>
                </c:pt>
              </c:numCache>
            </c:numRef>
          </c:cat>
          <c:val>
            <c:numRef>
              <c:f>'Laju pertumbuhan'!$M$39:$M$45</c:f>
              <c:numCache>
                <c:formatCode>0.00</c:formatCode>
                <c:ptCount val="7"/>
                <c:pt idx="0">
                  <c:v>9.1875</c:v>
                </c:pt>
                <c:pt idx="1">
                  <c:v>14.453125</c:v>
                </c:pt>
                <c:pt idx="2">
                  <c:v>20.71875</c:v>
                </c:pt>
                <c:pt idx="3">
                  <c:v>21.625</c:v>
                </c:pt>
                <c:pt idx="4">
                  <c:v>22.875</c:v>
                </c:pt>
                <c:pt idx="5">
                  <c:v>20.5</c:v>
                </c:pt>
                <c:pt idx="6">
                  <c:v>19.1875</c:v>
                </c:pt>
              </c:numCache>
            </c:numRef>
          </c:val>
          <c:smooth val="0"/>
          <c:extLst>
            <c:ext xmlns:c16="http://schemas.microsoft.com/office/drawing/2014/chart" uri="{C3380CC4-5D6E-409C-BE32-E72D297353CC}">
              <c16:uniqueId val="{00000002-07E5-4184-836E-2D0D68F942D3}"/>
            </c:ext>
          </c:extLst>
        </c:ser>
        <c:dLbls>
          <c:showLegendKey val="0"/>
          <c:showVal val="0"/>
          <c:showCatName val="0"/>
          <c:showSerName val="0"/>
          <c:showPercent val="0"/>
          <c:showBubbleSize val="0"/>
        </c:dLbls>
        <c:marker val="1"/>
        <c:smooth val="0"/>
        <c:axId val="154750976"/>
        <c:axId val="154752896"/>
      </c:lineChart>
      <c:catAx>
        <c:axId val="154750976"/>
        <c:scaling>
          <c:orientation val="minMax"/>
        </c:scaling>
        <c:delete val="0"/>
        <c:axPos val="b"/>
        <c:title>
          <c:tx>
            <c:rich>
              <a:bodyPr/>
              <a:lstStyle/>
              <a:p>
                <a:pPr>
                  <a:defRPr sz="800"/>
                </a:pPr>
                <a:r>
                  <a:rPr lang="en-US" sz="800"/>
                  <a:t>Days</a:t>
                </a:r>
              </a:p>
            </c:rich>
          </c:tx>
          <c:overlay val="0"/>
        </c:title>
        <c:numFmt formatCode="General" sourceLinked="1"/>
        <c:majorTickMark val="none"/>
        <c:minorTickMark val="none"/>
        <c:tickLblPos val="nextTo"/>
        <c:txPr>
          <a:bodyPr/>
          <a:lstStyle/>
          <a:p>
            <a:pPr>
              <a:defRPr sz="800"/>
            </a:pPr>
            <a:endParaRPr lang="en-US"/>
          </a:p>
        </c:txPr>
        <c:crossAx val="154752896"/>
        <c:crosses val="autoZero"/>
        <c:auto val="1"/>
        <c:lblAlgn val="ctr"/>
        <c:lblOffset val="100"/>
        <c:noMultiLvlLbl val="0"/>
      </c:catAx>
      <c:valAx>
        <c:axId val="154752896"/>
        <c:scaling>
          <c:orientation val="minMax"/>
        </c:scaling>
        <c:delete val="0"/>
        <c:axPos val="l"/>
        <c:title>
          <c:tx>
            <c:rich>
              <a:bodyPr/>
              <a:lstStyle/>
              <a:p>
                <a:pPr>
                  <a:defRPr sz="800"/>
                </a:pPr>
                <a:r>
                  <a:rPr lang="en-US" sz="800"/>
                  <a:t>Stem diameter (mm)</a:t>
                </a:r>
              </a:p>
            </c:rich>
          </c:tx>
          <c:layout>
            <c:manualLayout>
              <c:xMode val="edge"/>
              <c:yMode val="edge"/>
              <c:x val="2.2764637944798525E-2"/>
              <c:y val="0.16608024752573436"/>
            </c:manualLayout>
          </c:layout>
          <c:overlay val="0"/>
        </c:title>
        <c:numFmt formatCode="0.00" sourceLinked="1"/>
        <c:majorTickMark val="out"/>
        <c:minorTickMark val="none"/>
        <c:tickLblPos val="nextTo"/>
        <c:txPr>
          <a:bodyPr/>
          <a:lstStyle/>
          <a:p>
            <a:pPr>
              <a:defRPr sz="800"/>
            </a:pPr>
            <a:endParaRPr lang="en-US"/>
          </a:p>
        </c:txPr>
        <c:crossAx val="154750976"/>
        <c:crosses val="autoZero"/>
        <c:crossBetween val="between"/>
      </c:valAx>
    </c:plotArea>
    <c:legend>
      <c:legendPos val="b"/>
      <c:overlay val="0"/>
      <c:txPr>
        <a:bodyPr/>
        <a:lstStyle/>
        <a:p>
          <a:pPr>
            <a:defRPr sz="800"/>
          </a:pPr>
          <a:endParaRPr lang="en-US"/>
        </a:p>
      </c:txPr>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9058554121660351"/>
          <c:y val="7.8655702538434041E-2"/>
          <c:w val="0.77064142825935411"/>
          <c:h val="0.60486404161939533"/>
        </c:manualLayout>
      </c:layout>
      <c:lineChart>
        <c:grouping val="standard"/>
        <c:varyColors val="0"/>
        <c:ser>
          <c:idx val="0"/>
          <c:order val="0"/>
          <c:tx>
            <c:strRef>
              <c:f>'Laju pertumbuhan'!$K$50</c:f>
              <c:strCache>
                <c:ptCount val="1"/>
                <c:pt idx="0">
                  <c:v>Taiwan grass</c:v>
                </c:pt>
              </c:strCache>
            </c:strRef>
          </c:tx>
          <c:cat>
            <c:numRef>
              <c:f>'Laju pertumbuhan'!$J$51:$J$57</c:f>
              <c:numCache>
                <c:formatCode>General</c:formatCode>
                <c:ptCount val="7"/>
                <c:pt idx="0">
                  <c:v>30</c:v>
                </c:pt>
                <c:pt idx="1">
                  <c:v>45</c:v>
                </c:pt>
                <c:pt idx="2">
                  <c:v>60</c:v>
                </c:pt>
                <c:pt idx="3">
                  <c:v>75</c:v>
                </c:pt>
                <c:pt idx="4">
                  <c:v>90</c:v>
                </c:pt>
                <c:pt idx="5">
                  <c:v>105</c:v>
                </c:pt>
                <c:pt idx="6">
                  <c:v>120</c:v>
                </c:pt>
              </c:numCache>
            </c:numRef>
          </c:cat>
          <c:val>
            <c:numRef>
              <c:f>'Laju pertumbuhan'!$K$51:$K$57</c:f>
              <c:numCache>
                <c:formatCode>0.00</c:formatCode>
                <c:ptCount val="7"/>
                <c:pt idx="0">
                  <c:v>3.8125</c:v>
                </c:pt>
                <c:pt idx="1">
                  <c:v>7.59375</c:v>
                </c:pt>
                <c:pt idx="2">
                  <c:v>9.5</c:v>
                </c:pt>
                <c:pt idx="3">
                  <c:v>10.03125</c:v>
                </c:pt>
                <c:pt idx="4">
                  <c:v>10.75</c:v>
                </c:pt>
                <c:pt idx="5">
                  <c:v>11</c:v>
                </c:pt>
                <c:pt idx="6">
                  <c:v>8.96875</c:v>
                </c:pt>
              </c:numCache>
            </c:numRef>
          </c:val>
          <c:smooth val="0"/>
          <c:extLst>
            <c:ext xmlns:c16="http://schemas.microsoft.com/office/drawing/2014/chart" uri="{C3380CC4-5D6E-409C-BE32-E72D297353CC}">
              <c16:uniqueId val="{00000000-EC6C-430B-BA5B-3A55F1A8C964}"/>
            </c:ext>
          </c:extLst>
        </c:ser>
        <c:ser>
          <c:idx val="1"/>
          <c:order val="1"/>
          <c:tx>
            <c:strRef>
              <c:f>'Laju pertumbuhan'!$L$50</c:f>
              <c:strCache>
                <c:ptCount val="1"/>
                <c:pt idx="0">
                  <c:v>Pakchong grass</c:v>
                </c:pt>
              </c:strCache>
            </c:strRef>
          </c:tx>
          <c:cat>
            <c:numRef>
              <c:f>'Laju pertumbuhan'!$J$51:$J$57</c:f>
              <c:numCache>
                <c:formatCode>General</c:formatCode>
                <c:ptCount val="7"/>
                <c:pt idx="0">
                  <c:v>30</c:v>
                </c:pt>
                <c:pt idx="1">
                  <c:v>45</c:v>
                </c:pt>
                <c:pt idx="2">
                  <c:v>60</c:v>
                </c:pt>
                <c:pt idx="3">
                  <c:v>75</c:v>
                </c:pt>
                <c:pt idx="4">
                  <c:v>90</c:v>
                </c:pt>
                <c:pt idx="5">
                  <c:v>105</c:v>
                </c:pt>
                <c:pt idx="6">
                  <c:v>120</c:v>
                </c:pt>
              </c:numCache>
            </c:numRef>
          </c:cat>
          <c:val>
            <c:numRef>
              <c:f>'Laju pertumbuhan'!$L$51:$L$57</c:f>
              <c:numCache>
                <c:formatCode>0.00</c:formatCode>
                <c:ptCount val="7"/>
                <c:pt idx="0">
                  <c:v>3.51</c:v>
                </c:pt>
                <c:pt idx="1">
                  <c:v>6.90625</c:v>
                </c:pt>
                <c:pt idx="2">
                  <c:v>9.9600000000000009</c:v>
                </c:pt>
                <c:pt idx="3">
                  <c:v>10.1875</c:v>
                </c:pt>
                <c:pt idx="4">
                  <c:v>10.34375</c:v>
                </c:pt>
                <c:pt idx="5">
                  <c:v>10.46875</c:v>
                </c:pt>
                <c:pt idx="6">
                  <c:v>8.53125</c:v>
                </c:pt>
              </c:numCache>
            </c:numRef>
          </c:val>
          <c:smooth val="0"/>
          <c:extLst>
            <c:ext xmlns:c16="http://schemas.microsoft.com/office/drawing/2014/chart" uri="{C3380CC4-5D6E-409C-BE32-E72D297353CC}">
              <c16:uniqueId val="{00000001-EC6C-430B-BA5B-3A55F1A8C964}"/>
            </c:ext>
          </c:extLst>
        </c:ser>
        <c:ser>
          <c:idx val="2"/>
          <c:order val="2"/>
          <c:tx>
            <c:strRef>
              <c:f>'Laju pertumbuhan'!$M$50</c:f>
              <c:strCache>
                <c:ptCount val="1"/>
                <c:pt idx="0">
                  <c:v>King grass</c:v>
                </c:pt>
              </c:strCache>
            </c:strRef>
          </c:tx>
          <c:cat>
            <c:numRef>
              <c:f>'Laju pertumbuhan'!$J$51:$J$57</c:f>
              <c:numCache>
                <c:formatCode>General</c:formatCode>
                <c:ptCount val="7"/>
                <c:pt idx="0">
                  <c:v>30</c:v>
                </c:pt>
                <c:pt idx="1">
                  <c:v>45</c:v>
                </c:pt>
                <c:pt idx="2">
                  <c:v>60</c:v>
                </c:pt>
                <c:pt idx="3">
                  <c:v>75</c:v>
                </c:pt>
                <c:pt idx="4">
                  <c:v>90</c:v>
                </c:pt>
                <c:pt idx="5">
                  <c:v>105</c:v>
                </c:pt>
                <c:pt idx="6">
                  <c:v>120</c:v>
                </c:pt>
              </c:numCache>
            </c:numRef>
          </c:cat>
          <c:val>
            <c:numRef>
              <c:f>'Laju pertumbuhan'!$M$51:$M$57</c:f>
              <c:numCache>
                <c:formatCode>0.00</c:formatCode>
                <c:ptCount val="7"/>
                <c:pt idx="0">
                  <c:v>5.09375</c:v>
                </c:pt>
                <c:pt idx="1">
                  <c:v>9.9375</c:v>
                </c:pt>
                <c:pt idx="2">
                  <c:v>11.451612903225801</c:v>
                </c:pt>
                <c:pt idx="3">
                  <c:v>10.625</c:v>
                </c:pt>
                <c:pt idx="4">
                  <c:v>10.28125</c:v>
                </c:pt>
                <c:pt idx="5">
                  <c:v>10.1875</c:v>
                </c:pt>
                <c:pt idx="6">
                  <c:v>8.125</c:v>
                </c:pt>
              </c:numCache>
            </c:numRef>
          </c:val>
          <c:smooth val="0"/>
          <c:extLst>
            <c:ext xmlns:c16="http://schemas.microsoft.com/office/drawing/2014/chart" uri="{C3380CC4-5D6E-409C-BE32-E72D297353CC}">
              <c16:uniqueId val="{00000002-EC6C-430B-BA5B-3A55F1A8C964}"/>
            </c:ext>
          </c:extLst>
        </c:ser>
        <c:dLbls>
          <c:showLegendKey val="0"/>
          <c:showVal val="0"/>
          <c:showCatName val="0"/>
          <c:showSerName val="0"/>
          <c:showPercent val="0"/>
          <c:showBubbleSize val="0"/>
        </c:dLbls>
        <c:marker val="1"/>
        <c:smooth val="0"/>
        <c:axId val="154765952"/>
        <c:axId val="161088256"/>
      </c:lineChart>
      <c:catAx>
        <c:axId val="154765952"/>
        <c:scaling>
          <c:orientation val="minMax"/>
        </c:scaling>
        <c:delete val="0"/>
        <c:axPos val="b"/>
        <c:title>
          <c:tx>
            <c:rich>
              <a:bodyPr/>
              <a:lstStyle/>
              <a:p>
                <a:pPr>
                  <a:defRPr/>
                </a:pPr>
                <a:r>
                  <a:rPr lang="en-US"/>
                  <a:t>Days</a:t>
                </a:r>
              </a:p>
            </c:rich>
          </c:tx>
          <c:overlay val="0"/>
        </c:title>
        <c:numFmt formatCode="General" sourceLinked="1"/>
        <c:majorTickMark val="none"/>
        <c:minorTickMark val="none"/>
        <c:tickLblPos val="nextTo"/>
        <c:crossAx val="161088256"/>
        <c:crosses val="autoZero"/>
        <c:auto val="1"/>
        <c:lblAlgn val="ctr"/>
        <c:lblOffset val="100"/>
        <c:noMultiLvlLbl val="0"/>
      </c:catAx>
      <c:valAx>
        <c:axId val="161088256"/>
        <c:scaling>
          <c:orientation val="minMax"/>
        </c:scaling>
        <c:delete val="0"/>
        <c:axPos val="l"/>
        <c:title>
          <c:tx>
            <c:rich>
              <a:bodyPr/>
              <a:lstStyle/>
              <a:p>
                <a:pPr>
                  <a:defRPr/>
                </a:pPr>
                <a:r>
                  <a:rPr lang="en-US"/>
                  <a:t>Number of tiller/clump</a:t>
                </a:r>
              </a:p>
            </c:rich>
          </c:tx>
          <c:overlay val="0"/>
        </c:title>
        <c:numFmt formatCode="0.00" sourceLinked="1"/>
        <c:majorTickMark val="out"/>
        <c:minorTickMark val="none"/>
        <c:tickLblPos val="nextTo"/>
        <c:crossAx val="154765952"/>
        <c:crosses val="autoZero"/>
        <c:crossBetween val="between"/>
      </c:valAx>
    </c:plotArea>
    <c:legend>
      <c:legendPos val="b"/>
      <c:overlay val="0"/>
    </c:legend>
    <c:plotVisOnly val="1"/>
    <c:dispBlanksAs val="gap"/>
    <c:showDLblsOverMax val="0"/>
  </c:chart>
  <c:txPr>
    <a:bodyPr/>
    <a:lstStyle/>
    <a:p>
      <a:pPr>
        <a:defRPr sz="800"/>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6483</Words>
  <Characters>36959</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Riesi Sriagtula</dc:creator>
  <cp:keywords/>
  <dc:description/>
  <cp:lastModifiedBy>Riesi Sriagtula</cp:lastModifiedBy>
  <cp:revision>2</cp:revision>
  <dcterms:created xsi:type="dcterms:W3CDTF">2026-06-19T01:11:00Z</dcterms:created>
  <dcterms:modified xsi:type="dcterms:W3CDTF">2026-06-19T01:11:00Z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5d7b1a21-8b83-4a14-80d1-3ff1c9d37325</vt:lpwstr>
  </property>
</Properties>
</file>