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ECD5F" w14:textId="6A7EE3D3" w:rsidR="004B461B" w:rsidRPr="00B845F9" w:rsidRDefault="001139B1" w:rsidP="00BB2249">
      <w:pPr>
        <w:pStyle w:val="MDPI13authornames"/>
        <w:spacing w:after="0" w:line="360" w:lineRule="auto"/>
        <w:jc w:val="center"/>
        <w:rPr>
          <w:rFonts w:ascii="Times New Roman" w:hAnsi="Times New Roman"/>
          <w:snapToGrid w:val="0"/>
          <w:color w:val="auto"/>
          <w:sz w:val="24"/>
          <w:szCs w:val="24"/>
        </w:rPr>
      </w:pPr>
      <w:r w:rsidRPr="001139B1">
        <w:rPr>
          <w:rFonts w:ascii="Times New Roman" w:hAnsi="Times New Roman"/>
          <w:color w:val="auto"/>
          <w:sz w:val="24"/>
          <w:szCs w:val="24"/>
        </w:rPr>
        <w:t>IMPACT OF SUBSTRATE DIVERSITY ON LICHEN SPECIES STRUCTURE IN CENTRAL KAZAKHSTAN</w:t>
      </w:r>
    </w:p>
    <w:p w14:paraId="2639A4EA" w14:textId="77777777" w:rsidR="00BB2249" w:rsidRDefault="00BB2249" w:rsidP="00BB2249">
      <w:pPr>
        <w:pStyle w:val="MDPI13authornames"/>
        <w:spacing w:after="0" w:line="360" w:lineRule="auto"/>
        <w:jc w:val="both"/>
        <w:rPr>
          <w:rFonts w:ascii="Times New Roman" w:hAnsi="Times New Roman"/>
          <w:bCs/>
          <w:sz w:val="24"/>
          <w:szCs w:val="24"/>
        </w:rPr>
      </w:pPr>
    </w:p>
    <w:p w14:paraId="0C786706" w14:textId="2521C15F" w:rsidR="00BB2249" w:rsidRPr="003142CA" w:rsidRDefault="003142CA" w:rsidP="00B5071B">
      <w:pPr>
        <w:pStyle w:val="MDPI13authornames"/>
        <w:spacing w:after="0" w:line="360" w:lineRule="auto"/>
        <w:jc w:val="center"/>
        <w:rPr>
          <w:rFonts w:ascii="Times New Roman" w:hAnsi="Times New Roman"/>
          <w:sz w:val="24"/>
          <w:szCs w:val="24"/>
          <w:vertAlign w:val="superscript"/>
        </w:rPr>
      </w:pPr>
      <w:r w:rsidRPr="003142CA">
        <w:rPr>
          <w:rFonts w:ascii="Times New Roman" w:hAnsi="Times New Roman"/>
          <w:bCs/>
          <w:sz w:val="24"/>
          <w:szCs w:val="24"/>
        </w:rPr>
        <w:t>Anel Myrzakhan</w:t>
      </w:r>
      <w:r w:rsidRPr="003142CA">
        <w:rPr>
          <w:rFonts w:ascii="Times New Roman" w:hAnsi="Times New Roman"/>
          <w:noProof/>
          <w:sz w:val="24"/>
          <w:vertAlign w:val="superscript"/>
          <w:lang w:eastAsia="ru-RU" w:bidi="ar-SA"/>
        </w:rPr>
        <w:t>1,2</w:t>
      </w:r>
      <w:r w:rsidR="00BB2249" w:rsidRPr="00BB2249">
        <w:rPr>
          <w:rFonts w:ascii="Times New Roman" w:hAnsi="Times New Roman"/>
          <w:sz w:val="24"/>
          <w:szCs w:val="24"/>
        </w:rPr>
        <w:t xml:space="preserve">, </w:t>
      </w:r>
      <w:r w:rsidRPr="003142CA">
        <w:rPr>
          <w:rFonts w:ascii="Times New Roman" w:hAnsi="Times New Roman"/>
          <w:bCs/>
          <w:sz w:val="24"/>
          <w:szCs w:val="24"/>
        </w:rPr>
        <w:t>Yelena Rakhimova</w:t>
      </w:r>
      <w:r w:rsidRPr="003142CA">
        <w:rPr>
          <w:rFonts w:ascii="Times New Roman" w:hAnsi="Times New Roman"/>
          <w:bCs/>
          <w:sz w:val="24"/>
          <w:szCs w:val="24"/>
          <w:vertAlign w:val="superscript"/>
        </w:rPr>
        <w:t>1</w:t>
      </w:r>
      <w:r w:rsidR="00BB2249" w:rsidRPr="00BB2249">
        <w:rPr>
          <w:rFonts w:ascii="Times New Roman" w:hAnsi="Times New Roman"/>
          <w:sz w:val="24"/>
          <w:szCs w:val="24"/>
        </w:rPr>
        <w:t xml:space="preserve">, </w:t>
      </w:r>
      <w:r w:rsidRPr="003142CA">
        <w:rPr>
          <w:rFonts w:ascii="Times New Roman" w:hAnsi="Times New Roman"/>
          <w:sz w:val="24"/>
          <w:szCs w:val="24"/>
        </w:rPr>
        <w:t>Igor Evdokimov</w:t>
      </w:r>
      <w:r w:rsidRPr="003142CA">
        <w:rPr>
          <w:rFonts w:ascii="Times New Roman" w:hAnsi="Times New Roman"/>
          <w:sz w:val="24"/>
          <w:szCs w:val="24"/>
          <w:vertAlign w:val="superscript"/>
        </w:rPr>
        <w:t>1</w:t>
      </w:r>
      <w:r w:rsidR="008E3C41" w:rsidRPr="008E3C41">
        <w:rPr>
          <w:rFonts w:ascii="Times New Roman" w:hAnsi="Times New Roman"/>
          <w:noProof/>
          <w:sz w:val="24"/>
          <w:lang w:eastAsia="ru-RU" w:bidi="ar-SA"/>
        </w:rPr>
        <w:t xml:space="preserve">, </w:t>
      </w:r>
      <w:r w:rsidRPr="003142CA">
        <w:rPr>
          <w:rFonts w:ascii="Times New Roman" w:hAnsi="Times New Roman"/>
          <w:sz w:val="24"/>
          <w:szCs w:val="24"/>
        </w:rPr>
        <w:t>Lyazzat Kyzmetova</w:t>
      </w:r>
      <w:r w:rsidRPr="003142CA">
        <w:rPr>
          <w:rFonts w:ascii="Times New Roman" w:hAnsi="Times New Roman"/>
          <w:sz w:val="24"/>
          <w:szCs w:val="24"/>
          <w:vertAlign w:val="superscript"/>
        </w:rPr>
        <w:t>1</w:t>
      </w:r>
      <w:r w:rsidR="00B92ACB" w:rsidRPr="00BB2249">
        <w:rPr>
          <w:rFonts w:ascii="Times New Roman" w:hAnsi="Times New Roman"/>
          <w:bCs/>
          <w:sz w:val="24"/>
          <w:szCs w:val="24"/>
        </w:rPr>
        <w:t>*</w:t>
      </w:r>
      <w:r w:rsidR="00287377" w:rsidRPr="00287377">
        <w:rPr>
          <w:rFonts w:ascii="Times New Roman" w:hAnsi="Times New Roman"/>
          <w:sz w:val="24"/>
          <w:szCs w:val="24"/>
        </w:rPr>
        <w:t xml:space="preserve"> </w:t>
      </w:r>
      <w:r w:rsidR="00BB2249" w:rsidRPr="006F7FDA">
        <w:rPr>
          <w:rFonts w:ascii="Times New Roman" w:hAnsi="Times New Roman"/>
          <w:sz w:val="24"/>
          <w:szCs w:val="24"/>
        </w:rPr>
        <w:t>and</w:t>
      </w:r>
      <w:r w:rsidR="00BB2249" w:rsidRPr="00BB2249">
        <w:rPr>
          <w:rFonts w:ascii="Times New Roman" w:hAnsi="Times New Roman"/>
          <w:sz w:val="24"/>
          <w:szCs w:val="24"/>
        </w:rPr>
        <w:t xml:space="preserve"> </w:t>
      </w:r>
      <w:r w:rsidRPr="003142CA">
        <w:rPr>
          <w:rFonts w:ascii="Times New Roman" w:hAnsi="Times New Roman"/>
          <w:bCs/>
          <w:sz w:val="24"/>
          <w:szCs w:val="24"/>
        </w:rPr>
        <w:t>Assem Assylbek</w:t>
      </w:r>
      <w:r w:rsidRPr="003142CA">
        <w:rPr>
          <w:rFonts w:ascii="Times New Roman" w:hAnsi="Times New Roman"/>
          <w:noProof/>
          <w:sz w:val="24"/>
          <w:vertAlign w:val="superscript"/>
          <w:lang w:eastAsia="ru-RU" w:bidi="ar-SA"/>
        </w:rPr>
        <w:t>1</w:t>
      </w:r>
    </w:p>
    <w:p w14:paraId="021505A2" w14:textId="77777777" w:rsidR="00BB2249" w:rsidRPr="00BB2249" w:rsidRDefault="00BB2249" w:rsidP="00BB2249">
      <w:pPr>
        <w:spacing w:line="360" w:lineRule="auto"/>
        <w:rPr>
          <w:szCs w:val="24"/>
          <w:lang w:eastAsia="de-DE" w:bidi="en-US"/>
        </w:rPr>
      </w:pPr>
    </w:p>
    <w:p w14:paraId="7B85D105" w14:textId="61125694" w:rsidR="00BB2249" w:rsidRDefault="003142CA" w:rsidP="00BB2249">
      <w:pPr>
        <w:pStyle w:val="MDPI16affiliation"/>
        <w:spacing w:line="360" w:lineRule="auto"/>
        <w:ind w:left="0" w:firstLine="0"/>
        <w:jc w:val="center"/>
        <w:rPr>
          <w:rFonts w:ascii="Times New Roman" w:hAnsi="Times New Roman"/>
          <w:bCs/>
          <w:iCs/>
          <w:sz w:val="24"/>
          <w:szCs w:val="24"/>
          <w:lang w:val="kk-KZ" w:eastAsia="ru-RU"/>
        </w:rPr>
      </w:pPr>
      <w:r>
        <w:rPr>
          <w:rFonts w:ascii="Times New Roman" w:hAnsi="Times New Roman"/>
          <w:bCs/>
          <w:iCs/>
          <w:sz w:val="24"/>
          <w:szCs w:val="24"/>
          <w:vertAlign w:val="superscript"/>
          <w:lang w:val="kk-KZ" w:eastAsia="ru-RU"/>
        </w:rPr>
        <w:t>1</w:t>
      </w:r>
      <w:r w:rsidRPr="003142CA">
        <w:rPr>
          <w:rFonts w:ascii="Times New Roman" w:hAnsi="Times New Roman"/>
          <w:bCs/>
          <w:iCs/>
          <w:sz w:val="24"/>
          <w:szCs w:val="24"/>
          <w:lang w:val="kk-KZ" w:eastAsia="ru-RU"/>
        </w:rPr>
        <w:t>Institute of Botany and Phytointroduction, Almaty, Republic of Kazakhstan</w:t>
      </w:r>
    </w:p>
    <w:p w14:paraId="63DE482A" w14:textId="13F85CA3" w:rsidR="003142CA" w:rsidRPr="006F7FDA" w:rsidRDefault="003142CA" w:rsidP="00BB2249">
      <w:pPr>
        <w:pStyle w:val="MDPI16affiliation"/>
        <w:spacing w:line="360" w:lineRule="auto"/>
        <w:ind w:left="0" w:firstLine="0"/>
        <w:jc w:val="center"/>
        <w:rPr>
          <w:rFonts w:ascii="Times New Roman" w:hAnsi="Times New Roman"/>
          <w:sz w:val="24"/>
          <w:szCs w:val="24"/>
        </w:rPr>
      </w:pPr>
      <w:r>
        <w:rPr>
          <w:rFonts w:ascii="Times New Roman" w:hAnsi="Times New Roman"/>
          <w:sz w:val="24"/>
          <w:szCs w:val="24"/>
          <w:vertAlign w:val="superscript"/>
          <w:lang w:val="kk-KZ"/>
        </w:rPr>
        <w:t>2</w:t>
      </w:r>
      <w:r w:rsidRPr="003142CA">
        <w:rPr>
          <w:rFonts w:ascii="Times New Roman" w:hAnsi="Times New Roman"/>
          <w:sz w:val="24"/>
          <w:szCs w:val="24"/>
        </w:rPr>
        <w:t>Al-Farabi Kazakh National University, Almaty, Republic of Kazakhstan</w:t>
      </w:r>
    </w:p>
    <w:p w14:paraId="57B09D5C" w14:textId="0C508608" w:rsidR="00BB2249" w:rsidRPr="003142CA" w:rsidRDefault="00BB2249" w:rsidP="00BB2249">
      <w:pPr>
        <w:pStyle w:val="MDPI16affiliation"/>
        <w:spacing w:line="360" w:lineRule="auto"/>
        <w:ind w:left="0" w:firstLine="0"/>
        <w:jc w:val="center"/>
        <w:rPr>
          <w:rFonts w:ascii="Times New Roman" w:hAnsi="Times New Roman"/>
          <w:color w:val="auto"/>
          <w:sz w:val="24"/>
          <w:szCs w:val="24"/>
        </w:rPr>
      </w:pPr>
      <w:r w:rsidRPr="003142CA">
        <w:rPr>
          <w:rFonts w:ascii="Times New Roman" w:hAnsi="Times New Roman"/>
          <w:i/>
          <w:color w:val="auto"/>
          <w:sz w:val="24"/>
          <w:szCs w:val="24"/>
        </w:rPr>
        <w:t>*Corresponding author:</w:t>
      </w:r>
      <w:r w:rsidR="003142CA" w:rsidRPr="003142CA">
        <w:rPr>
          <w:rFonts w:ascii="Times New Roman" w:hAnsi="Times New Roman"/>
          <w:i/>
          <w:color w:val="auto"/>
          <w:sz w:val="24"/>
          <w:szCs w:val="24"/>
        </w:rPr>
        <w:t xml:space="preserve"> </w:t>
      </w:r>
      <w:r w:rsidR="007C1A3A" w:rsidRPr="007C1A3A">
        <w:rPr>
          <w:rFonts w:ascii="Times New Roman" w:hAnsi="Times New Roman"/>
          <w:i/>
          <w:color w:val="auto"/>
          <w:sz w:val="24"/>
          <w:szCs w:val="24"/>
        </w:rPr>
        <w:t>lyazz.kyzmetova@gmail.com</w:t>
      </w:r>
    </w:p>
    <w:p w14:paraId="2D91BC99" w14:textId="77777777" w:rsidR="00BB2249" w:rsidRPr="00287377" w:rsidRDefault="00BB2249" w:rsidP="00BB2249">
      <w:pPr>
        <w:pStyle w:val="MDPI16affiliation"/>
        <w:spacing w:line="360" w:lineRule="auto"/>
        <w:ind w:left="0" w:firstLine="0"/>
        <w:jc w:val="both"/>
        <w:rPr>
          <w:rFonts w:ascii="Times New Roman" w:hAnsi="Times New Roman"/>
          <w:color w:val="FF0000"/>
          <w:sz w:val="24"/>
          <w:szCs w:val="24"/>
        </w:rPr>
      </w:pPr>
    </w:p>
    <w:p w14:paraId="4AFCFBD1" w14:textId="77777777" w:rsidR="00BB2249" w:rsidRPr="00287377" w:rsidRDefault="00BB2249" w:rsidP="00BB2249">
      <w:pPr>
        <w:pStyle w:val="MDPI17abstract"/>
        <w:spacing w:before="0" w:line="360" w:lineRule="auto"/>
        <w:ind w:left="0"/>
        <w:jc w:val="center"/>
        <w:rPr>
          <w:rFonts w:ascii="Times New Roman" w:hAnsi="Times New Roman"/>
          <w:b/>
          <w:sz w:val="24"/>
          <w:szCs w:val="24"/>
        </w:rPr>
      </w:pPr>
      <w:r w:rsidRPr="006F7FDA">
        <w:rPr>
          <w:rFonts w:ascii="Times New Roman" w:hAnsi="Times New Roman"/>
          <w:b/>
          <w:sz w:val="24"/>
          <w:szCs w:val="24"/>
        </w:rPr>
        <w:t>ABSTRACT</w:t>
      </w:r>
    </w:p>
    <w:p w14:paraId="665570A4" w14:textId="228154BC" w:rsidR="00BB2249" w:rsidRPr="00C85712" w:rsidRDefault="007E74CC" w:rsidP="00472D0C">
      <w:pPr>
        <w:pStyle w:val="MDPI31text"/>
        <w:spacing w:line="360" w:lineRule="auto"/>
        <w:ind w:left="0" w:firstLine="0"/>
        <w:rPr>
          <w:rFonts w:ascii="Times New Roman" w:hAnsi="Times New Roman"/>
          <w:color w:val="auto"/>
          <w:sz w:val="24"/>
        </w:rPr>
      </w:pPr>
      <w:r>
        <w:rPr>
          <w:rFonts w:asciiTheme="majorBidi" w:hAnsiTheme="majorBidi" w:cstheme="majorBidi"/>
          <w:sz w:val="24"/>
          <w:szCs w:val="24"/>
        </w:rPr>
        <w:t xml:space="preserve">The Betpak-Dala floristic region of Kazakhstan includes the clay desert of Betpak-Dala, the deserts of the northern shore of Lake Balkhash and low hills of the Balkhash western shore. This region is the most sparsely populated and least studied. The aim of our research was to review all available data and compile an up-to-date list of lichenobiota species in the Betpak-Dala floristic region based on specimens from the Herbarium of the Institute of Botany and Phytointroduction, the authors' own collections, the iNaturalist database, and other accessible sources. Lichen samples were collected within the Betpak-Dala floristic region in 2024. An annotated list of lichenobiota species of the floristic region was compiled, including 115 species from 54 genera, 19 families, 12 orders, and 3 classes. Forty-two species are reported for this territory for the first time. The largest genus Acarospora includes 11 species (10% of the total number of species), Lecanora – 9 species (8%), Circinaria – 8 (7%), Physcia – 6 (5%), and Aspicilia – 6 species (5%). Three genera are represented by 4 species each, three by 3 species, 11 genera by 2 species, and 32 genera by one species each. Most of the identified lichen species are associated with outcrops of rock (70 species, 56% of the total number), soil (22 species, 18%), and crushed stones (17 species, 13%). Two species (1%) were observed on mosses. Three species (2%) were found on the bark of branches of Artemisia sp., Oreosalsola laricifolia, and Salsola sp.; six species (5%) were found on plant debris. Two species (1%) occur on fragments of old slate and two – can exist as free-living forms. The species Acarospora stapfiana develops on another lichen, Golubkovia trachyphylla. The most widespread forms in the studied area are crustose areolate and narrow-lobed foliose lichens. </w:t>
      </w:r>
      <w:r>
        <w:rPr>
          <w:rFonts w:asciiTheme="majorBidi" w:hAnsiTheme="majorBidi" w:cstheme="majorBidi"/>
          <w:color w:val="5B9BD5" w:themeColor="accent1"/>
          <w:sz w:val="24"/>
          <w:szCs w:val="24"/>
          <w:lang w:eastAsia="zh-CN"/>
        </w:rPr>
        <w:t>This study significantly expands prior knowledge of Central Asian desert lichenobiota by offering thorough, integrative evaluation of lichen diversity and substrate specificity throughout the Betpak-Dala floristic region. The discovery of new species in the area emphasizes the significance of systematic surveys in understudied deserts and draws attention to the underappreciated biodiversity of arid landscapes. For future research directions; biogeographical, ecological, and conservation-focused studies in Kazakhstan's desert ecosystems, these results set a crucial baseline.</w:t>
      </w:r>
      <w:r>
        <w:rPr>
          <w:rFonts w:asciiTheme="majorBidi" w:hAnsiTheme="majorBidi" w:cstheme="majorBidi"/>
          <w:sz w:val="24"/>
          <w:szCs w:val="24"/>
        </w:rPr>
        <w:t>The research is valuable for documenting the diversity of lichens in the Betpak-Dala floristic region</w:t>
      </w:r>
      <w:r w:rsidR="00BB2249" w:rsidRPr="00C85712">
        <w:rPr>
          <w:rFonts w:ascii="Times New Roman" w:hAnsi="Times New Roman"/>
          <w:color w:val="auto"/>
          <w:sz w:val="24"/>
        </w:rPr>
        <w:t>.</w:t>
      </w:r>
    </w:p>
    <w:p w14:paraId="76CF3D1C" w14:textId="77777777" w:rsidR="00BB2249" w:rsidRPr="00C85712" w:rsidRDefault="00BB2249" w:rsidP="00AE5B70">
      <w:pPr>
        <w:pStyle w:val="MDPI31text"/>
        <w:spacing w:line="360" w:lineRule="auto"/>
        <w:ind w:left="0" w:firstLine="0"/>
        <w:rPr>
          <w:rFonts w:ascii="Times New Roman" w:hAnsi="Times New Roman"/>
          <w:sz w:val="24"/>
        </w:rPr>
      </w:pPr>
    </w:p>
    <w:p w14:paraId="07684CD8" w14:textId="0CA02D93" w:rsidR="00BB2249" w:rsidRDefault="00BB2249" w:rsidP="00AE5B70">
      <w:pPr>
        <w:pStyle w:val="MDPI31text"/>
        <w:spacing w:line="360" w:lineRule="auto"/>
        <w:ind w:left="0" w:firstLine="0"/>
        <w:rPr>
          <w:rFonts w:ascii="Times New Roman" w:hAnsi="Times New Roman"/>
          <w:sz w:val="24"/>
          <w:szCs w:val="24"/>
          <w:lang w:eastAsia="ar-SA"/>
        </w:rPr>
      </w:pPr>
      <w:r w:rsidRPr="006F7FDA">
        <w:rPr>
          <w:rFonts w:ascii="Times New Roman" w:hAnsi="Times New Roman"/>
          <w:b/>
          <w:sz w:val="24"/>
          <w:szCs w:val="24"/>
        </w:rPr>
        <w:lastRenderedPageBreak/>
        <w:t>Keywords:</w:t>
      </w:r>
      <w:r>
        <w:rPr>
          <w:rFonts w:ascii="Times New Roman" w:hAnsi="Times New Roman"/>
          <w:b/>
          <w:sz w:val="24"/>
          <w:szCs w:val="24"/>
        </w:rPr>
        <w:t xml:space="preserve"> </w:t>
      </w:r>
      <w:r w:rsidR="007E74CC" w:rsidRPr="007E74CC">
        <w:rPr>
          <w:rFonts w:ascii="Times New Roman" w:hAnsi="Times New Roman"/>
          <w:sz w:val="24"/>
          <w:szCs w:val="24"/>
          <w:lang w:eastAsia="ar-SA"/>
        </w:rPr>
        <w:t>Betpak-Dala desert, Lichen, Life form, Substrate affiliation, Taxonomic spectrum</w:t>
      </w:r>
      <w:r w:rsidR="00397A3C">
        <w:rPr>
          <w:rFonts w:ascii="Times New Roman" w:hAnsi="Times New Roman"/>
          <w:sz w:val="24"/>
          <w:szCs w:val="24"/>
          <w:lang w:eastAsia="ar-SA"/>
        </w:rPr>
        <w:t>.</w:t>
      </w:r>
    </w:p>
    <w:p w14:paraId="29C3ED42" w14:textId="77777777" w:rsidR="00397A3C" w:rsidRDefault="00397A3C" w:rsidP="00AE5B70">
      <w:pPr>
        <w:pStyle w:val="MDPI31text"/>
        <w:spacing w:line="360" w:lineRule="auto"/>
        <w:ind w:left="0" w:firstLine="0"/>
        <w:rPr>
          <w:rFonts w:ascii="Times New Roman" w:hAnsi="Times New Roman"/>
          <w:sz w:val="24"/>
          <w:szCs w:val="24"/>
        </w:rPr>
      </w:pPr>
    </w:p>
    <w:p w14:paraId="107930D9" w14:textId="3F586E28" w:rsidR="00397A3C" w:rsidRPr="006F7FDA" w:rsidRDefault="00397A3C" w:rsidP="00AE5B70">
      <w:pPr>
        <w:pStyle w:val="MDPI21heading1"/>
        <w:numPr>
          <w:ilvl w:val="0"/>
          <w:numId w:val="30"/>
        </w:numPr>
        <w:tabs>
          <w:tab w:val="left" w:pos="567"/>
        </w:tabs>
        <w:spacing w:before="0" w:after="0" w:line="360" w:lineRule="auto"/>
        <w:ind w:left="0" w:firstLine="0"/>
        <w:rPr>
          <w:rFonts w:ascii="Times New Roman" w:hAnsi="Times New Roman"/>
          <w:sz w:val="24"/>
          <w:szCs w:val="24"/>
          <w:lang w:eastAsia="zh-CN"/>
        </w:rPr>
      </w:pPr>
      <w:r w:rsidRPr="006F7FDA">
        <w:rPr>
          <w:rFonts w:ascii="Times New Roman" w:hAnsi="Times New Roman"/>
          <w:sz w:val="24"/>
          <w:szCs w:val="24"/>
          <w:lang w:eastAsia="zh-CN"/>
        </w:rPr>
        <w:t>INTRODUCTION</w:t>
      </w:r>
    </w:p>
    <w:p w14:paraId="57A5D70E" w14:textId="1EDC2D74" w:rsidR="005A338D" w:rsidRDefault="005A338D" w:rsidP="005A338D">
      <w:pPr>
        <w:pStyle w:val="MDPI31text"/>
        <w:spacing w:line="360" w:lineRule="auto"/>
        <w:ind w:left="0" w:firstLine="567"/>
        <w:rPr>
          <w:rFonts w:asciiTheme="majorBidi" w:hAnsiTheme="majorBidi" w:cstheme="majorBidi"/>
          <w:color w:val="5B9BD5" w:themeColor="accent1"/>
          <w:sz w:val="24"/>
          <w:szCs w:val="24"/>
        </w:rPr>
      </w:pPr>
      <w:r>
        <w:rPr>
          <w:rFonts w:asciiTheme="majorBidi" w:hAnsiTheme="majorBidi" w:cstheme="majorBidi"/>
          <w:color w:val="5B9BD5" w:themeColor="accent1"/>
          <w:sz w:val="24"/>
          <w:szCs w:val="24"/>
        </w:rPr>
        <w:t xml:space="preserve">Lichens are formed by symbiotic partnerships between algae or cyanobacteria and fungi. Lichens perform an important part in keeping the natural system functioning. They contribute to the global biological diversity. Good air quality, the availability of suitable substrate, habitat continuity, and a favorable climate all support lichen </w:t>
      </w:r>
      <w:r w:rsidRPr="009A48CC">
        <w:rPr>
          <w:rFonts w:asciiTheme="majorBidi" w:hAnsiTheme="majorBidi" w:cstheme="majorBidi"/>
          <w:color w:val="5B9BD5" w:themeColor="accent1"/>
          <w:sz w:val="24"/>
          <w:szCs w:val="24"/>
        </w:rPr>
        <w:t>diversity (</w:t>
      </w:r>
      <w:r w:rsidRPr="009A48CC">
        <w:rPr>
          <w:rFonts w:asciiTheme="majorBidi" w:hAnsiTheme="majorBidi" w:cstheme="majorBidi"/>
          <w:color w:val="0070C0"/>
          <w:sz w:val="24"/>
          <w:szCs w:val="24"/>
        </w:rPr>
        <w:t xml:space="preserve">Kolita </w:t>
      </w:r>
      <w:r w:rsidR="004E42AB" w:rsidRPr="009A48CC">
        <w:rPr>
          <w:rFonts w:asciiTheme="majorBidi" w:hAnsiTheme="majorBidi" w:cstheme="majorBidi"/>
          <w:color w:val="0070C0"/>
          <w:sz w:val="24"/>
          <w:szCs w:val="24"/>
        </w:rPr>
        <w:t>and</w:t>
      </w:r>
      <w:r w:rsidRPr="009A48CC">
        <w:rPr>
          <w:rFonts w:asciiTheme="majorBidi" w:hAnsiTheme="majorBidi" w:cstheme="majorBidi"/>
          <w:color w:val="0070C0"/>
          <w:sz w:val="24"/>
          <w:szCs w:val="24"/>
        </w:rPr>
        <w:t xml:space="preserve"> Gogoi 2024</w:t>
      </w:r>
      <w:r w:rsidRPr="009A48CC">
        <w:rPr>
          <w:rFonts w:asciiTheme="majorBidi" w:hAnsiTheme="majorBidi" w:cstheme="majorBidi"/>
          <w:color w:val="5B9BD5" w:themeColor="accent1"/>
          <w:sz w:val="24"/>
          <w:szCs w:val="24"/>
        </w:rPr>
        <w:t>). In desert environments, algae and lichens also play important roles as primary producers. They are frequently found in biological soil crusts. These crusts help to stabilize soil, reduce erosion, and increase soil fertility by fixing nitrogen and carbon from the atmosphere. Algae and lichens can photosynthesize, making them critical to desert ecosystem resilience and long-term sustainability. Their ability to survive and function in such circumstances demonstrates the different tactics used by primary producers to thrive in deserts. As a result of their sensitivity to ambient moisture and temperature since they are unable to actively regulate water intake and storage, lichen have distinguished themselves as reliable bioindicators for climate change and extreme conditions (</w:t>
      </w:r>
      <w:r w:rsidR="009B0A93" w:rsidRPr="009A48CC">
        <w:rPr>
          <w:rFonts w:asciiTheme="majorBidi" w:hAnsiTheme="majorBidi" w:cstheme="majorBidi"/>
          <w:color w:val="0070C0"/>
          <w:sz w:val="24"/>
          <w:szCs w:val="24"/>
        </w:rPr>
        <w:t>Rawat et al.</w:t>
      </w:r>
      <w:r w:rsidRPr="009A48CC">
        <w:rPr>
          <w:rFonts w:asciiTheme="majorBidi" w:hAnsiTheme="majorBidi" w:cstheme="majorBidi"/>
          <w:color w:val="0070C0"/>
          <w:sz w:val="24"/>
          <w:szCs w:val="24"/>
        </w:rPr>
        <w:t xml:space="preserve"> 2025</w:t>
      </w:r>
      <w:r w:rsidRPr="009A48CC">
        <w:rPr>
          <w:rFonts w:asciiTheme="majorBidi" w:hAnsiTheme="majorBidi" w:cstheme="majorBidi"/>
          <w:color w:val="5B9BD5" w:themeColor="accent1"/>
          <w:sz w:val="24"/>
          <w:szCs w:val="24"/>
        </w:rPr>
        <w:t>). These poikilohydric organisms have exhibited significant intraspecific and interspecific variety in thallus physiology, anatomy, morphology, and architecture, allowing lichens to adapt to a wide range of environmental conditions (</w:t>
      </w:r>
      <w:r w:rsidRPr="009A48CC">
        <w:rPr>
          <w:rFonts w:asciiTheme="majorBidi" w:hAnsiTheme="majorBidi" w:cstheme="majorBidi"/>
          <w:color w:val="0070C0"/>
          <w:sz w:val="24"/>
          <w:szCs w:val="24"/>
        </w:rPr>
        <w:t>Phinney et al. 2021</w:t>
      </w:r>
      <w:r w:rsidRPr="009A48CC">
        <w:rPr>
          <w:rFonts w:asciiTheme="majorBidi" w:hAnsiTheme="majorBidi" w:cstheme="majorBidi"/>
          <w:color w:val="5B9BD5" w:themeColor="accent1"/>
          <w:sz w:val="24"/>
          <w:szCs w:val="24"/>
        </w:rPr>
        <w:t>). Desert plant communities play an important role in boosting desert ecosystem production and stability, but they are very susceptible to environmental changes because of their weak resilience and tolerance to perturbations. Studies have reported on different lichen diversity across deserts, with some displaying strong correlations between abiotic factors such as water and temperature (</w:t>
      </w:r>
      <w:r w:rsidR="00181954" w:rsidRPr="009A48CC">
        <w:rPr>
          <w:rFonts w:asciiTheme="majorBidi" w:hAnsiTheme="majorBidi" w:cstheme="majorBidi"/>
          <w:color w:val="0070C0"/>
          <w:sz w:val="24"/>
          <w:szCs w:val="24"/>
        </w:rPr>
        <w:t>Temina</w:t>
      </w:r>
      <w:r w:rsidRPr="009A48CC">
        <w:rPr>
          <w:rFonts w:asciiTheme="majorBidi" w:hAnsiTheme="majorBidi" w:cstheme="majorBidi"/>
          <w:color w:val="0070C0"/>
          <w:sz w:val="24"/>
          <w:szCs w:val="24"/>
        </w:rPr>
        <w:t xml:space="preserve"> 2021</w:t>
      </w:r>
      <w:r w:rsidR="009B0A93" w:rsidRPr="009A48CC">
        <w:rPr>
          <w:rFonts w:asciiTheme="majorBidi" w:hAnsiTheme="majorBidi" w:cstheme="majorBidi"/>
          <w:color w:val="0070C0"/>
          <w:sz w:val="24"/>
          <w:szCs w:val="24"/>
        </w:rPr>
        <w:t>; Tu et al. 2024</w:t>
      </w:r>
      <w:r w:rsidRPr="009A48CC">
        <w:rPr>
          <w:rFonts w:asciiTheme="majorBidi" w:hAnsiTheme="majorBidi" w:cstheme="majorBidi"/>
          <w:color w:val="5B9BD5" w:themeColor="accent1"/>
          <w:sz w:val="24"/>
          <w:szCs w:val="24"/>
        </w:rPr>
        <w:t>).</w:t>
      </w:r>
    </w:p>
    <w:p w14:paraId="10381220" w14:textId="7CFEA8D7" w:rsidR="005A338D" w:rsidRDefault="005A338D" w:rsidP="005A338D">
      <w:pPr>
        <w:pStyle w:val="MDPI31text"/>
        <w:spacing w:line="360" w:lineRule="auto"/>
        <w:ind w:left="0" w:firstLine="567"/>
        <w:rPr>
          <w:rFonts w:asciiTheme="majorBidi" w:hAnsiTheme="majorBidi" w:cstheme="majorBidi"/>
          <w:sz w:val="24"/>
          <w:szCs w:val="24"/>
        </w:rPr>
      </w:pPr>
      <w:r>
        <w:rPr>
          <w:rFonts w:asciiTheme="majorBidi" w:hAnsiTheme="majorBidi" w:cstheme="majorBidi"/>
          <w:sz w:val="24"/>
          <w:szCs w:val="24"/>
        </w:rPr>
        <w:t>According to the floristic region zoning developed for the "Flora of Kazakhstan" (</w:t>
      </w:r>
      <w:r>
        <w:rPr>
          <w:rFonts w:asciiTheme="majorBidi" w:hAnsiTheme="majorBidi" w:cstheme="majorBidi"/>
          <w:color w:val="auto"/>
          <w:sz w:val="24"/>
          <w:szCs w:val="24"/>
        </w:rPr>
        <w:t>Pavlov 1956), the Betpak-</w:t>
      </w:r>
      <w:r>
        <w:rPr>
          <w:rFonts w:asciiTheme="majorBidi" w:hAnsiTheme="majorBidi" w:cstheme="majorBidi"/>
          <w:sz w:val="24"/>
          <w:szCs w:val="24"/>
        </w:rPr>
        <w:t>Dala floristic region includes the claydesert of Betpak-Dala, the deserts of the northern shore of Lake Balkhash and low hills of the Balkhash western shore (Fig. 1).</w:t>
      </w:r>
    </w:p>
    <w:p w14:paraId="521C0787" w14:textId="0EF2220A" w:rsidR="005A338D" w:rsidRDefault="005A338D" w:rsidP="005A338D">
      <w:pPr>
        <w:pStyle w:val="MDPI31text"/>
        <w:spacing w:line="360" w:lineRule="auto"/>
        <w:ind w:left="0" w:firstLine="567"/>
        <w:rPr>
          <w:rFonts w:asciiTheme="majorBidi" w:hAnsiTheme="majorBidi" w:cstheme="majorBidi"/>
          <w:sz w:val="24"/>
          <w:szCs w:val="24"/>
        </w:rPr>
      </w:pPr>
      <w:r>
        <w:rPr>
          <w:rFonts w:asciiTheme="majorBidi" w:hAnsiTheme="majorBidi" w:cstheme="majorBidi"/>
          <w:sz w:val="24"/>
          <w:szCs w:val="24"/>
        </w:rPr>
        <w:t>The Betpak-Dala desert is located almost in the center of Kazakhstan, between the lower reaches of the Chu (Shu) and Sarysu rivers and the western shore of Lake Balkhash. Betpak-Dala is a flat and gently undulating plain with an area of about 75,000 km², stretching from west to east for about 500 km, from north to south up to 170 km, with absolute altitude of 450–500 m in the northeast, 200 m – in the southwest and the highest point – Mount Zhambyl (972 m above sea level). The average altitude of the desert is around 300 m. The eastern part is a plain with low ridges alternating with depressions, while the western part features a plain with closed depressions and dry basins (</w:t>
      </w:r>
      <w:r w:rsidR="0046185A" w:rsidRPr="0046185A">
        <w:rPr>
          <w:rFonts w:asciiTheme="majorBidi" w:hAnsiTheme="majorBidi" w:cstheme="majorBidi"/>
          <w:color w:val="auto"/>
          <w:sz w:val="24"/>
          <w:szCs w:val="24"/>
        </w:rPr>
        <w:t>Wikipedia contributors</w:t>
      </w:r>
      <w:r w:rsidRPr="0046185A">
        <w:rPr>
          <w:rFonts w:asciiTheme="majorBidi" w:hAnsiTheme="majorBidi" w:cstheme="majorBidi"/>
          <w:color w:val="auto"/>
          <w:sz w:val="24"/>
          <w:szCs w:val="24"/>
        </w:rPr>
        <w:t xml:space="preserve"> 2024</w:t>
      </w:r>
      <w:r>
        <w:rPr>
          <w:rFonts w:asciiTheme="majorBidi" w:hAnsiTheme="majorBidi" w:cstheme="majorBidi"/>
          <w:color w:val="auto"/>
          <w:sz w:val="24"/>
          <w:szCs w:val="24"/>
        </w:rPr>
        <w:t xml:space="preserve">). </w:t>
      </w:r>
      <w:r>
        <w:rPr>
          <w:rFonts w:asciiTheme="majorBidi" w:hAnsiTheme="majorBidi" w:cstheme="majorBidi"/>
          <w:sz w:val="24"/>
          <w:szCs w:val="24"/>
        </w:rPr>
        <w:t>In the central part of the desert lies the Kogashik stow, characterized by diverse relief such as low mountains, hilly plains, and plains with takyrs, salt flats, and solonchaks (</w:t>
      </w:r>
      <w:r w:rsidRPr="000B7E76">
        <w:rPr>
          <w:rFonts w:asciiTheme="majorBidi" w:hAnsiTheme="majorBidi" w:cstheme="majorBidi"/>
          <w:color w:val="auto"/>
          <w:sz w:val="24"/>
          <w:szCs w:val="24"/>
        </w:rPr>
        <w:t>Byzova 1974</w:t>
      </w:r>
      <w:r>
        <w:rPr>
          <w:rFonts w:asciiTheme="majorBidi" w:hAnsiTheme="majorBidi" w:cstheme="majorBidi"/>
          <w:sz w:val="24"/>
          <w:szCs w:val="24"/>
        </w:rPr>
        <w:t>).</w:t>
      </w:r>
    </w:p>
    <w:p w14:paraId="18599ED6" w14:textId="322A4AEF" w:rsidR="005A338D" w:rsidRDefault="005A338D" w:rsidP="005A338D">
      <w:pPr>
        <w:pStyle w:val="MDPI31text"/>
        <w:spacing w:line="360" w:lineRule="auto"/>
        <w:ind w:left="0" w:firstLine="567"/>
        <w:rPr>
          <w:rFonts w:asciiTheme="majorBidi" w:hAnsiTheme="majorBidi" w:cstheme="majorBidi"/>
          <w:sz w:val="24"/>
          <w:szCs w:val="24"/>
        </w:rPr>
      </w:pPr>
      <w:r>
        <w:rPr>
          <w:rFonts w:asciiTheme="majorBidi" w:hAnsiTheme="majorBidi" w:cstheme="majorBidi"/>
          <w:sz w:val="24"/>
          <w:szCs w:val="24"/>
        </w:rPr>
        <w:t xml:space="preserve">In Betpak-Dala, the predominant soils are brown and desert grey-brown, often saline or subsaline. Takyrs and salt marshes are frequently found in depressions. Stabilized and hummocky-ridge sands are observed near the Sarysu and Chu rivers. Lakes and rivers are generally saline and seasonal. Freshwater lakes are few and small. Groundwater lies at depths of 2 to 30 </w:t>
      </w:r>
      <w:r w:rsidRPr="000B7E76">
        <w:rPr>
          <w:rFonts w:asciiTheme="majorBidi" w:hAnsiTheme="majorBidi" w:cstheme="majorBidi"/>
          <w:color w:val="auto"/>
          <w:sz w:val="24"/>
          <w:szCs w:val="24"/>
        </w:rPr>
        <w:t>meters (Geosfera 2025).</w:t>
      </w:r>
    </w:p>
    <w:p w14:paraId="412F3496" w14:textId="2FE339A4" w:rsidR="005A338D" w:rsidRDefault="005A338D" w:rsidP="005A338D">
      <w:pPr>
        <w:pStyle w:val="MDPI31text"/>
        <w:spacing w:line="360" w:lineRule="auto"/>
        <w:ind w:left="0" w:firstLine="567"/>
        <w:rPr>
          <w:rFonts w:asciiTheme="majorBidi" w:hAnsiTheme="majorBidi" w:cstheme="majorBidi"/>
          <w:color w:val="auto"/>
          <w:sz w:val="24"/>
          <w:szCs w:val="24"/>
        </w:rPr>
      </w:pPr>
      <w:r>
        <w:rPr>
          <w:rFonts w:asciiTheme="majorBidi" w:hAnsiTheme="majorBidi" w:cstheme="majorBidi"/>
          <w:sz w:val="24"/>
          <w:szCs w:val="24"/>
        </w:rPr>
        <w:lastRenderedPageBreak/>
        <w:t>The climate is continental, with dry and hot summers and moderately cold, low-snowfall winters (snow cover depth does not exceed 10–15 cm). The average annual air temperature reaches 3.6–5</w:t>
      </w:r>
      <w:r>
        <w:rPr>
          <w:rFonts w:asciiTheme="majorBidi" w:hAnsiTheme="majorBidi" w:cstheme="majorBidi"/>
          <w:sz w:val="24"/>
          <w:szCs w:val="24"/>
          <w:lang w:val="it-IT"/>
        </w:rPr>
        <w:t>°</w:t>
      </w:r>
      <w:r>
        <w:rPr>
          <w:rFonts w:asciiTheme="majorBidi" w:hAnsiTheme="majorBidi" w:cstheme="majorBidi"/>
          <w:sz w:val="24"/>
          <w:szCs w:val="24"/>
        </w:rPr>
        <w:t>C, with January averaging −12 to −14</w:t>
      </w:r>
      <w:r>
        <w:rPr>
          <w:rFonts w:asciiTheme="majorBidi" w:hAnsiTheme="majorBidi" w:cstheme="majorBidi"/>
          <w:sz w:val="24"/>
          <w:szCs w:val="24"/>
          <w:lang w:val="it-IT"/>
        </w:rPr>
        <w:t>°</w:t>
      </w:r>
      <w:r>
        <w:rPr>
          <w:rFonts w:asciiTheme="majorBidi" w:hAnsiTheme="majorBidi" w:cstheme="majorBidi"/>
          <w:sz w:val="24"/>
          <w:szCs w:val="24"/>
        </w:rPr>
        <w:t>C and July 24–26</w:t>
      </w:r>
      <w:r>
        <w:rPr>
          <w:rFonts w:asciiTheme="majorBidi" w:hAnsiTheme="majorBidi" w:cstheme="majorBidi"/>
          <w:sz w:val="24"/>
          <w:szCs w:val="24"/>
          <w:lang w:val="it-IT"/>
        </w:rPr>
        <w:t>°</w:t>
      </w:r>
      <w:r>
        <w:rPr>
          <w:rFonts w:asciiTheme="majorBidi" w:hAnsiTheme="majorBidi" w:cstheme="majorBidi"/>
          <w:sz w:val="24"/>
          <w:szCs w:val="24"/>
        </w:rPr>
        <w:t xml:space="preserve">C. Annual precipitation amounts to 100–150 mm, with the highest levels occurring in </w:t>
      </w:r>
      <w:r>
        <w:rPr>
          <w:rFonts w:asciiTheme="majorBidi" w:hAnsiTheme="majorBidi" w:cstheme="majorBidi"/>
          <w:color w:val="auto"/>
          <w:sz w:val="24"/>
          <w:szCs w:val="24"/>
        </w:rPr>
        <w:t xml:space="preserve">spring (Wikipedia contributors 2024). </w:t>
      </w:r>
      <w:r>
        <w:rPr>
          <w:rFonts w:asciiTheme="majorBidi" w:hAnsiTheme="majorBidi" w:cstheme="majorBidi"/>
          <w:color w:val="5B9BD5" w:themeColor="accent1"/>
          <w:sz w:val="24"/>
          <w:szCs w:val="24"/>
        </w:rPr>
        <w:t xml:space="preserve">These circumstances are advantageous because deserts are a natural setting for researching ecological processes. Their harsh, resource-constrained circumstances, which serve as potent environmental filters, are the cause of this state. Compared to more complex, resource-rich environments, this strong selection pressure simplifies the ecosystem, making the relationships between organisms and their surroundings, as well as the ensuing community dynamics, more obvious and simpler to </w:t>
      </w:r>
      <w:r w:rsidRPr="009A48CC">
        <w:rPr>
          <w:rFonts w:asciiTheme="majorBidi" w:hAnsiTheme="majorBidi" w:cstheme="majorBidi"/>
          <w:color w:val="5B9BD5" w:themeColor="accent1"/>
          <w:sz w:val="24"/>
          <w:szCs w:val="24"/>
        </w:rPr>
        <w:t>study (</w:t>
      </w:r>
      <w:r w:rsidRPr="009A48CC">
        <w:rPr>
          <w:rFonts w:asciiTheme="majorBidi" w:hAnsiTheme="majorBidi" w:cstheme="majorBidi"/>
          <w:color w:val="0070C0"/>
          <w:sz w:val="24"/>
          <w:szCs w:val="24"/>
        </w:rPr>
        <w:t>Jiang et al. 2021; Qu et al. 2020</w:t>
      </w:r>
      <w:r w:rsidRPr="009A48CC">
        <w:rPr>
          <w:rFonts w:asciiTheme="majorBidi" w:hAnsiTheme="majorBidi" w:cstheme="majorBidi"/>
          <w:color w:val="5B9BD5" w:themeColor="accent1"/>
          <w:sz w:val="24"/>
          <w:szCs w:val="24"/>
        </w:rPr>
        <w:t>). Recent research on deserts in China, Mongolia, and the Middle East supports this idea (</w:t>
      </w:r>
      <w:r w:rsidR="009A48CC" w:rsidRPr="009A48CC">
        <w:rPr>
          <w:rFonts w:asciiTheme="majorBidi" w:hAnsiTheme="majorBidi" w:cstheme="majorBidi"/>
          <w:color w:val="0070C0"/>
          <w:sz w:val="24"/>
          <w:szCs w:val="24"/>
        </w:rPr>
        <w:t xml:space="preserve">Ameen et al. 2020; </w:t>
      </w:r>
      <w:r w:rsidR="00E1211D" w:rsidRPr="009A48CC">
        <w:rPr>
          <w:rFonts w:asciiTheme="majorBidi" w:hAnsiTheme="majorBidi" w:cstheme="majorBidi"/>
          <w:color w:val="0070C0"/>
          <w:sz w:val="24"/>
          <w:szCs w:val="24"/>
        </w:rPr>
        <w:t xml:space="preserve">Kherlenchimeg et al. 2024; </w:t>
      </w:r>
      <w:r w:rsidRPr="009A48CC">
        <w:rPr>
          <w:rFonts w:asciiTheme="majorBidi" w:hAnsiTheme="majorBidi" w:cstheme="majorBidi"/>
          <w:color w:val="0070C0"/>
          <w:sz w:val="24"/>
          <w:szCs w:val="24"/>
        </w:rPr>
        <w:t>Tumur et al. 2021</w:t>
      </w:r>
      <w:r w:rsidRPr="009A48CC">
        <w:rPr>
          <w:rFonts w:asciiTheme="majorBidi" w:hAnsiTheme="majorBidi" w:cstheme="majorBidi"/>
          <w:color w:val="5B9BD5" w:themeColor="accent1"/>
          <w:sz w:val="24"/>
          <w:szCs w:val="24"/>
        </w:rPr>
        <w:t>).</w:t>
      </w:r>
    </w:p>
    <w:p w14:paraId="4B0124D9" w14:textId="4D8AFFFE" w:rsidR="005A338D" w:rsidRDefault="005A338D" w:rsidP="005A338D">
      <w:pPr>
        <w:pStyle w:val="MDPI31text"/>
        <w:spacing w:line="360" w:lineRule="auto"/>
        <w:ind w:left="0" w:firstLine="567"/>
        <w:rPr>
          <w:rFonts w:asciiTheme="majorBidi" w:hAnsiTheme="majorBidi" w:cstheme="majorBidi"/>
          <w:color w:val="5B9BD5" w:themeColor="accent1"/>
          <w:sz w:val="24"/>
          <w:szCs w:val="24"/>
        </w:rPr>
      </w:pPr>
      <w:r>
        <w:rPr>
          <w:rFonts w:asciiTheme="majorBidi" w:hAnsiTheme="majorBidi" w:cstheme="majorBidi"/>
          <w:sz w:val="24"/>
          <w:szCs w:val="24"/>
        </w:rPr>
        <w:t xml:space="preserve">Vegetation cover in the Betpak-Dala desert varies from north to south. The main ecological-physiognomic desert types include sagebrush (dominant), perennial saltwort, psammophytic-sagebrush and psammophytic-grass communities, psammophytic-shrub formations, and black saxaul stands </w:t>
      </w:r>
      <w:r w:rsidRPr="008E2C19">
        <w:rPr>
          <w:rFonts w:asciiTheme="majorBidi" w:hAnsiTheme="majorBidi" w:cstheme="majorBidi"/>
          <w:color w:val="auto"/>
          <w:sz w:val="24"/>
          <w:szCs w:val="24"/>
        </w:rPr>
        <w:t>(</w:t>
      </w:r>
      <w:r w:rsidR="008E2C19" w:rsidRPr="008E2C19">
        <w:rPr>
          <w:rFonts w:asciiTheme="majorBidi" w:hAnsiTheme="majorBidi" w:cstheme="majorBidi"/>
          <w:color w:val="auto"/>
          <w:sz w:val="24"/>
          <w:szCs w:val="24"/>
        </w:rPr>
        <w:t>Rachkovskaya et al.</w:t>
      </w:r>
      <w:r w:rsidRPr="008E2C19">
        <w:rPr>
          <w:rFonts w:asciiTheme="majorBidi" w:hAnsiTheme="majorBidi" w:cstheme="majorBidi"/>
          <w:color w:val="auto"/>
          <w:sz w:val="24"/>
          <w:szCs w:val="24"/>
        </w:rPr>
        <w:t xml:space="preserve"> 2003</w:t>
      </w:r>
      <w:r>
        <w:rPr>
          <w:rFonts w:asciiTheme="majorBidi" w:hAnsiTheme="majorBidi" w:cstheme="majorBidi"/>
          <w:sz w:val="24"/>
          <w:szCs w:val="24"/>
        </w:rPr>
        <w:t xml:space="preserve">). In the depressions of the desert, the relict ornamental shrub </w:t>
      </w:r>
      <w:r>
        <w:rPr>
          <w:rFonts w:asciiTheme="majorBidi" w:hAnsiTheme="majorBidi" w:cstheme="majorBidi"/>
          <w:i/>
          <w:sz w:val="24"/>
          <w:szCs w:val="24"/>
        </w:rPr>
        <w:t>Spiraeanthus schrenckianus</w:t>
      </w:r>
      <w:r>
        <w:rPr>
          <w:rFonts w:asciiTheme="majorBidi" w:hAnsiTheme="majorBidi" w:cstheme="majorBidi"/>
          <w:sz w:val="24"/>
          <w:szCs w:val="24"/>
        </w:rPr>
        <w:t xml:space="preserve"> (C. A. Mey.) Maxim. is found. The Kogashik tract is characterized by a diverse range of plant communities: sagebrush-anabasis, </w:t>
      </w:r>
      <w:r>
        <w:rPr>
          <w:rFonts w:asciiTheme="majorBidi" w:hAnsiTheme="majorBidi" w:cstheme="majorBidi"/>
          <w:i/>
          <w:sz w:val="24"/>
          <w:szCs w:val="24"/>
        </w:rPr>
        <w:t>Calligonum</w:t>
      </w:r>
      <w:r>
        <w:rPr>
          <w:rFonts w:asciiTheme="majorBidi" w:hAnsiTheme="majorBidi" w:cstheme="majorBidi"/>
          <w:sz w:val="24"/>
          <w:szCs w:val="24"/>
        </w:rPr>
        <w:t>-sagebrush, anabasis, black-sagebrush-</w:t>
      </w:r>
      <w:r>
        <w:rPr>
          <w:rFonts w:asciiTheme="majorBidi" w:hAnsiTheme="majorBidi" w:cstheme="majorBidi"/>
          <w:i/>
          <w:sz w:val="24"/>
          <w:szCs w:val="24"/>
        </w:rPr>
        <w:t>Salsola</w:t>
      </w:r>
      <w:r>
        <w:rPr>
          <w:rFonts w:asciiTheme="majorBidi" w:hAnsiTheme="majorBidi" w:cstheme="majorBidi"/>
          <w:sz w:val="24"/>
          <w:szCs w:val="24"/>
        </w:rPr>
        <w:t xml:space="preserve">, </w:t>
      </w:r>
      <w:r>
        <w:rPr>
          <w:rFonts w:asciiTheme="majorBidi" w:hAnsiTheme="majorBidi" w:cstheme="majorBidi"/>
          <w:i/>
          <w:sz w:val="24"/>
          <w:szCs w:val="24"/>
        </w:rPr>
        <w:t>Anabasis salsa</w:t>
      </w:r>
      <w:r>
        <w:rPr>
          <w:rFonts w:asciiTheme="majorBidi" w:hAnsiTheme="majorBidi" w:cstheme="majorBidi"/>
          <w:sz w:val="24"/>
          <w:szCs w:val="24"/>
        </w:rPr>
        <w:t xml:space="preserve">, shrub, </w:t>
      </w:r>
      <w:r>
        <w:rPr>
          <w:rFonts w:asciiTheme="majorBidi" w:hAnsiTheme="majorBidi" w:cstheme="majorBidi"/>
          <w:i/>
          <w:sz w:val="24"/>
          <w:szCs w:val="24"/>
        </w:rPr>
        <w:t>Glycyrrhiza</w:t>
      </w:r>
      <w:r>
        <w:rPr>
          <w:rFonts w:asciiTheme="majorBidi" w:hAnsiTheme="majorBidi" w:cstheme="majorBidi"/>
          <w:sz w:val="24"/>
          <w:szCs w:val="24"/>
        </w:rPr>
        <w:t>-</w:t>
      </w:r>
      <w:r>
        <w:rPr>
          <w:rFonts w:asciiTheme="majorBidi" w:hAnsiTheme="majorBidi" w:cstheme="majorBidi"/>
          <w:i/>
          <w:sz w:val="24"/>
          <w:szCs w:val="24"/>
        </w:rPr>
        <w:t>Atriplex</w:t>
      </w:r>
      <w:r>
        <w:rPr>
          <w:rFonts w:asciiTheme="majorBidi" w:hAnsiTheme="majorBidi" w:cstheme="majorBidi"/>
          <w:sz w:val="24"/>
          <w:szCs w:val="24"/>
        </w:rPr>
        <w:t xml:space="preserve">, </w:t>
      </w:r>
      <w:r>
        <w:rPr>
          <w:rFonts w:asciiTheme="majorBidi" w:hAnsiTheme="majorBidi" w:cstheme="majorBidi"/>
          <w:i/>
          <w:sz w:val="24"/>
          <w:szCs w:val="24"/>
        </w:rPr>
        <w:t>Petrosimonia, Halostachys</w:t>
      </w:r>
      <w:r>
        <w:rPr>
          <w:rFonts w:asciiTheme="majorBidi" w:hAnsiTheme="majorBidi" w:cstheme="majorBidi"/>
          <w:sz w:val="24"/>
          <w:szCs w:val="24"/>
        </w:rPr>
        <w:t xml:space="preserve">, and </w:t>
      </w:r>
      <w:r w:rsidRPr="0046185A">
        <w:rPr>
          <w:rFonts w:asciiTheme="majorBidi" w:hAnsiTheme="majorBidi" w:cstheme="majorBidi"/>
          <w:i/>
          <w:color w:val="auto"/>
          <w:sz w:val="24"/>
          <w:szCs w:val="24"/>
        </w:rPr>
        <w:t>Halocnemum</w:t>
      </w:r>
      <w:r w:rsidRPr="0046185A">
        <w:rPr>
          <w:rFonts w:asciiTheme="majorBidi" w:hAnsiTheme="majorBidi" w:cstheme="majorBidi"/>
          <w:color w:val="auto"/>
          <w:sz w:val="24"/>
          <w:szCs w:val="24"/>
        </w:rPr>
        <w:t xml:space="preserve"> associations (</w:t>
      </w:r>
      <w:r w:rsidR="0046185A" w:rsidRPr="0046185A">
        <w:rPr>
          <w:rFonts w:asciiTheme="majorBidi" w:hAnsiTheme="majorBidi" w:cstheme="majorBidi"/>
          <w:color w:val="auto"/>
          <w:sz w:val="24"/>
          <w:szCs w:val="24"/>
        </w:rPr>
        <w:t>Abutalip et al.</w:t>
      </w:r>
      <w:r w:rsidRPr="0046185A">
        <w:rPr>
          <w:rFonts w:asciiTheme="majorBidi" w:hAnsiTheme="majorBidi" w:cstheme="majorBidi"/>
          <w:color w:val="auto"/>
          <w:sz w:val="24"/>
          <w:szCs w:val="24"/>
        </w:rPr>
        <w:t xml:space="preserve"> 2024; </w:t>
      </w:r>
      <w:r w:rsidRPr="000B7E76">
        <w:rPr>
          <w:rFonts w:asciiTheme="majorBidi" w:hAnsiTheme="majorBidi" w:cstheme="majorBidi"/>
          <w:color w:val="auto"/>
          <w:sz w:val="24"/>
          <w:szCs w:val="24"/>
        </w:rPr>
        <w:t>B</w:t>
      </w:r>
      <w:r w:rsidR="000B7E76" w:rsidRPr="000B7E76">
        <w:rPr>
          <w:rFonts w:asciiTheme="majorBidi" w:hAnsiTheme="majorBidi" w:cstheme="majorBidi"/>
          <w:color w:val="auto"/>
          <w:sz w:val="24"/>
          <w:szCs w:val="24"/>
        </w:rPr>
        <w:t>yzova</w:t>
      </w:r>
      <w:r w:rsidRPr="000B7E76">
        <w:rPr>
          <w:rFonts w:asciiTheme="majorBidi" w:hAnsiTheme="majorBidi" w:cstheme="majorBidi"/>
          <w:color w:val="auto"/>
          <w:sz w:val="24"/>
          <w:szCs w:val="24"/>
        </w:rPr>
        <w:t xml:space="preserve"> 1974</w:t>
      </w:r>
      <w:r>
        <w:rPr>
          <w:rFonts w:asciiTheme="majorBidi" w:hAnsiTheme="majorBidi" w:cstheme="majorBidi"/>
          <w:sz w:val="24"/>
          <w:szCs w:val="24"/>
        </w:rPr>
        <w:t>).</w:t>
      </w:r>
    </w:p>
    <w:p w14:paraId="05EF882E" w14:textId="47C0A4B5" w:rsidR="005A338D" w:rsidRDefault="005A338D" w:rsidP="005A338D">
      <w:pPr>
        <w:pStyle w:val="MDPI31text"/>
        <w:spacing w:line="360" w:lineRule="auto"/>
        <w:ind w:left="0" w:firstLine="567"/>
        <w:rPr>
          <w:rFonts w:asciiTheme="majorBidi" w:hAnsiTheme="majorBidi" w:cstheme="majorBidi"/>
          <w:color w:val="5B9BD5" w:themeColor="accent1"/>
          <w:sz w:val="24"/>
          <w:szCs w:val="24"/>
        </w:rPr>
      </w:pPr>
      <w:r>
        <w:rPr>
          <w:rFonts w:asciiTheme="majorBidi" w:hAnsiTheme="majorBidi" w:cstheme="majorBidi"/>
          <w:color w:val="5B9BD5" w:themeColor="accent1"/>
          <w:sz w:val="24"/>
          <w:szCs w:val="24"/>
          <w:lang w:eastAsia="zh-CN"/>
        </w:rPr>
        <w:t>The chemistry and texture of their substrates frequently have a significant influence on desert lichen communities. The majority of lichens (56%) were saxicolous (on rock), with much smaller fractions on soil, debris, or bark, according to a survey conducted in Kazakhstan's Betpak-Dala desert. In the Kalahari region of South Africa</w:t>
      </w:r>
      <w:r w:rsidRPr="009A48CC">
        <w:rPr>
          <w:rFonts w:asciiTheme="majorBidi" w:hAnsiTheme="majorBidi" w:cstheme="majorBidi"/>
          <w:color w:val="5B9BD5" w:themeColor="accent1"/>
          <w:sz w:val="24"/>
          <w:szCs w:val="24"/>
          <w:lang w:eastAsia="zh-CN"/>
        </w:rPr>
        <w:t>, rock-dwelling lichens showed noticeably greater diversity than bark-dwellers, reflecting this pattern (</w:t>
      </w:r>
      <w:r w:rsidR="00181954" w:rsidRPr="009A48CC">
        <w:rPr>
          <w:rFonts w:asciiTheme="majorBidi" w:hAnsiTheme="majorBidi" w:cstheme="majorBidi"/>
          <w:color w:val="0070C0"/>
          <w:sz w:val="24"/>
          <w:szCs w:val="24"/>
          <w:lang w:eastAsia="zh-CN"/>
        </w:rPr>
        <w:t>Ward et al.</w:t>
      </w:r>
      <w:r w:rsidRPr="009A48CC">
        <w:rPr>
          <w:rFonts w:asciiTheme="majorBidi" w:hAnsiTheme="majorBidi" w:cstheme="majorBidi"/>
          <w:color w:val="0070C0"/>
          <w:sz w:val="24"/>
          <w:szCs w:val="24"/>
          <w:lang w:eastAsia="zh-CN"/>
        </w:rPr>
        <w:t xml:space="preserve"> 2024</w:t>
      </w:r>
      <w:r w:rsidRPr="009A48CC">
        <w:rPr>
          <w:rFonts w:asciiTheme="majorBidi" w:hAnsiTheme="majorBidi" w:cstheme="majorBidi"/>
          <w:color w:val="5B9BD5" w:themeColor="accent1"/>
          <w:sz w:val="24"/>
          <w:szCs w:val="24"/>
          <w:lang w:eastAsia="zh-CN"/>
        </w:rPr>
        <w:t>). Studies also found that saxicolous species outnumbered corticolous or terricolous lichens in China's arid Tian Shan. Overall, these and other data show that substrate type (plant litter, soil texture, bedrock geochemistry) and lithology serve as powerful filters, producing substrate-specific lichen assemblages in desert environments (</w:t>
      </w:r>
      <w:r w:rsidR="009B0A93" w:rsidRPr="009A48CC">
        <w:rPr>
          <w:rFonts w:asciiTheme="majorBidi" w:hAnsiTheme="majorBidi" w:cstheme="majorBidi"/>
          <w:color w:val="0070C0"/>
          <w:sz w:val="24"/>
          <w:szCs w:val="24"/>
          <w:lang w:eastAsia="zh-CN"/>
        </w:rPr>
        <w:t>Tumur et al.</w:t>
      </w:r>
      <w:r w:rsidRPr="009A48CC">
        <w:rPr>
          <w:rFonts w:asciiTheme="majorBidi" w:hAnsiTheme="majorBidi" w:cstheme="majorBidi"/>
          <w:color w:val="0070C0"/>
          <w:sz w:val="24"/>
          <w:szCs w:val="24"/>
          <w:lang w:eastAsia="zh-CN"/>
        </w:rPr>
        <w:t xml:space="preserve"> 2025</w:t>
      </w:r>
      <w:r w:rsidRPr="009A48CC">
        <w:rPr>
          <w:rFonts w:asciiTheme="majorBidi" w:hAnsiTheme="majorBidi" w:cstheme="majorBidi"/>
          <w:color w:val="5B9BD5" w:themeColor="accent1"/>
          <w:sz w:val="24"/>
          <w:szCs w:val="24"/>
          <w:lang w:eastAsia="zh-CN"/>
        </w:rPr>
        <w:t>).</w:t>
      </w:r>
    </w:p>
    <w:p w14:paraId="5147FD0A" w14:textId="77777777" w:rsidR="005A338D" w:rsidRDefault="005A338D" w:rsidP="005A338D">
      <w:pPr>
        <w:pStyle w:val="MDPI31text"/>
        <w:spacing w:line="360" w:lineRule="auto"/>
        <w:ind w:left="0" w:firstLine="567"/>
        <w:rPr>
          <w:rFonts w:asciiTheme="majorBidi" w:hAnsiTheme="majorBidi" w:cstheme="majorBidi"/>
          <w:sz w:val="24"/>
          <w:szCs w:val="24"/>
        </w:rPr>
      </w:pPr>
      <w:r>
        <w:rPr>
          <w:rFonts w:asciiTheme="majorBidi" w:hAnsiTheme="majorBidi" w:cstheme="majorBidi"/>
          <w:sz w:val="24"/>
          <w:szCs w:val="24"/>
        </w:rPr>
        <w:t>Within the Betpak-Dala desert, there are two state nature reserves: the Betpakdala State Nature Reserve of local significance, covering 1,415,861 hectares, and the Kogashik State Nature Reserve (Botanical), covering 150 km².</w:t>
      </w:r>
    </w:p>
    <w:p w14:paraId="51C3488A" w14:textId="742665D9" w:rsidR="005A338D" w:rsidRDefault="005A338D" w:rsidP="005A338D">
      <w:pPr>
        <w:pStyle w:val="MDPI31text"/>
        <w:spacing w:line="360" w:lineRule="auto"/>
        <w:ind w:left="0" w:firstLine="567"/>
        <w:rPr>
          <w:rFonts w:asciiTheme="majorBidi" w:hAnsiTheme="majorBidi" w:cstheme="majorBidi"/>
          <w:sz w:val="24"/>
          <w:szCs w:val="24"/>
        </w:rPr>
      </w:pPr>
      <w:r>
        <w:rPr>
          <w:rFonts w:asciiTheme="majorBidi" w:hAnsiTheme="majorBidi" w:cstheme="majorBidi"/>
          <w:sz w:val="24"/>
          <w:szCs w:val="24"/>
        </w:rPr>
        <w:t>The Betpak-Dala floristic region is the most sparsely populated and least studied area. A preliminary list of lichens from the Betpak-Dala desert included 72 species: 51 were found in the Kogashik tract (</w:t>
      </w:r>
      <w:r w:rsidR="0046185A" w:rsidRPr="0046185A">
        <w:rPr>
          <w:rFonts w:asciiTheme="majorBidi" w:hAnsiTheme="majorBidi" w:cstheme="majorBidi"/>
          <w:color w:val="auto"/>
          <w:sz w:val="24"/>
          <w:szCs w:val="24"/>
        </w:rPr>
        <w:t>Andreeva</w:t>
      </w:r>
      <w:r w:rsidRPr="0046185A">
        <w:rPr>
          <w:rFonts w:asciiTheme="majorBidi" w:hAnsiTheme="majorBidi" w:cstheme="majorBidi"/>
          <w:color w:val="auto"/>
          <w:sz w:val="24"/>
          <w:szCs w:val="24"/>
        </w:rPr>
        <w:t xml:space="preserve"> 1978, 1983, 1987</w:t>
      </w:r>
      <w:r>
        <w:rPr>
          <w:rFonts w:asciiTheme="majorBidi" w:hAnsiTheme="majorBidi" w:cstheme="majorBidi"/>
          <w:sz w:val="24"/>
          <w:szCs w:val="24"/>
        </w:rPr>
        <w:t>), 16 in the vicinity of the city of Karazhal (</w:t>
      </w:r>
      <w:r w:rsidR="008E2C19" w:rsidRPr="008E2C19">
        <w:rPr>
          <w:rFonts w:asciiTheme="majorBidi" w:hAnsiTheme="majorBidi" w:cstheme="majorBidi"/>
          <w:color w:val="auto"/>
          <w:sz w:val="24"/>
          <w:szCs w:val="24"/>
        </w:rPr>
        <w:t>Nurkenova and</w:t>
      </w:r>
      <w:r w:rsidRPr="008E2C19">
        <w:rPr>
          <w:rFonts w:asciiTheme="majorBidi" w:hAnsiTheme="majorBidi" w:cstheme="majorBidi"/>
          <w:color w:val="auto"/>
          <w:sz w:val="24"/>
          <w:szCs w:val="24"/>
        </w:rPr>
        <w:t xml:space="preserve"> Sadykova 2012), and </w:t>
      </w:r>
      <w:r>
        <w:rPr>
          <w:rFonts w:asciiTheme="majorBidi" w:hAnsiTheme="majorBidi" w:cstheme="majorBidi"/>
          <w:sz w:val="24"/>
          <w:szCs w:val="24"/>
        </w:rPr>
        <w:t xml:space="preserve">5 species were shared between both locations. </w:t>
      </w:r>
      <w:r>
        <w:rPr>
          <w:rFonts w:asciiTheme="majorBidi" w:hAnsiTheme="majorBidi" w:cstheme="majorBidi"/>
          <w:color w:val="5B9BD5" w:themeColor="accent1"/>
          <w:sz w:val="24"/>
          <w:szCs w:val="24"/>
          <w:lang w:eastAsia="zh-CN"/>
        </w:rPr>
        <w:t>Despite being understudied, recent surveys show that Central Asian deserts have a high diversity of lichens. Systematic sampling in a single reserve in arid northwest China (Western Tianshan, Xinjiang) revealed 596 lichen taxa (580 species plus subspecies) (</w:t>
      </w:r>
      <w:r w:rsidRPr="009B0A93">
        <w:rPr>
          <w:rFonts w:asciiTheme="majorBidi" w:hAnsiTheme="majorBidi" w:cstheme="majorBidi"/>
          <w:color w:val="0070C0"/>
          <w:sz w:val="24"/>
          <w:szCs w:val="24"/>
          <w:lang w:eastAsia="zh-CN"/>
        </w:rPr>
        <w:t>Tumur et al. 2025</w:t>
      </w:r>
      <w:r>
        <w:rPr>
          <w:rFonts w:asciiTheme="majorBidi" w:hAnsiTheme="majorBidi" w:cstheme="majorBidi"/>
          <w:color w:val="5B9BD5" w:themeColor="accent1"/>
          <w:sz w:val="24"/>
          <w:szCs w:val="24"/>
          <w:lang w:eastAsia="zh-CN"/>
        </w:rPr>
        <w:t>). Similarly, there are more than 1000 known species of lichens in Mongolia's flora (</w:t>
      </w:r>
      <w:r w:rsidRPr="00E1211D">
        <w:rPr>
          <w:rFonts w:asciiTheme="majorBidi" w:hAnsiTheme="majorBidi" w:cstheme="majorBidi"/>
          <w:color w:val="0070C0"/>
          <w:sz w:val="24"/>
          <w:szCs w:val="24"/>
          <w:lang w:eastAsia="zh-CN"/>
        </w:rPr>
        <w:t>Hauck et al. 2013</w:t>
      </w:r>
      <w:r w:rsidR="00E1211D">
        <w:rPr>
          <w:rFonts w:asciiTheme="majorBidi" w:hAnsiTheme="majorBidi" w:cstheme="majorBidi"/>
          <w:color w:val="0070C0"/>
          <w:sz w:val="24"/>
          <w:szCs w:val="24"/>
          <w:lang w:eastAsia="zh-CN"/>
        </w:rPr>
        <w:t>b</w:t>
      </w:r>
      <w:r>
        <w:rPr>
          <w:rFonts w:asciiTheme="majorBidi" w:hAnsiTheme="majorBidi" w:cstheme="majorBidi"/>
          <w:color w:val="5B9BD5" w:themeColor="accent1"/>
          <w:sz w:val="24"/>
          <w:szCs w:val="24"/>
          <w:lang w:eastAsia="zh-CN"/>
        </w:rPr>
        <w:t>). These studies demonstrate that a variety of endemic and widespread lichens, many of which had not previously been identified, may be found in Central Asian deserts.</w:t>
      </w:r>
    </w:p>
    <w:p w14:paraId="74F39E19" w14:textId="421A6EF9" w:rsidR="00397A3C" w:rsidRPr="00DD0660" w:rsidRDefault="005A338D" w:rsidP="005A338D">
      <w:pPr>
        <w:spacing w:line="360" w:lineRule="auto"/>
        <w:ind w:firstLine="567"/>
        <w:rPr>
          <w:color w:val="auto"/>
          <w:szCs w:val="24"/>
        </w:rPr>
      </w:pPr>
      <w:r>
        <w:rPr>
          <w:rFonts w:asciiTheme="majorBidi" w:hAnsiTheme="majorBidi" w:cstheme="majorBidi"/>
          <w:szCs w:val="24"/>
        </w:rPr>
        <w:lastRenderedPageBreak/>
        <w:t>The aim of our research was to revise all existing data and compile an up-to-date list of lichenobiota species in the Betpak-Dala floristic region of Kazakhstan, based on herbarium specimens from the Institute of Botany and Phytointroduction, the authors</w:t>
      </w:r>
      <w:r>
        <w:rPr>
          <w:rFonts w:asciiTheme="majorBidi" w:hAnsiTheme="majorBidi" w:cstheme="majorBidi"/>
          <w:szCs w:val="24"/>
          <w:rtl/>
        </w:rPr>
        <w:t xml:space="preserve">’ </w:t>
      </w:r>
      <w:r>
        <w:rPr>
          <w:rFonts w:asciiTheme="majorBidi" w:hAnsiTheme="majorBidi" w:cstheme="majorBidi"/>
          <w:szCs w:val="24"/>
        </w:rPr>
        <w:t xml:space="preserve">own collections, the iNaturalist </w:t>
      </w:r>
      <w:r w:rsidRPr="00042F55">
        <w:rPr>
          <w:rFonts w:asciiTheme="majorBidi" w:hAnsiTheme="majorBidi" w:cstheme="majorBidi"/>
          <w:color w:val="auto"/>
          <w:szCs w:val="24"/>
        </w:rPr>
        <w:t xml:space="preserve">database (iNaturalist 2025), and </w:t>
      </w:r>
      <w:r>
        <w:rPr>
          <w:rFonts w:asciiTheme="majorBidi" w:hAnsiTheme="majorBidi" w:cstheme="majorBidi"/>
          <w:szCs w:val="24"/>
        </w:rPr>
        <w:t xml:space="preserve">other available </w:t>
      </w:r>
      <w:r>
        <w:rPr>
          <w:rFonts w:asciiTheme="majorBidi" w:hAnsiTheme="majorBidi" w:cstheme="majorBidi"/>
          <w:color w:val="auto"/>
          <w:szCs w:val="24"/>
        </w:rPr>
        <w:t>sources</w:t>
      </w:r>
      <w:r w:rsidR="00397A3C" w:rsidRPr="00DD0660">
        <w:rPr>
          <w:color w:val="auto"/>
          <w:szCs w:val="24"/>
        </w:rPr>
        <w:t>.</w:t>
      </w:r>
    </w:p>
    <w:p w14:paraId="41052CB4" w14:textId="77777777" w:rsidR="00397A3C" w:rsidRPr="00DD0660" w:rsidRDefault="00397A3C" w:rsidP="005A338D">
      <w:pPr>
        <w:pStyle w:val="MDPI31text"/>
        <w:spacing w:line="360" w:lineRule="auto"/>
        <w:ind w:left="0" w:firstLine="567"/>
        <w:rPr>
          <w:rFonts w:ascii="Times New Roman" w:hAnsi="Times New Roman"/>
          <w:b/>
          <w:color w:val="FF0000"/>
          <w:sz w:val="24"/>
          <w:szCs w:val="24"/>
          <w:lang w:eastAsia="zh-CN"/>
        </w:rPr>
      </w:pPr>
    </w:p>
    <w:p w14:paraId="7E90C689" w14:textId="0664F94D" w:rsidR="00397A3C" w:rsidRPr="003823C8" w:rsidRDefault="00397A3C" w:rsidP="00AE5B70">
      <w:pPr>
        <w:pStyle w:val="MDPI21heading1"/>
        <w:numPr>
          <w:ilvl w:val="0"/>
          <w:numId w:val="30"/>
        </w:numPr>
        <w:tabs>
          <w:tab w:val="left" w:pos="567"/>
        </w:tabs>
        <w:spacing w:before="0" w:after="0" w:line="360" w:lineRule="auto"/>
        <w:ind w:left="0" w:firstLine="0"/>
        <w:rPr>
          <w:rFonts w:ascii="Times New Roman" w:hAnsi="Times New Roman"/>
          <w:color w:val="auto"/>
          <w:sz w:val="24"/>
          <w:szCs w:val="24"/>
        </w:rPr>
      </w:pPr>
      <w:r w:rsidRPr="003823C8">
        <w:rPr>
          <w:rFonts w:ascii="Times New Roman" w:hAnsi="Times New Roman"/>
          <w:color w:val="auto"/>
          <w:sz w:val="24"/>
          <w:szCs w:val="24"/>
        </w:rPr>
        <w:t>MATERIALS AND METHODS</w:t>
      </w:r>
    </w:p>
    <w:p w14:paraId="32AF693C" w14:textId="0806A1A7" w:rsidR="00E86408" w:rsidRPr="005A338D" w:rsidRDefault="005A338D" w:rsidP="005A338D">
      <w:pPr>
        <w:pStyle w:val="afd"/>
        <w:numPr>
          <w:ilvl w:val="1"/>
          <w:numId w:val="30"/>
        </w:numPr>
        <w:tabs>
          <w:tab w:val="left" w:pos="567"/>
        </w:tabs>
        <w:suppressAutoHyphens/>
        <w:spacing w:line="360" w:lineRule="auto"/>
        <w:ind w:left="0" w:firstLine="0"/>
        <w:contextualSpacing w:val="0"/>
        <w:rPr>
          <w:b/>
          <w:bCs/>
          <w:iCs/>
          <w:szCs w:val="28"/>
        </w:rPr>
      </w:pPr>
      <w:r w:rsidRPr="005A338D">
        <w:rPr>
          <w:b/>
          <w:bCs/>
          <w:iCs/>
          <w:szCs w:val="28"/>
        </w:rPr>
        <w:t>Sample Collection</w:t>
      </w:r>
    </w:p>
    <w:p w14:paraId="0E64E75C" w14:textId="4EE9553A" w:rsidR="00E86408" w:rsidRPr="005A338D" w:rsidRDefault="005A338D" w:rsidP="005A338D">
      <w:pPr>
        <w:pStyle w:val="afa"/>
        <w:spacing w:line="360" w:lineRule="auto"/>
        <w:ind w:firstLine="567"/>
        <w:rPr>
          <w:color w:val="auto"/>
        </w:rPr>
      </w:pPr>
      <w:r>
        <w:rPr>
          <w:rFonts w:asciiTheme="majorBidi" w:hAnsiTheme="majorBidi" w:cstheme="majorBidi"/>
          <w:color w:val="auto"/>
        </w:rPr>
        <w:t>Lichen samples were collected within the territory of the Betpak-Dala floristic region of Kazakhstan in 2024 (Fig. 2). The geographic coordinates of the sampling points were recorded using a GPS device (Garmin). Most of the samples were collected from rock outcrops, soil, and crushed stones; significantly fewer were found on shrub and semi-shrub branches and other substrates</w:t>
      </w:r>
      <w:r w:rsidR="00E86408" w:rsidRPr="005A338D">
        <w:rPr>
          <w:color w:val="auto"/>
        </w:rPr>
        <w:t>.</w:t>
      </w:r>
    </w:p>
    <w:p w14:paraId="2373EBE1" w14:textId="77777777" w:rsidR="00E86408" w:rsidRPr="005A338D" w:rsidRDefault="00E86408" w:rsidP="005A338D">
      <w:pPr>
        <w:suppressAutoHyphens/>
        <w:spacing w:line="360" w:lineRule="auto"/>
        <w:ind w:firstLine="567"/>
        <w:rPr>
          <w:bCs/>
          <w:iCs/>
          <w:color w:val="auto"/>
          <w:szCs w:val="24"/>
          <w:highlight w:val="yellow"/>
        </w:rPr>
      </w:pPr>
    </w:p>
    <w:p w14:paraId="55F5E47C" w14:textId="6A5471C2" w:rsidR="003D614B" w:rsidRPr="005A338D" w:rsidRDefault="00496FDC" w:rsidP="005A338D">
      <w:pPr>
        <w:pStyle w:val="afd"/>
        <w:numPr>
          <w:ilvl w:val="1"/>
          <w:numId w:val="30"/>
        </w:numPr>
        <w:tabs>
          <w:tab w:val="left" w:pos="567"/>
        </w:tabs>
        <w:suppressAutoHyphens/>
        <w:spacing w:line="360" w:lineRule="auto"/>
        <w:ind w:left="0" w:firstLine="0"/>
        <w:rPr>
          <w:b/>
          <w:bCs/>
          <w:iCs/>
          <w:szCs w:val="28"/>
        </w:rPr>
      </w:pPr>
      <w:r w:rsidRPr="005A338D">
        <w:rPr>
          <w:b/>
          <w:bCs/>
          <w:iCs/>
          <w:szCs w:val="28"/>
        </w:rPr>
        <w:t xml:space="preserve"> </w:t>
      </w:r>
      <w:r w:rsidR="005A338D" w:rsidRPr="005A338D">
        <w:rPr>
          <w:b/>
          <w:bCs/>
          <w:iCs/>
          <w:szCs w:val="28"/>
        </w:rPr>
        <w:t>Light Microscopy</w:t>
      </w:r>
    </w:p>
    <w:p w14:paraId="594B5D9D" w14:textId="035A00BA" w:rsidR="00E86408" w:rsidRPr="005A338D" w:rsidRDefault="005A338D" w:rsidP="005A338D">
      <w:pPr>
        <w:suppressAutoHyphens/>
        <w:spacing w:line="360" w:lineRule="auto"/>
        <w:ind w:firstLine="567"/>
        <w:rPr>
          <w:color w:val="auto"/>
          <w:szCs w:val="28"/>
        </w:rPr>
      </w:pPr>
      <w:r>
        <w:rPr>
          <w:rFonts w:asciiTheme="majorBidi" w:hAnsiTheme="majorBidi" w:cstheme="majorBidi"/>
          <w:szCs w:val="24"/>
        </w:rPr>
        <w:t>Morphological and anatomical characteristics of the lichens were studied using a Levenhuk MED D45T LSD light microscope. The following morphological features were evaluated: growth form; color and texture of the upper and lower surfaces of the thallus; presence, type, and location of attachment organs; type, size, and location of fruiting bodies, soralia, isidia, pycnidia, etc. (</w:t>
      </w:r>
      <w:r w:rsidR="0046185A" w:rsidRPr="0046185A">
        <w:rPr>
          <w:rFonts w:asciiTheme="majorBidi" w:hAnsiTheme="majorBidi" w:cstheme="majorBidi"/>
          <w:color w:val="auto"/>
          <w:szCs w:val="24"/>
        </w:rPr>
        <w:t>Andreeva</w:t>
      </w:r>
      <w:r w:rsidRPr="0046185A">
        <w:rPr>
          <w:rFonts w:asciiTheme="majorBidi" w:hAnsiTheme="majorBidi" w:cstheme="majorBidi"/>
          <w:color w:val="auto"/>
          <w:szCs w:val="24"/>
        </w:rPr>
        <w:t xml:space="preserve"> 1978; Tsurikov </w:t>
      </w:r>
      <w:r w:rsidR="0046185A" w:rsidRPr="0046185A">
        <w:rPr>
          <w:rFonts w:asciiTheme="majorBidi" w:hAnsiTheme="majorBidi" w:cstheme="majorBidi"/>
          <w:color w:val="auto"/>
          <w:szCs w:val="24"/>
        </w:rPr>
        <w:t>and</w:t>
      </w:r>
      <w:r w:rsidRPr="0046185A">
        <w:rPr>
          <w:rFonts w:asciiTheme="majorBidi" w:hAnsiTheme="majorBidi" w:cstheme="majorBidi"/>
          <w:color w:val="auto"/>
          <w:szCs w:val="24"/>
        </w:rPr>
        <w:t xml:space="preserve"> Korchikov 2018</w:t>
      </w:r>
      <w:r>
        <w:rPr>
          <w:rFonts w:asciiTheme="majorBidi" w:hAnsiTheme="majorBidi" w:cstheme="majorBidi"/>
          <w:szCs w:val="24"/>
        </w:rPr>
        <w:t xml:space="preserve">). Anatomical features were studied by examining thin sections of the thallus and fruiting bodies (either fresh or fixed). These sections were used to assess thallus type, the structure and taxonomic identity of the photobiont, internal structure of the fruiting bodies, shape and size of asci, presence and structure of paraphyses, and type, color, size, and number of spores per </w:t>
      </w:r>
      <w:r w:rsidRPr="005A338D">
        <w:rPr>
          <w:rFonts w:asciiTheme="majorBidi" w:hAnsiTheme="majorBidi" w:cstheme="majorBidi"/>
          <w:color w:val="auto"/>
          <w:szCs w:val="24"/>
        </w:rPr>
        <w:t>ascus</w:t>
      </w:r>
      <w:r w:rsidR="00E86408" w:rsidRPr="005A338D">
        <w:rPr>
          <w:color w:val="auto"/>
          <w:szCs w:val="24"/>
          <w:lang w:val="en"/>
        </w:rPr>
        <w:t>.</w:t>
      </w:r>
    </w:p>
    <w:p w14:paraId="79F36462" w14:textId="77777777" w:rsidR="00E86408" w:rsidRPr="005A338D" w:rsidRDefault="00E86408" w:rsidP="005A338D">
      <w:pPr>
        <w:spacing w:line="360" w:lineRule="auto"/>
        <w:ind w:firstLine="567"/>
        <w:rPr>
          <w:b/>
          <w:bCs/>
          <w:iCs/>
          <w:color w:val="FF0000"/>
          <w:szCs w:val="28"/>
          <w:highlight w:val="yellow"/>
        </w:rPr>
      </w:pPr>
    </w:p>
    <w:p w14:paraId="33FF06A6" w14:textId="77777777" w:rsidR="005A338D" w:rsidRPr="005A338D" w:rsidRDefault="005A338D" w:rsidP="005A338D">
      <w:pPr>
        <w:pStyle w:val="afd"/>
        <w:numPr>
          <w:ilvl w:val="1"/>
          <w:numId w:val="30"/>
        </w:numPr>
        <w:tabs>
          <w:tab w:val="left" w:pos="567"/>
        </w:tabs>
        <w:spacing w:line="360" w:lineRule="auto"/>
        <w:ind w:left="0" w:firstLine="0"/>
        <w:contextualSpacing w:val="0"/>
        <w:jc w:val="both"/>
      </w:pPr>
      <w:r w:rsidRPr="005A338D">
        <w:rPr>
          <w:b/>
          <w:bCs/>
          <w:iCs/>
          <w:szCs w:val="28"/>
        </w:rPr>
        <w:t>Chemical Staining</w:t>
      </w:r>
    </w:p>
    <w:p w14:paraId="6E92C2B6" w14:textId="2DC69C83" w:rsidR="003D614B" w:rsidRPr="005A338D" w:rsidRDefault="005A338D" w:rsidP="005A338D">
      <w:pPr>
        <w:pStyle w:val="afd"/>
        <w:tabs>
          <w:tab w:val="left" w:pos="567"/>
        </w:tabs>
        <w:spacing w:line="360" w:lineRule="auto"/>
        <w:ind w:left="0" w:firstLine="567"/>
        <w:contextualSpacing w:val="0"/>
        <w:jc w:val="both"/>
      </w:pPr>
      <w:r w:rsidRPr="005A338D">
        <w:rPr>
          <w:rFonts w:asciiTheme="majorBidi" w:hAnsiTheme="majorBidi" w:cstheme="majorBidi"/>
        </w:rPr>
        <w:t>Staining was performed using a 10% aqueous solution of potassium hydroxide, a saturated aqueous solution of calcium hypochlorite, a 10% aqueous solution of hydrochloric acid, and an alcohol solution of iodine</w:t>
      </w:r>
      <w:r w:rsidR="003D614B" w:rsidRPr="005A338D">
        <w:t>.</w:t>
      </w:r>
    </w:p>
    <w:p w14:paraId="0F44A80C" w14:textId="77777777" w:rsidR="003D614B" w:rsidRPr="005A338D" w:rsidRDefault="003D614B" w:rsidP="003D614B">
      <w:pPr>
        <w:pStyle w:val="MDPI31text"/>
        <w:spacing w:line="360" w:lineRule="auto"/>
        <w:ind w:left="0" w:firstLine="567"/>
        <w:rPr>
          <w:rFonts w:ascii="Times New Roman" w:eastAsia="Batang" w:hAnsi="Times New Roman"/>
          <w:color w:val="FF0000"/>
          <w:sz w:val="24"/>
          <w:szCs w:val="24"/>
        </w:rPr>
      </w:pPr>
    </w:p>
    <w:p w14:paraId="3B53405A" w14:textId="5D256FF3" w:rsidR="00E86408" w:rsidRPr="005A338D" w:rsidRDefault="005A338D" w:rsidP="005A338D">
      <w:pPr>
        <w:pStyle w:val="afd"/>
        <w:numPr>
          <w:ilvl w:val="1"/>
          <w:numId w:val="30"/>
        </w:numPr>
        <w:tabs>
          <w:tab w:val="left" w:pos="567"/>
        </w:tabs>
        <w:spacing w:line="360" w:lineRule="auto"/>
        <w:ind w:left="0" w:firstLine="0"/>
        <w:contextualSpacing w:val="0"/>
        <w:rPr>
          <w:b/>
          <w:bCs/>
          <w:iCs/>
          <w:szCs w:val="28"/>
        </w:rPr>
      </w:pPr>
      <w:r w:rsidRPr="005A338D">
        <w:rPr>
          <w:b/>
          <w:bCs/>
          <w:iCs/>
          <w:szCs w:val="28"/>
        </w:rPr>
        <w:t>Identification</w:t>
      </w:r>
    </w:p>
    <w:p w14:paraId="6C2BA59D" w14:textId="42B3FC63" w:rsidR="00397A3C" w:rsidRPr="000B7E76" w:rsidRDefault="005A338D" w:rsidP="005A338D">
      <w:pPr>
        <w:pStyle w:val="MDPI31text"/>
        <w:spacing w:line="360" w:lineRule="auto"/>
        <w:ind w:left="0" w:firstLine="567"/>
        <w:rPr>
          <w:rFonts w:ascii="Times New Roman" w:hAnsi="Times New Roman"/>
          <w:color w:val="auto"/>
          <w:sz w:val="24"/>
          <w:szCs w:val="24"/>
        </w:rPr>
      </w:pPr>
      <w:r>
        <w:rPr>
          <w:rFonts w:asciiTheme="majorBidi" w:hAnsiTheme="majorBidi" w:cstheme="majorBidi"/>
          <w:sz w:val="24"/>
          <w:szCs w:val="24"/>
        </w:rPr>
        <w:t>Species identification was based on key diagnostic features including morphological, anatomical, and biochemical characteristics specific to lichens. Identification was conducted using relevant taxonomic keys (</w:t>
      </w:r>
      <w:r w:rsidR="0046185A" w:rsidRPr="0046185A">
        <w:rPr>
          <w:rFonts w:asciiTheme="majorBidi" w:hAnsiTheme="majorBidi" w:cstheme="majorBidi"/>
          <w:color w:val="auto"/>
          <w:sz w:val="24"/>
          <w:szCs w:val="24"/>
        </w:rPr>
        <w:t>Abramov</w:t>
      </w:r>
      <w:r w:rsidRPr="0046185A">
        <w:rPr>
          <w:rFonts w:asciiTheme="majorBidi" w:hAnsiTheme="majorBidi" w:cstheme="majorBidi"/>
          <w:color w:val="auto"/>
          <w:sz w:val="24"/>
          <w:szCs w:val="24"/>
        </w:rPr>
        <w:t xml:space="preserve"> 1971, 1975; </w:t>
      </w:r>
      <w:r w:rsidR="0046185A" w:rsidRPr="0046185A">
        <w:rPr>
          <w:rFonts w:asciiTheme="majorBidi" w:hAnsiTheme="majorBidi" w:cstheme="majorBidi"/>
          <w:color w:val="auto"/>
          <w:sz w:val="24"/>
          <w:szCs w:val="24"/>
        </w:rPr>
        <w:t>Andreeva</w:t>
      </w:r>
      <w:r w:rsidRPr="0046185A">
        <w:rPr>
          <w:rFonts w:asciiTheme="majorBidi" w:hAnsiTheme="majorBidi" w:cstheme="majorBidi"/>
          <w:color w:val="auto"/>
          <w:sz w:val="24"/>
          <w:szCs w:val="24"/>
        </w:rPr>
        <w:t xml:space="preserve"> 1983, 1</w:t>
      </w:r>
      <w:r w:rsidR="0046185A" w:rsidRPr="0046185A">
        <w:rPr>
          <w:rFonts w:asciiTheme="majorBidi" w:hAnsiTheme="majorBidi" w:cstheme="majorBidi"/>
          <w:color w:val="auto"/>
          <w:sz w:val="24"/>
          <w:szCs w:val="24"/>
        </w:rPr>
        <w:t xml:space="preserve">987; </w:t>
      </w:r>
      <w:r w:rsidR="0046185A" w:rsidRPr="000B7E76">
        <w:rPr>
          <w:rFonts w:asciiTheme="majorBidi" w:hAnsiTheme="majorBidi" w:cstheme="majorBidi"/>
          <w:color w:val="auto"/>
          <w:sz w:val="24"/>
          <w:szCs w:val="24"/>
        </w:rPr>
        <w:t xml:space="preserve">Golubkova 2008: </w:t>
      </w:r>
      <w:r w:rsidR="0046185A" w:rsidRPr="0046185A">
        <w:rPr>
          <w:rFonts w:asciiTheme="majorBidi" w:hAnsiTheme="majorBidi" w:cstheme="majorBidi"/>
          <w:color w:val="auto"/>
          <w:sz w:val="24"/>
          <w:szCs w:val="24"/>
        </w:rPr>
        <w:t>Tsurikov and</w:t>
      </w:r>
      <w:r w:rsidRPr="0046185A">
        <w:rPr>
          <w:rFonts w:asciiTheme="majorBidi" w:hAnsiTheme="majorBidi" w:cstheme="majorBidi"/>
          <w:color w:val="auto"/>
          <w:sz w:val="24"/>
          <w:szCs w:val="24"/>
        </w:rPr>
        <w:t xml:space="preserve"> Korchikov 2018, </w:t>
      </w:r>
      <w:r>
        <w:rPr>
          <w:rFonts w:asciiTheme="majorBidi" w:hAnsiTheme="majorBidi" w:cstheme="majorBidi"/>
          <w:sz w:val="24"/>
          <w:szCs w:val="24"/>
        </w:rPr>
        <w:t xml:space="preserve">etc.). The species list was verified against the MYCOBANK Database </w:t>
      </w:r>
      <w:r w:rsidRPr="00042F55">
        <w:rPr>
          <w:rFonts w:asciiTheme="majorBidi" w:hAnsiTheme="majorBidi" w:cstheme="majorBidi"/>
          <w:color w:val="auto"/>
          <w:sz w:val="24"/>
          <w:szCs w:val="24"/>
        </w:rPr>
        <w:t xml:space="preserve">(2025) and </w:t>
      </w:r>
      <w:r>
        <w:rPr>
          <w:rFonts w:asciiTheme="majorBidi" w:hAnsiTheme="majorBidi" w:cstheme="majorBidi"/>
          <w:sz w:val="24"/>
          <w:szCs w:val="24"/>
        </w:rPr>
        <w:t>arranged following the classification system by Hyde et al</w:t>
      </w:r>
      <w:r w:rsidRPr="000B7E76">
        <w:rPr>
          <w:rFonts w:asciiTheme="majorBidi" w:hAnsiTheme="majorBidi" w:cstheme="majorBidi"/>
          <w:color w:val="auto"/>
          <w:sz w:val="24"/>
          <w:szCs w:val="24"/>
        </w:rPr>
        <w:t>. (2024)</w:t>
      </w:r>
      <w:r w:rsidR="00397A3C" w:rsidRPr="000B7E76">
        <w:rPr>
          <w:rFonts w:ascii="Times New Roman" w:hAnsi="Times New Roman"/>
          <w:color w:val="auto"/>
          <w:sz w:val="24"/>
          <w:szCs w:val="24"/>
        </w:rPr>
        <w:t>.</w:t>
      </w:r>
    </w:p>
    <w:p w14:paraId="617D5911" w14:textId="77777777" w:rsidR="00397A3C" w:rsidRPr="005A338D" w:rsidRDefault="00397A3C" w:rsidP="005A338D">
      <w:pPr>
        <w:pStyle w:val="MDPI31text"/>
        <w:spacing w:line="360" w:lineRule="auto"/>
        <w:ind w:left="0" w:firstLine="567"/>
        <w:rPr>
          <w:rFonts w:ascii="Times New Roman" w:eastAsia="Batang" w:hAnsi="Times New Roman"/>
          <w:color w:val="auto"/>
          <w:sz w:val="24"/>
          <w:szCs w:val="24"/>
        </w:rPr>
      </w:pPr>
    </w:p>
    <w:p w14:paraId="20CEC3B5" w14:textId="1DA397FD" w:rsidR="00397A3C" w:rsidRPr="005A338D" w:rsidRDefault="00397A3C" w:rsidP="00AE5B70">
      <w:pPr>
        <w:pStyle w:val="MDPI21heading1"/>
        <w:numPr>
          <w:ilvl w:val="0"/>
          <w:numId w:val="30"/>
        </w:numPr>
        <w:tabs>
          <w:tab w:val="left" w:pos="567"/>
        </w:tabs>
        <w:spacing w:before="0" w:after="0" w:line="360" w:lineRule="auto"/>
        <w:ind w:left="0" w:firstLine="0"/>
        <w:rPr>
          <w:rFonts w:ascii="Times New Roman" w:hAnsi="Times New Roman"/>
          <w:color w:val="auto"/>
          <w:sz w:val="24"/>
          <w:szCs w:val="24"/>
        </w:rPr>
      </w:pPr>
      <w:r w:rsidRPr="005A338D">
        <w:rPr>
          <w:rFonts w:ascii="Times New Roman" w:hAnsi="Times New Roman"/>
          <w:color w:val="auto"/>
          <w:sz w:val="24"/>
          <w:szCs w:val="24"/>
        </w:rPr>
        <w:t>RESULTS</w:t>
      </w:r>
    </w:p>
    <w:p w14:paraId="729114DF" w14:textId="4D65AC5D" w:rsidR="00030CB4" w:rsidRPr="005A338D" w:rsidRDefault="005A338D" w:rsidP="005A338D">
      <w:pPr>
        <w:pStyle w:val="afd"/>
        <w:numPr>
          <w:ilvl w:val="1"/>
          <w:numId w:val="30"/>
        </w:numPr>
        <w:tabs>
          <w:tab w:val="left" w:pos="567"/>
        </w:tabs>
        <w:spacing w:line="360" w:lineRule="auto"/>
        <w:ind w:left="0" w:firstLine="0"/>
        <w:contextualSpacing w:val="0"/>
        <w:rPr>
          <w:b/>
          <w:bCs/>
          <w:lang w:val="kk-KZ" w:eastAsia="ru-RU"/>
        </w:rPr>
      </w:pPr>
      <w:r w:rsidRPr="005A338D">
        <w:rPr>
          <w:b/>
          <w:bCs/>
          <w:lang w:eastAsia="ru-RU"/>
        </w:rPr>
        <w:lastRenderedPageBreak/>
        <w:t>Taxonomic Analysis of the Lichenobiota in the Betpak-Dala Floristic Region of Kazakhstan</w:t>
      </w:r>
    </w:p>
    <w:p w14:paraId="6380C7B4" w14:textId="464EAA0A" w:rsidR="00FE3797" w:rsidRDefault="00FE3797" w:rsidP="00FE379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sz w:val="24"/>
          <w:szCs w:val="24"/>
          <w:u w:color="000000"/>
        </w:rPr>
        <w:t xml:space="preserve">The annotated list of lichenobiota species for the Betpak-Dala floristic region (see Appendix) includes 115 taxa (Table 1), arranged in systematic order according to Hyde et al. </w:t>
      </w:r>
      <w:r w:rsidRPr="000B7E76">
        <w:rPr>
          <w:rFonts w:asciiTheme="majorBidi" w:hAnsiTheme="majorBidi" w:cstheme="majorBidi"/>
          <w:color w:val="auto"/>
          <w:sz w:val="24"/>
          <w:szCs w:val="24"/>
          <w:u w:color="000000"/>
        </w:rPr>
        <w:t xml:space="preserve">(2024). </w:t>
      </w:r>
      <w:r>
        <w:rPr>
          <w:rFonts w:asciiTheme="majorBidi" w:hAnsiTheme="majorBidi" w:cstheme="majorBidi"/>
          <w:sz w:val="24"/>
          <w:szCs w:val="24"/>
          <w:u w:color="000000"/>
        </w:rPr>
        <w:t>Of these, 42 species are recorded for the first time in this area.</w:t>
      </w:r>
    </w:p>
    <w:p w14:paraId="5E7A24BF" w14:textId="77777777" w:rsidR="00FE3797" w:rsidRDefault="00FE3797" w:rsidP="00FE379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sz w:val="24"/>
          <w:szCs w:val="24"/>
          <w:u w:color="000000"/>
        </w:rPr>
        <w:t xml:space="preserve">The lichen species of the Betpak-Dala floristic region belong to three classes. The class Lichinomycetes includes only five species: </w:t>
      </w:r>
      <w:r>
        <w:rPr>
          <w:rFonts w:asciiTheme="majorBidi" w:hAnsiTheme="majorBidi" w:cstheme="majorBidi"/>
          <w:i/>
          <w:iCs/>
          <w:sz w:val="24"/>
          <w:szCs w:val="24"/>
          <w:u w:color="000000"/>
        </w:rPr>
        <w:t>Lichinella nigritella</w:t>
      </w:r>
      <w:r>
        <w:rPr>
          <w:rFonts w:asciiTheme="majorBidi" w:hAnsiTheme="majorBidi" w:cstheme="majorBidi"/>
          <w:sz w:val="24"/>
          <w:szCs w:val="24"/>
          <w:u w:color="000000"/>
        </w:rPr>
        <w:t xml:space="preserve"> (order Lichinales, family Lichinellaceae), </w:t>
      </w:r>
      <w:r>
        <w:rPr>
          <w:rFonts w:asciiTheme="majorBidi" w:hAnsiTheme="majorBidi" w:cstheme="majorBidi"/>
          <w:i/>
          <w:iCs/>
          <w:sz w:val="24"/>
          <w:szCs w:val="24"/>
          <w:u w:color="000000"/>
        </w:rPr>
        <w:t>Candelariella aggregata</w:t>
      </w:r>
      <w:r>
        <w:rPr>
          <w:rFonts w:asciiTheme="majorBidi" w:hAnsiTheme="majorBidi" w:cstheme="majorBidi"/>
          <w:sz w:val="24"/>
          <w:szCs w:val="24"/>
          <w:u w:color="000000"/>
        </w:rPr>
        <w:t xml:space="preserve">, </w:t>
      </w:r>
      <w:r>
        <w:rPr>
          <w:rFonts w:asciiTheme="majorBidi" w:hAnsiTheme="majorBidi" w:cstheme="majorBidi"/>
          <w:i/>
          <w:iCs/>
          <w:sz w:val="24"/>
          <w:szCs w:val="24"/>
          <w:u w:color="000000"/>
        </w:rPr>
        <w:t>C. aurella</w:t>
      </w:r>
      <w:r>
        <w:rPr>
          <w:rFonts w:asciiTheme="majorBidi" w:hAnsiTheme="majorBidi" w:cstheme="majorBidi"/>
          <w:sz w:val="24"/>
          <w:szCs w:val="24"/>
          <w:u w:color="000000"/>
        </w:rPr>
        <w:t xml:space="preserve">, </w:t>
      </w:r>
      <w:r>
        <w:rPr>
          <w:rFonts w:asciiTheme="majorBidi" w:hAnsiTheme="majorBidi" w:cstheme="majorBidi"/>
          <w:i/>
          <w:iCs/>
          <w:sz w:val="24"/>
          <w:szCs w:val="24"/>
          <w:u w:color="000000"/>
        </w:rPr>
        <w:t>C. oleifera</w:t>
      </w:r>
      <w:r>
        <w:rPr>
          <w:rFonts w:asciiTheme="majorBidi" w:hAnsiTheme="majorBidi" w:cstheme="majorBidi"/>
          <w:sz w:val="24"/>
          <w:szCs w:val="24"/>
          <w:u w:color="000000"/>
        </w:rPr>
        <w:t xml:space="preserve">, and </w:t>
      </w:r>
      <w:r>
        <w:rPr>
          <w:rFonts w:asciiTheme="majorBidi" w:hAnsiTheme="majorBidi" w:cstheme="majorBidi"/>
          <w:i/>
          <w:iCs/>
          <w:sz w:val="24"/>
          <w:szCs w:val="24"/>
          <w:u w:color="000000"/>
        </w:rPr>
        <w:t>C. vitellina</w:t>
      </w:r>
      <w:r>
        <w:rPr>
          <w:rFonts w:asciiTheme="majorBidi" w:hAnsiTheme="majorBidi" w:cstheme="majorBidi"/>
          <w:sz w:val="24"/>
          <w:szCs w:val="24"/>
          <w:u w:color="000000"/>
        </w:rPr>
        <w:t xml:space="preserve"> (order Candelariales, family Candelariaceae). The latter three species are associated with rock outcrops, with </w:t>
      </w:r>
      <w:r>
        <w:rPr>
          <w:rFonts w:asciiTheme="majorBidi" w:hAnsiTheme="majorBidi" w:cstheme="majorBidi"/>
          <w:i/>
          <w:iCs/>
          <w:sz w:val="24"/>
          <w:szCs w:val="24"/>
          <w:u w:color="000000"/>
        </w:rPr>
        <w:t>C. vitellina</w:t>
      </w:r>
      <w:r>
        <w:rPr>
          <w:rFonts w:asciiTheme="majorBidi" w:hAnsiTheme="majorBidi" w:cstheme="majorBidi"/>
          <w:sz w:val="24"/>
          <w:szCs w:val="24"/>
          <w:u w:color="000000"/>
        </w:rPr>
        <w:t xml:space="preserve"> being the most frequently encountered. </w:t>
      </w:r>
      <w:r>
        <w:rPr>
          <w:rFonts w:asciiTheme="majorBidi" w:hAnsiTheme="majorBidi" w:cstheme="majorBidi"/>
          <w:i/>
          <w:iCs/>
          <w:sz w:val="24"/>
          <w:szCs w:val="24"/>
          <w:u w:color="000000"/>
        </w:rPr>
        <w:t>C. aggregata</w:t>
      </w:r>
      <w:r>
        <w:rPr>
          <w:rFonts w:asciiTheme="majorBidi" w:hAnsiTheme="majorBidi" w:cstheme="majorBidi"/>
          <w:sz w:val="24"/>
          <w:szCs w:val="24"/>
          <w:u w:color="000000"/>
        </w:rPr>
        <w:t xml:space="preserve"> has been found on plant debris.</w:t>
      </w:r>
    </w:p>
    <w:p w14:paraId="0EE0A3DB" w14:textId="77777777" w:rsidR="00FE3797" w:rsidRDefault="00FE3797" w:rsidP="00FE379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sz w:val="24"/>
          <w:szCs w:val="24"/>
          <w:u w:color="000000"/>
        </w:rPr>
        <w:t xml:space="preserve">The class Eurotiomycetes comprises six species from the genera </w:t>
      </w:r>
      <w:r>
        <w:rPr>
          <w:rFonts w:asciiTheme="majorBidi" w:hAnsiTheme="majorBidi" w:cstheme="majorBidi"/>
          <w:i/>
          <w:iCs/>
          <w:sz w:val="24"/>
          <w:szCs w:val="24"/>
          <w:u w:color="000000"/>
        </w:rPr>
        <w:t>Dermatocarpon</w:t>
      </w:r>
      <w:r>
        <w:rPr>
          <w:rFonts w:asciiTheme="majorBidi" w:hAnsiTheme="majorBidi" w:cstheme="majorBidi"/>
          <w:sz w:val="24"/>
          <w:szCs w:val="24"/>
          <w:u w:color="000000"/>
        </w:rPr>
        <w:t xml:space="preserve">, </w:t>
      </w:r>
      <w:r>
        <w:rPr>
          <w:rFonts w:asciiTheme="majorBidi" w:hAnsiTheme="majorBidi" w:cstheme="majorBidi"/>
          <w:i/>
          <w:iCs/>
          <w:sz w:val="24"/>
          <w:szCs w:val="24"/>
          <w:u w:color="000000"/>
        </w:rPr>
        <w:t>Endocarpon</w:t>
      </w:r>
      <w:r>
        <w:rPr>
          <w:rFonts w:asciiTheme="majorBidi" w:hAnsiTheme="majorBidi" w:cstheme="majorBidi"/>
          <w:sz w:val="24"/>
          <w:szCs w:val="24"/>
          <w:u w:color="000000"/>
        </w:rPr>
        <w:t xml:space="preserve">, </w:t>
      </w:r>
      <w:r>
        <w:rPr>
          <w:rFonts w:asciiTheme="majorBidi" w:hAnsiTheme="majorBidi" w:cstheme="majorBidi"/>
          <w:i/>
          <w:iCs/>
          <w:sz w:val="24"/>
          <w:szCs w:val="24"/>
          <w:u w:color="000000"/>
        </w:rPr>
        <w:t>Endopyrenium</w:t>
      </w:r>
      <w:r>
        <w:rPr>
          <w:rFonts w:asciiTheme="majorBidi" w:hAnsiTheme="majorBidi" w:cstheme="majorBidi"/>
          <w:sz w:val="24"/>
          <w:szCs w:val="24"/>
          <w:u w:color="000000"/>
        </w:rPr>
        <w:t xml:space="preserve">, and </w:t>
      </w:r>
      <w:r>
        <w:rPr>
          <w:rFonts w:asciiTheme="majorBidi" w:hAnsiTheme="majorBidi" w:cstheme="majorBidi"/>
          <w:i/>
          <w:iCs/>
          <w:sz w:val="24"/>
          <w:szCs w:val="24"/>
          <w:u w:color="000000"/>
        </w:rPr>
        <w:t>Verrucaria</w:t>
      </w:r>
      <w:r>
        <w:rPr>
          <w:rFonts w:asciiTheme="majorBidi" w:hAnsiTheme="majorBidi" w:cstheme="majorBidi"/>
          <w:sz w:val="24"/>
          <w:szCs w:val="24"/>
          <w:u w:color="000000"/>
        </w:rPr>
        <w:t xml:space="preserve"> (subclass Chaetothyriomycetidae, order Verrucariales, family Verrucariaceae). All members of this class are relatively rare.</w:t>
      </w:r>
    </w:p>
    <w:p w14:paraId="5AFAD4AF" w14:textId="79EEA6C2" w:rsidR="00FE3797" w:rsidRDefault="00FE3797" w:rsidP="00FE379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sz w:val="24"/>
          <w:szCs w:val="24"/>
          <w:u w:color="000000"/>
        </w:rPr>
        <w:t xml:space="preserve">The largest class represented is Lecanoromycetes, which includes three subclasses. The subclass Acarosporomycetidae accounts for 13 species in the genera </w:t>
      </w:r>
      <w:r>
        <w:rPr>
          <w:rFonts w:asciiTheme="majorBidi" w:hAnsiTheme="majorBidi" w:cstheme="majorBidi"/>
          <w:i/>
          <w:iCs/>
          <w:sz w:val="24"/>
          <w:szCs w:val="24"/>
          <w:u w:color="000000"/>
        </w:rPr>
        <w:t>Acarospora</w:t>
      </w:r>
      <w:r>
        <w:rPr>
          <w:rFonts w:asciiTheme="majorBidi" w:hAnsiTheme="majorBidi" w:cstheme="majorBidi"/>
          <w:sz w:val="24"/>
          <w:szCs w:val="24"/>
          <w:u w:color="000000"/>
        </w:rPr>
        <w:t xml:space="preserve">, </w:t>
      </w:r>
      <w:r>
        <w:rPr>
          <w:rFonts w:asciiTheme="majorBidi" w:hAnsiTheme="majorBidi" w:cstheme="majorBidi"/>
          <w:i/>
          <w:iCs/>
          <w:sz w:val="24"/>
          <w:szCs w:val="24"/>
          <w:u w:color="000000"/>
        </w:rPr>
        <w:t>Myriospora</w:t>
      </w:r>
      <w:r>
        <w:rPr>
          <w:rFonts w:asciiTheme="majorBidi" w:hAnsiTheme="majorBidi" w:cstheme="majorBidi"/>
          <w:sz w:val="24"/>
          <w:szCs w:val="24"/>
          <w:u w:color="000000"/>
        </w:rPr>
        <w:t xml:space="preserve">, and </w:t>
      </w:r>
      <w:r>
        <w:rPr>
          <w:rFonts w:asciiTheme="majorBidi" w:hAnsiTheme="majorBidi" w:cstheme="majorBidi"/>
          <w:i/>
          <w:iCs/>
          <w:sz w:val="24"/>
          <w:szCs w:val="24"/>
          <w:u w:color="000000"/>
        </w:rPr>
        <w:t>Sarcogyne</w:t>
      </w:r>
      <w:r>
        <w:rPr>
          <w:rFonts w:asciiTheme="majorBidi" w:hAnsiTheme="majorBidi" w:cstheme="majorBidi"/>
          <w:sz w:val="24"/>
          <w:szCs w:val="24"/>
          <w:u w:color="000000"/>
        </w:rPr>
        <w:t xml:space="preserve"> (order Acarosporales, family Acarosporaceae). The subclass Lecanoromycetidae is the most diverse, comprising 6 orders, 12 families, 40 genera, and 70 species. Notable species include C</w:t>
      </w:r>
      <w:r>
        <w:rPr>
          <w:rFonts w:asciiTheme="majorBidi" w:hAnsiTheme="majorBidi" w:cstheme="majorBidi"/>
          <w:i/>
          <w:iCs/>
          <w:sz w:val="24"/>
          <w:szCs w:val="24"/>
          <w:u w:color="000000"/>
        </w:rPr>
        <w:t>ollema tenax</w:t>
      </w:r>
      <w:r>
        <w:rPr>
          <w:rFonts w:asciiTheme="majorBidi" w:hAnsiTheme="majorBidi" w:cstheme="majorBidi"/>
          <w:sz w:val="24"/>
          <w:szCs w:val="24"/>
          <w:u w:color="000000"/>
        </w:rPr>
        <w:t xml:space="preserve">, common on soil, and </w:t>
      </w:r>
      <w:r>
        <w:rPr>
          <w:rFonts w:asciiTheme="majorBidi" w:hAnsiTheme="majorBidi" w:cstheme="majorBidi"/>
          <w:i/>
          <w:iCs/>
          <w:sz w:val="24"/>
          <w:szCs w:val="24"/>
          <w:u w:color="000000"/>
        </w:rPr>
        <w:t>Rusavskia elegans</w:t>
      </w:r>
      <w:r>
        <w:rPr>
          <w:rFonts w:asciiTheme="majorBidi" w:hAnsiTheme="majorBidi" w:cstheme="majorBidi"/>
          <w:sz w:val="24"/>
          <w:szCs w:val="24"/>
          <w:u w:color="000000"/>
        </w:rPr>
        <w:t>, which is widely distributed across both hemispheres and typically found on rocks and boulders in well-lit conditions (</w:t>
      </w:r>
      <w:r w:rsidR="0046185A" w:rsidRPr="0046185A">
        <w:rPr>
          <w:rFonts w:asciiTheme="majorBidi" w:hAnsiTheme="majorBidi" w:cstheme="majorBidi"/>
          <w:color w:val="auto"/>
          <w:sz w:val="24"/>
          <w:szCs w:val="24"/>
          <w:u w:color="000000"/>
        </w:rPr>
        <w:t>Andreeva</w:t>
      </w:r>
      <w:r w:rsidRPr="0046185A">
        <w:rPr>
          <w:rFonts w:asciiTheme="majorBidi" w:hAnsiTheme="majorBidi" w:cstheme="majorBidi"/>
          <w:color w:val="auto"/>
          <w:sz w:val="24"/>
          <w:szCs w:val="24"/>
          <w:u w:color="000000"/>
        </w:rPr>
        <w:t xml:space="preserve"> 198</w:t>
      </w:r>
      <w:r w:rsidR="0046185A" w:rsidRPr="0046185A">
        <w:rPr>
          <w:rFonts w:asciiTheme="majorBidi" w:hAnsiTheme="majorBidi" w:cstheme="majorBidi"/>
          <w:color w:val="auto"/>
          <w:sz w:val="24"/>
          <w:szCs w:val="24"/>
          <w:u w:color="000000"/>
        </w:rPr>
        <w:t xml:space="preserve">7; </w:t>
      </w:r>
      <w:r w:rsidR="000B7E76" w:rsidRPr="000B7E76">
        <w:rPr>
          <w:rFonts w:asciiTheme="majorBidi" w:hAnsiTheme="majorBidi" w:cstheme="majorBidi"/>
          <w:color w:val="auto"/>
          <w:sz w:val="24"/>
          <w:szCs w:val="24"/>
          <w:u w:color="000000"/>
        </w:rPr>
        <w:t>Ezhkin</w:t>
      </w:r>
      <w:r w:rsidR="0046185A" w:rsidRPr="000B7E76">
        <w:rPr>
          <w:rFonts w:asciiTheme="majorBidi" w:hAnsiTheme="majorBidi" w:cstheme="majorBidi"/>
          <w:color w:val="auto"/>
          <w:sz w:val="24"/>
          <w:szCs w:val="24"/>
          <w:u w:color="000000"/>
        </w:rPr>
        <w:t xml:space="preserve"> 2020; </w:t>
      </w:r>
      <w:r w:rsidR="0046185A" w:rsidRPr="0046185A">
        <w:rPr>
          <w:rFonts w:asciiTheme="majorBidi" w:hAnsiTheme="majorBidi" w:cstheme="majorBidi"/>
          <w:color w:val="auto"/>
          <w:sz w:val="24"/>
          <w:szCs w:val="24"/>
          <w:u w:color="000000"/>
        </w:rPr>
        <w:t>Yatsyna et al.</w:t>
      </w:r>
      <w:r w:rsidRPr="0046185A">
        <w:rPr>
          <w:rFonts w:asciiTheme="majorBidi" w:hAnsiTheme="majorBidi" w:cstheme="majorBidi"/>
          <w:color w:val="auto"/>
          <w:sz w:val="24"/>
          <w:szCs w:val="24"/>
          <w:u w:color="000000"/>
        </w:rPr>
        <w:t xml:space="preserve"> 2012</w:t>
      </w:r>
      <w:r>
        <w:rPr>
          <w:rFonts w:asciiTheme="majorBidi" w:hAnsiTheme="majorBidi" w:cstheme="majorBidi"/>
          <w:sz w:val="24"/>
          <w:szCs w:val="24"/>
          <w:u w:color="000000"/>
        </w:rPr>
        <w:t xml:space="preserve">). Also noteworthy is </w:t>
      </w:r>
      <w:r>
        <w:rPr>
          <w:rFonts w:asciiTheme="majorBidi" w:hAnsiTheme="majorBidi" w:cstheme="majorBidi"/>
          <w:i/>
          <w:iCs/>
          <w:sz w:val="24"/>
          <w:szCs w:val="24"/>
          <w:u w:color="000000"/>
        </w:rPr>
        <w:t>Xanthoparmelia camtschadalis</w:t>
      </w:r>
      <w:r>
        <w:rPr>
          <w:rFonts w:asciiTheme="majorBidi" w:hAnsiTheme="majorBidi" w:cstheme="majorBidi"/>
          <w:sz w:val="24"/>
          <w:szCs w:val="24"/>
          <w:u w:color="000000"/>
        </w:rPr>
        <w:t>, which initially attaches to substrates but later becomes free-living. This species is characteristic of southern dry steppe and northern desert habitats (</w:t>
      </w:r>
      <w:r w:rsidRPr="0046185A">
        <w:rPr>
          <w:rFonts w:asciiTheme="majorBidi" w:hAnsiTheme="majorBidi" w:cstheme="majorBidi"/>
          <w:color w:val="auto"/>
          <w:sz w:val="24"/>
          <w:szCs w:val="24"/>
          <w:u w:color="000000"/>
        </w:rPr>
        <w:t xml:space="preserve">Andreeva 1983). </w:t>
      </w:r>
      <w:r>
        <w:rPr>
          <w:rFonts w:asciiTheme="majorBidi" w:hAnsiTheme="majorBidi" w:cstheme="majorBidi"/>
          <w:sz w:val="24"/>
          <w:szCs w:val="24"/>
          <w:u w:color="000000"/>
        </w:rPr>
        <w:t xml:space="preserve">The subclass Ostropomycetidae is represented by two orders, three families, five genera, and 21 species. Among them, </w:t>
      </w:r>
      <w:r>
        <w:rPr>
          <w:rFonts w:asciiTheme="majorBidi" w:hAnsiTheme="majorBidi" w:cstheme="majorBidi"/>
          <w:i/>
          <w:iCs/>
          <w:sz w:val="24"/>
          <w:szCs w:val="24"/>
          <w:u w:color="000000"/>
        </w:rPr>
        <w:t>Circinaria caesiocinerea</w:t>
      </w:r>
      <w:r>
        <w:rPr>
          <w:rFonts w:asciiTheme="majorBidi" w:hAnsiTheme="majorBidi" w:cstheme="majorBidi"/>
          <w:sz w:val="24"/>
          <w:szCs w:val="24"/>
          <w:u w:color="000000"/>
        </w:rPr>
        <w:t xml:space="preserve"> is the most frequently encountered species.</w:t>
      </w:r>
    </w:p>
    <w:p w14:paraId="63BE2C64" w14:textId="77777777" w:rsidR="00FE3797" w:rsidRDefault="00FE3797" w:rsidP="00FE379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sz w:val="24"/>
          <w:szCs w:val="24"/>
          <w:u w:color="000000"/>
        </w:rPr>
        <w:t xml:space="preserve">The most species-rich genera are: </w:t>
      </w:r>
      <w:r>
        <w:rPr>
          <w:rFonts w:asciiTheme="majorBidi" w:hAnsiTheme="majorBidi" w:cstheme="majorBidi"/>
          <w:i/>
          <w:iCs/>
          <w:sz w:val="24"/>
          <w:szCs w:val="24"/>
          <w:u w:color="000000"/>
        </w:rPr>
        <w:t>Acarospora</w:t>
      </w:r>
      <w:r>
        <w:rPr>
          <w:rFonts w:asciiTheme="majorBidi" w:hAnsiTheme="majorBidi" w:cstheme="majorBidi"/>
          <w:sz w:val="24"/>
          <w:szCs w:val="24"/>
          <w:u w:color="000000"/>
        </w:rPr>
        <w:t xml:space="preserve"> with 11 species (10% of the total number of species), </w:t>
      </w:r>
      <w:r>
        <w:rPr>
          <w:rFonts w:asciiTheme="majorBidi" w:hAnsiTheme="majorBidi" w:cstheme="majorBidi"/>
          <w:i/>
          <w:iCs/>
          <w:sz w:val="24"/>
          <w:szCs w:val="24"/>
          <w:u w:color="000000"/>
        </w:rPr>
        <w:t>Lecanora</w:t>
      </w:r>
      <w:r>
        <w:rPr>
          <w:rFonts w:asciiTheme="majorBidi" w:hAnsiTheme="majorBidi" w:cstheme="majorBidi"/>
          <w:sz w:val="24"/>
          <w:szCs w:val="24"/>
          <w:u w:color="000000"/>
        </w:rPr>
        <w:t xml:space="preserve"> with 9 species (8%), </w:t>
      </w:r>
      <w:r>
        <w:rPr>
          <w:rFonts w:asciiTheme="majorBidi" w:hAnsiTheme="majorBidi" w:cstheme="majorBidi"/>
          <w:i/>
          <w:iCs/>
          <w:sz w:val="24"/>
          <w:szCs w:val="24"/>
          <w:u w:color="000000"/>
        </w:rPr>
        <w:t>Circinaria</w:t>
      </w:r>
      <w:r>
        <w:rPr>
          <w:rFonts w:asciiTheme="majorBidi" w:hAnsiTheme="majorBidi" w:cstheme="majorBidi"/>
          <w:sz w:val="24"/>
          <w:szCs w:val="24"/>
          <w:u w:color="000000"/>
        </w:rPr>
        <w:t xml:space="preserve"> with 8 species (7%), </w:t>
      </w:r>
      <w:r>
        <w:rPr>
          <w:rFonts w:asciiTheme="majorBidi" w:hAnsiTheme="majorBidi" w:cstheme="majorBidi"/>
          <w:i/>
          <w:iCs/>
          <w:sz w:val="24"/>
          <w:szCs w:val="24"/>
          <w:u w:color="000000"/>
        </w:rPr>
        <w:t>Physcia</w:t>
      </w:r>
      <w:r>
        <w:rPr>
          <w:rFonts w:asciiTheme="majorBidi" w:hAnsiTheme="majorBidi" w:cstheme="majorBidi"/>
          <w:sz w:val="24"/>
          <w:szCs w:val="24"/>
          <w:u w:color="000000"/>
        </w:rPr>
        <w:t xml:space="preserve"> with 6 species (5%), and </w:t>
      </w:r>
      <w:r>
        <w:rPr>
          <w:rFonts w:asciiTheme="majorBidi" w:hAnsiTheme="majorBidi" w:cstheme="majorBidi"/>
          <w:i/>
          <w:iCs/>
          <w:sz w:val="24"/>
          <w:szCs w:val="24"/>
          <w:u w:color="000000"/>
        </w:rPr>
        <w:t>Aspicilia</w:t>
      </w:r>
      <w:r>
        <w:rPr>
          <w:rFonts w:asciiTheme="majorBidi" w:hAnsiTheme="majorBidi" w:cstheme="majorBidi"/>
          <w:sz w:val="24"/>
          <w:szCs w:val="24"/>
          <w:u w:color="000000"/>
        </w:rPr>
        <w:t xml:space="preserve"> with 6 species (5%) </w:t>
      </w:r>
      <w:r>
        <w:rPr>
          <w:rFonts w:asciiTheme="majorBidi" w:hAnsiTheme="majorBidi" w:cstheme="majorBidi"/>
          <w:sz w:val="24"/>
          <w:szCs w:val="24"/>
          <w:lang w:val="kk-KZ"/>
        </w:rPr>
        <w:t>(</w:t>
      </w:r>
      <w:r>
        <w:rPr>
          <w:rFonts w:asciiTheme="majorBidi" w:hAnsiTheme="majorBidi" w:cstheme="majorBidi"/>
          <w:sz w:val="24"/>
          <w:szCs w:val="24"/>
        </w:rPr>
        <w:t>Fig.</w:t>
      </w:r>
      <w:r>
        <w:rPr>
          <w:rFonts w:asciiTheme="majorBidi" w:hAnsiTheme="majorBidi" w:cstheme="majorBidi"/>
          <w:sz w:val="24"/>
          <w:szCs w:val="24"/>
          <w:lang w:val="kk-KZ"/>
        </w:rPr>
        <w:t xml:space="preserve"> 3).</w:t>
      </w:r>
    </w:p>
    <w:p w14:paraId="0939D6B1" w14:textId="11B9EAF9" w:rsidR="00030CB4" w:rsidRPr="00FE3797" w:rsidRDefault="00FE3797" w:rsidP="00FE3797">
      <w:pPr>
        <w:spacing w:line="360" w:lineRule="auto"/>
        <w:ind w:firstLine="567"/>
        <w:rPr>
          <w:color w:val="auto"/>
          <w:szCs w:val="24"/>
          <w:lang w:eastAsia="ru-RU"/>
        </w:rPr>
      </w:pPr>
      <w:r>
        <w:rPr>
          <w:rFonts w:asciiTheme="majorBidi" w:hAnsiTheme="majorBidi" w:cstheme="majorBidi"/>
          <w:szCs w:val="24"/>
          <w:u w:color="000000"/>
        </w:rPr>
        <w:t xml:space="preserve">Three genera are represented by 4 species each, three </w:t>
      </w:r>
      <w:r>
        <w:rPr>
          <w:rFonts w:asciiTheme="majorBidi" w:hAnsiTheme="majorBidi" w:cstheme="majorBidi"/>
          <w:szCs w:val="24"/>
          <w:lang w:val="kk-KZ"/>
        </w:rPr>
        <w:t>–</w:t>
      </w:r>
      <w:r>
        <w:rPr>
          <w:rFonts w:asciiTheme="majorBidi" w:hAnsiTheme="majorBidi" w:cstheme="majorBidi"/>
          <w:szCs w:val="24"/>
        </w:rPr>
        <w:t xml:space="preserve"> </w:t>
      </w:r>
      <w:r>
        <w:rPr>
          <w:rFonts w:asciiTheme="majorBidi" w:hAnsiTheme="majorBidi" w:cstheme="majorBidi"/>
          <w:szCs w:val="24"/>
          <w:u w:color="000000"/>
        </w:rPr>
        <w:t xml:space="preserve">by 3 species, 11 </w:t>
      </w:r>
      <w:r>
        <w:rPr>
          <w:rFonts w:asciiTheme="majorBidi" w:hAnsiTheme="majorBidi" w:cstheme="majorBidi"/>
          <w:szCs w:val="24"/>
          <w:lang w:val="kk-KZ"/>
        </w:rPr>
        <w:t>–</w:t>
      </w:r>
      <w:r>
        <w:rPr>
          <w:rFonts w:asciiTheme="majorBidi" w:hAnsiTheme="majorBidi" w:cstheme="majorBidi"/>
          <w:szCs w:val="24"/>
        </w:rPr>
        <w:t xml:space="preserve"> </w:t>
      </w:r>
      <w:r>
        <w:rPr>
          <w:rFonts w:asciiTheme="majorBidi" w:hAnsiTheme="majorBidi" w:cstheme="majorBidi"/>
          <w:szCs w:val="24"/>
          <w:u w:color="000000"/>
        </w:rPr>
        <w:t xml:space="preserve">by 2 species, and 32 genera </w:t>
      </w:r>
      <w:r>
        <w:rPr>
          <w:rFonts w:asciiTheme="majorBidi" w:hAnsiTheme="majorBidi" w:cstheme="majorBidi"/>
          <w:szCs w:val="24"/>
          <w:lang w:val="kk-KZ"/>
        </w:rPr>
        <w:t>–</w:t>
      </w:r>
      <w:r>
        <w:rPr>
          <w:rFonts w:asciiTheme="majorBidi" w:hAnsiTheme="majorBidi" w:cstheme="majorBidi"/>
          <w:szCs w:val="24"/>
        </w:rPr>
        <w:t xml:space="preserve"> </w:t>
      </w:r>
      <w:r>
        <w:rPr>
          <w:rFonts w:asciiTheme="majorBidi" w:hAnsiTheme="majorBidi" w:cstheme="majorBidi"/>
          <w:szCs w:val="24"/>
          <w:u w:color="000000"/>
        </w:rPr>
        <w:t xml:space="preserve">by a single </w:t>
      </w:r>
      <w:r w:rsidRPr="00FE3797">
        <w:rPr>
          <w:rFonts w:asciiTheme="majorBidi" w:hAnsiTheme="majorBidi" w:cstheme="majorBidi"/>
          <w:color w:val="auto"/>
          <w:szCs w:val="24"/>
          <w:u w:color="000000"/>
        </w:rPr>
        <w:t>species each</w:t>
      </w:r>
      <w:r w:rsidR="00030CB4" w:rsidRPr="00FE3797">
        <w:rPr>
          <w:color w:val="auto"/>
          <w:szCs w:val="24"/>
          <w:lang w:eastAsia="ru-RU"/>
        </w:rPr>
        <w:t>.</w:t>
      </w:r>
    </w:p>
    <w:p w14:paraId="0719D0D9" w14:textId="77777777" w:rsidR="00B74863" w:rsidRPr="005A338D" w:rsidRDefault="00B74863" w:rsidP="00FE3797">
      <w:pPr>
        <w:spacing w:line="360" w:lineRule="auto"/>
        <w:ind w:firstLine="567"/>
        <w:rPr>
          <w:color w:val="FF0000"/>
          <w:szCs w:val="24"/>
          <w:lang w:eastAsia="ru-RU"/>
        </w:rPr>
      </w:pPr>
    </w:p>
    <w:p w14:paraId="0AEE0C76" w14:textId="12F313C6" w:rsidR="00030CB4" w:rsidRPr="00FE3797" w:rsidRDefault="00FE3797" w:rsidP="00FE3797">
      <w:pPr>
        <w:pStyle w:val="afd"/>
        <w:numPr>
          <w:ilvl w:val="1"/>
          <w:numId w:val="30"/>
        </w:numPr>
        <w:tabs>
          <w:tab w:val="left" w:pos="567"/>
        </w:tabs>
        <w:spacing w:line="360" w:lineRule="auto"/>
        <w:ind w:left="0" w:firstLine="0"/>
        <w:contextualSpacing w:val="0"/>
        <w:rPr>
          <w:b/>
          <w:bCs/>
        </w:rPr>
      </w:pPr>
      <w:r w:rsidRPr="00FE3797">
        <w:rPr>
          <w:b/>
          <w:bCs/>
        </w:rPr>
        <w:t>Substrate Specificity of Lichens in the Betpak-Dala Floristic Region</w:t>
      </w:r>
    </w:p>
    <w:p w14:paraId="18269E04" w14:textId="3FC663CB" w:rsidR="00B74863" w:rsidRPr="00FE3797" w:rsidRDefault="00FE3797" w:rsidP="00FE3797">
      <w:pPr>
        <w:spacing w:line="360" w:lineRule="auto"/>
        <w:ind w:firstLine="567"/>
        <w:rPr>
          <w:rFonts w:cstheme="minorHAnsi"/>
          <w:color w:val="auto"/>
          <w:szCs w:val="24"/>
          <w:lang w:eastAsia="ru-RU"/>
        </w:rPr>
      </w:pPr>
      <w:r>
        <w:rPr>
          <w:rFonts w:asciiTheme="majorBidi" w:hAnsiTheme="majorBidi" w:cstheme="majorBidi"/>
          <w:szCs w:val="24"/>
          <w:u w:color="000000"/>
        </w:rPr>
        <w:t xml:space="preserve">The majority of the identified lichen species are associated with rock outcrops </w:t>
      </w:r>
      <w:r>
        <w:rPr>
          <w:rFonts w:asciiTheme="majorBidi" w:hAnsiTheme="majorBidi" w:cstheme="majorBidi"/>
          <w:szCs w:val="24"/>
          <w:lang w:val="kk-KZ"/>
        </w:rPr>
        <w:t>–</w:t>
      </w:r>
      <w:r>
        <w:rPr>
          <w:rFonts w:asciiTheme="majorBidi" w:hAnsiTheme="majorBidi" w:cstheme="majorBidi"/>
          <w:szCs w:val="24"/>
        </w:rPr>
        <w:t xml:space="preserve"> </w:t>
      </w:r>
      <w:r>
        <w:rPr>
          <w:rFonts w:asciiTheme="majorBidi" w:hAnsiTheme="majorBidi" w:cstheme="majorBidi"/>
          <w:szCs w:val="24"/>
          <w:u w:color="000000"/>
        </w:rPr>
        <w:t xml:space="preserve">70 species, accounting for 56% of the total </w:t>
      </w:r>
      <w:r>
        <w:rPr>
          <w:rFonts w:asciiTheme="majorBidi" w:hAnsiTheme="majorBidi" w:cstheme="majorBidi"/>
          <w:szCs w:val="24"/>
          <w:lang w:val="kk-KZ"/>
        </w:rPr>
        <w:t>(</w:t>
      </w:r>
      <w:r>
        <w:rPr>
          <w:rFonts w:asciiTheme="majorBidi" w:hAnsiTheme="majorBidi" w:cstheme="majorBidi"/>
          <w:szCs w:val="24"/>
        </w:rPr>
        <w:t>Fig.</w:t>
      </w:r>
      <w:r>
        <w:rPr>
          <w:rFonts w:asciiTheme="majorBidi" w:hAnsiTheme="majorBidi" w:cstheme="majorBidi"/>
          <w:szCs w:val="24"/>
          <w:lang w:val="kk-KZ"/>
        </w:rPr>
        <w:t xml:space="preserve"> 4)</w:t>
      </w:r>
      <w:r>
        <w:rPr>
          <w:rFonts w:asciiTheme="majorBidi" w:hAnsiTheme="majorBidi" w:cstheme="majorBidi"/>
          <w:szCs w:val="24"/>
          <w:u w:color="000000"/>
        </w:rPr>
        <w:t xml:space="preserve">. Another 22 species (18%) grow on soil, and 17 species (13%) on gravel. Two species (1%) were found on mosses. Three species (2%) were observed on the bark of </w:t>
      </w:r>
      <w:r>
        <w:rPr>
          <w:rFonts w:asciiTheme="majorBidi" w:hAnsiTheme="majorBidi" w:cstheme="majorBidi"/>
          <w:i/>
          <w:iCs/>
          <w:szCs w:val="24"/>
          <w:u w:color="000000"/>
        </w:rPr>
        <w:t>Artemisia</w:t>
      </w:r>
      <w:r>
        <w:rPr>
          <w:rFonts w:asciiTheme="majorBidi" w:hAnsiTheme="majorBidi" w:cstheme="majorBidi"/>
          <w:szCs w:val="24"/>
          <w:u w:color="000000"/>
        </w:rPr>
        <w:t xml:space="preserve"> sp., </w:t>
      </w:r>
      <w:r>
        <w:rPr>
          <w:rFonts w:asciiTheme="majorBidi" w:hAnsiTheme="majorBidi" w:cstheme="majorBidi"/>
          <w:i/>
          <w:iCs/>
          <w:szCs w:val="24"/>
          <w:u w:color="000000"/>
        </w:rPr>
        <w:t>Oreosalsola</w:t>
      </w:r>
      <w:r>
        <w:rPr>
          <w:rFonts w:asciiTheme="majorBidi" w:hAnsiTheme="majorBidi" w:cstheme="majorBidi"/>
          <w:szCs w:val="24"/>
          <w:u w:color="000000"/>
        </w:rPr>
        <w:t xml:space="preserve"> </w:t>
      </w:r>
      <w:r>
        <w:rPr>
          <w:rFonts w:asciiTheme="majorBidi" w:hAnsiTheme="majorBidi" w:cstheme="majorBidi"/>
          <w:i/>
          <w:iCs/>
          <w:szCs w:val="24"/>
          <w:u w:color="000000"/>
        </w:rPr>
        <w:t>laricifolia</w:t>
      </w:r>
      <w:r>
        <w:rPr>
          <w:rFonts w:asciiTheme="majorBidi" w:hAnsiTheme="majorBidi" w:cstheme="majorBidi"/>
          <w:szCs w:val="24"/>
          <w:u w:color="000000"/>
        </w:rPr>
        <w:t xml:space="preserve">, and </w:t>
      </w:r>
      <w:r>
        <w:rPr>
          <w:rFonts w:asciiTheme="majorBidi" w:hAnsiTheme="majorBidi" w:cstheme="majorBidi"/>
          <w:i/>
          <w:iCs/>
          <w:szCs w:val="24"/>
          <w:u w:color="000000"/>
        </w:rPr>
        <w:t>Salsola</w:t>
      </w:r>
      <w:r>
        <w:rPr>
          <w:rFonts w:asciiTheme="majorBidi" w:hAnsiTheme="majorBidi" w:cstheme="majorBidi"/>
          <w:szCs w:val="24"/>
          <w:u w:color="000000"/>
        </w:rPr>
        <w:t xml:space="preserve"> sp. Six species (5%) were found on plant debris. Two species (1%) occur on fragments of old slate, and two others are able to exist as free-living forms. The species </w:t>
      </w:r>
      <w:r>
        <w:rPr>
          <w:rFonts w:asciiTheme="majorBidi" w:hAnsiTheme="majorBidi" w:cstheme="majorBidi"/>
          <w:i/>
          <w:iCs/>
          <w:szCs w:val="24"/>
          <w:u w:color="000000"/>
        </w:rPr>
        <w:t>Acarospora</w:t>
      </w:r>
      <w:r>
        <w:rPr>
          <w:rFonts w:asciiTheme="majorBidi" w:hAnsiTheme="majorBidi" w:cstheme="majorBidi"/>
          <w:szCs w:val="24"/>
          <w:u w:color="000000"/>
        </w:rPr>
        <w:t xml:space="preserve"> </w:t>
      </w:r>
      <w:r>
        <w:rPr>
          <w:rFonts w:asciiTheme="majorBidi" w:hAnsiTheme="majorBidi" w:cstheme="majorBidi"/>
          <w:i/>
          <w:iCs/>
          <w:szCs w:val="24"/>
          <w:u w:color="000000"/>
        </w:rPr>
        <w:t>stapfiana</w:t>
      </w:r>
      <w:r>
        <w:rPr>
          <w:rFonts w:asciiTheme="majorBidi" w:hAnsiTheme="majorBidi" w:cstheme="majorBidi"/>
          <w:szCs w:val="24"/>
          <w:u w:color="000000"/>
        </w:rPr>
        <w:t xml:space="preserve"> develops on another lichen, </w:t>
      </w:r>
      <w:r>
        <w:rPr>
          <w:rFonts w:asciiTheme="majorBidi" w:hAnsiTheme="majorBidi" w:cstheme="majorBidi"/>
          <w:i/>
          <w:iCs/>
          <w:szCs w:val="24"/>
          <w:u w:color="000000"/>
        </w:rPr>
        <w:t>Golubkovia</w:t>
      </w:r>
      <w:r>
        <w:rPr>
          <w:rFonts w:asciiTheme="majorBidi" w:hAnsiTheme="majorBidi" w:cstheme="majorBidi"/>
          <w:szCs w:val="24"/>
          <w:u w:color="000000"/>
        </w:rPr>
        <w:t xml:space="preserve"> </w:t>
      </w:r>
      <w:r w:rsidRPr="00FE3797">
        <w:rPr>
          <w:rFonts w:asciiTheme="majorBidi" w:hAnsiTheme="majorBidi" w:cstheme="majorBidi"/>
          <w:i/>
          <w:iCs/>
          <w:color w:val="auto"/>
          <w:szCs w:val="24"/>
          <w:u w:color="000000"/>
        </w:rPr>
        <w:t>trachyphylla</w:t>
      </w:r>
      <w:r w:rsidR="00B74863" w:rsidRPr="00FE3797">
        <w:rPr>
          <w:rFonts w:cstheme="minorHAnsi"/>
          <w:color w:val="auto"/>
          <w:szCs w:val="24"/>
          <w:lang w:eastAsia="ru-RU"/>
        </w:rPr>
        <w:t>.</w:t>
      </w:r>
    </w:p>
    <w:p w14:paraId="575C2F81" w14:textId="77777777" w:rsidR="00B74863" w:rsidRPr="005A338D" w:rsidRDefault="00B74863" w:rsidP="00B74863">
      <w:pPr>
        <w:spacing w:line="360" w:lineRule="auto"/>
        <w:ind w:firstLine="567"/>
        <w:rPr>
          <w:rFonts w:cstheme="minorHAnsi"/>
          <w:color w:val="FF0000"/>
          <w:szCs w:val="24"/>
          <w:lang w:eastAsia="ru-RU"/>
        </w:rPr>
      </w:pPr>
    </w:p>
    <w:p w14:paraId="1C88CDFB" w14:textId="3F4CFB77" w:rsidR="00B74863" w:rsidRPr="00FE3797" w:rsidRDefault="00FE3797" w:rsidP="00FE3797">
      <w:pPr>
        <w:pStyle w:val="afd"/>
        <w:numPr>
          <w:ilvl w:val="1"/>
          <w:numId w:val="30"/>
        </w:numPr>
        <w:tabs>
          <w:tab w:val="left" w:pos="567"/>
        </w:tabs>
        <w:spacing w:line="360" w:lineRule="auto"/>
        <w:ind w:left="0" w:firstLine="0"/>
        <w:contextualSpacing w:val="0"/>
        <w:rPr>
          <w:lang w:eastAsia="ru-RU"/>
        </w:rPr>
      </w:pPr>
      <w:r w:rsidRPr="00FE3797">
        <w:rPr>
          <w:b/>
          <w:bCs/>
        </w:rPr>
        <w:lastRenderedPageBreak/>
        <w:t>Lichen Life Forms in the Betpak-Dala Floristic Region</w:t>
      </w:r>
    </w:p>
    <w:p w14:paraId="5AF35EA7" w14:textId="57A74F1C" w:rsidR="00FE3797" w:rsidRDefault="00FE3797" w:rsidP="00FE3797">
      <w:pPr>
        <w:pStyle w:val="MDPI31text"/>
        <w:spacing w:line="360" w:lineRule="auto"/>
        <w:ind w:left="0" w:firstLine="567"/>
        <w:rPr>
          <w:rFonts w:asciiTheme="majorBidi" w:hAnsiTheme="majorBidi" w:cstheme="majorBidi"/>
          <w:color w:val="auto"/>
          <w:sz w:val="24"/>
          <w:szCs w:val="24"/>
        </w:rPr>
      </w:pPr>
      <w:r>
        <w:rPr>
          <w:rFonts w:asciiTheme="majorBidi" w:hAnsiTheme="majorBidi" w:cstheme="majorBidi"/>
          <w:color w:val="auto"/>
          <w:sz w:val="24"/>
          <w:szCs w:val="24"/>
          <w:u w:color="000000"/>
        </w:rPr>
        <w:t>Two types of life forms are characteristic of the lichens in this region. The endogenous type is represented by only one species (Table 2)</w:t>
      </w:r>
      <w:r>
        <w:rPr>
          <w:rFonts w:asciiTheme="majorBidi" w:hAnsiTheme="majorBidi" w:cstheme="majorBidi"/>
          <w:color w:val="auto"/>
          <w:sz w:val="24"/>
          <w:szCs w:val="24"/>
        </w:rPr>
        <w:t>.</w:t>
      </w:r>
    </w:p>
    <w:p w14:paraId="5DBDBFF6" w14:textId="45831E7C" w:rsidR="00397A3C" w:rsidRPr="00FE3797" w:rsidRDefault="00FE3797" w:rsidP="00FE3797">
      <w:pPr>
        <w:spacing w:line="360" w:lineRule="auto"/>
        <w:ind w:firstLine="567"/>
        <w:rPr>
          <w:color w:val="auto"/>
          <w:szCs w:val="24"/>
        </w:rPr>
      </w:pPr>
      <w:r>
        <w:rPr>
          <w:rFonts w:asciiTheme="majorBidi" w:hAnsiTheme="majorBidi" w:cstheme="majorBidi"/>
          <w:color w:val="auto"/>
          <w:szCs w:val="24"/>
          <w:u w:color="000000"/>
        </w:rPr>
        <w:t xml:space="preserve">The life form spectrum in the region is dominated by crustose tightly adhering and narrow-lobed foliose lichens. The vast majority of species (98.2%) are xerophytes, while xeromesophytes are typical only for northern, shaded exposures of rock </w:t>
      </w:r>
      <w:r w:rsidRPr="00FE3797">
        <w:rPr>
          <w:rFonts w:asciiTheme="majorBidi" w:hAnsiTheme="majorBidi" w:cstheme="majorBidi"/>
          <w:color w:val="auto"/>
          <w:szCs w:val="24"/>
          <w:u w:color="000000"/>
        </w:rPr>
        <w:t>outcrops</w:t>
      </w:r>
      <w:r w:rsidR="00397A3C" w:rsidRPr="00FE3797">
        <w:rPr>
          <w:color w:val="auto"/>
          <w:szCs w:val="24"/>
        </w:rPr>
        <w:t>.</w:t>
      </w:r>
    </w:p>
    <w:p w14:paraId="537A1616" w14:textId="77777777" w:rsidR="00397A3C" w:rsidRPr="005A338D" w:rsidRDefault="00397A3C" w:rsidP="00FE3797">
      <w:pPr>
        <w:pStyle w:val="MDPI31text"/>
        <w:spacing w:line="360" w:lineRule="auto"/>
        <w:ind w:left="0" w:firstLine="567"/>
        <w:rPr>
          <w:rFonts w:ascii="Times New Roman" w:hAnsi="Times New Roman"/>
          <w:color w:val="FF0000"/>
          <w:sz w:val="24"/>
          <w:szCs w:val="24"/>
        </w:rPr>
      </w:pPr>
    </w:p>
    <w:p w14:paraId="0DAE1C0B" w14:textId="52D61458" w:rsidR="00397A3C" w:rsidRPr="00FE3797" w:rsidRDefault="00B74863" w:rsidP="00AE5B70">
      <w:pPr>
        <w:pStyle w:val="MDPI31text"/>
        <w:numPr>
          <w:ilvl w:val="0"/>
          <w:numId w:val="30"/>
        </w:numPr>
        <w:tabs>
          <w:tab w:val="left" w:pos="567"/>
        </w:tabs>
        <w:spacing w:line="360" w:lineRule="auto"/>
        <w:ind w:left="0" w:firstLine="0"/>
        <w:rPr>
          <w:rFonts w:ascii="Times New Roman" w:hAnsi="Times New Roman"/>
          <w:b/>
          <w:color w:val="auto"/>
          <w:sz w:val="24"/>
          <w:szCs w:val="24"/>
        </w:rPr>
      </w:pPr>
      <w:r w:rsidRPr="00FE3797">
        <w:rPr>
          <w:rFonts w:ascii="Times New Roman" w:hAnsi="Times New Roman"/>
          <w:b/>
          <w:color w:val="auto"/>
          <w:sz w:val="24"/>
          <w:szCs w:val="24"/>
        </w:rPr>
        <w:t>DISCUSSION</w:t>
      </w:r>
    </w:p>
    <w:p w14:paraId="4BB8FF37" w14:textId="5B46C520" w:rsidR="00D772AE" w:rsidRPr="00D772AE" w:rsidRDefault="00D772AE" w:rsidP="00D772AE">
      <w:pPr>
        <w:pStyle w:val="MDPI31text"/>
        <w:spacing w:line="360" w:lineRule="auto"/>
        <w:ind w:left="0" w:firstLine="567"/>
        <w:rPr>
          <w:rFonts w:ascii="Times New Roman" w:hAnsi="Times New Roman"/>
          <w:sz w:val="24"/>
          <w:szCs w:val="24"/>
          <w:u w:color="000000"/>
        </w:rPr>
      </w:pPr>
      <w:r w:rsidRPr="00D772AE">
        <w:rPr>
          <w:rFonts w:ascii="Times New Roman" w:hAnsi="Times New Roman"/>
          <w:sz w:val="24"/>
          <w:szCs w:val="24"/>
          <w:u w:color="000000"/>
        </w:rPr>
        <w:t>When comparing our data with the results of previous studies (</w:t>
      </w:r>
      <w:r w:rsidRPr="0046185A">
        <w:rPr>
          <w:rFonts w:ascii="Times New Roman" w:hAnsi="Times New Roman"/>
          <w:color w:val="auto"/>
          <w:sz w:val="24"/>
          <w:szCs w:val="24"/>
          <w:u w:color="000000"/>
        </w:rPr>
        <w:t xml:space="preserve">Andreeva 1961, 1978, 1983, 1987; </w:t>
      </w:r>
      <w:r w:rsidRPr="00CD09EE">
        <w:rPr>
          <w:rFonts w:ascii="Times New Roman" w:hAnsi="Times New Roman"/>
          <w:color w:val="auto"/>
          <w:sz w:val="24"/>
          <w:szCs w:val="24"/>
          <w:u w:color="000000"/>
        </w:rPr>
        <w:t>L</w:t>
      </w:r>
      <w:r w:rsidR="00CD09EE" w:rsidRPr="00CD09EE">
        <w:rPr>
          <w:rFonts w:ascii="Times New Roman" w:hAnsi="Times New Roman"/>
          <w:color w:val="auto"/>
          <w:sz w:val="24"/>
          <w:szCs w:val="24"/>
          <w:u w:color="000000"/>
        </w:rPr>
        <w:t>ichen Checklist and Identifier</w:t>
      </w:r>
      <w:r w:rsidRPr="00CD09EE">
        <w:rPr>
          <w:rFonts w:ascii="Times New Roman" w:hAnsi="Times New Roman"/>
          <w:color w:val="auto"/>
          <w:sz w:val="24"/>
          <w:szCs w:val="24"/>
          <w:u w:color="000000"/>
        </w:rPr>
        <w:t xml:space="preserve"> 2025; </w:t>
      </w:r>
      <w:r w:rsidRPr="008E2C19">
        <w:rPr>
          <w:rFonts w:ascii="Times New Roman" w:hAnsi="Times New Roman"/>
          <w:color w:val="auto"/>
          <w:sz w:val="24"/>
          <w:szCs w:val="24"/>
          <w:u w:color="000000"/>
        </w:rPr>
        <w:t xml:space="preserve">Nurkenova </w:t>
      </w:r>
      <w:r w:rsidR="008E2C19" w:rsidRPr="008E2C19">
        <w:rPr>
          <w:rFonts w:ascii="Times New Roman" w:hAnsi="Times New Roman"/>
          <w:color w:val="auto"/>
          <w:sz w:val="24"/>
          <w:szCs w:val="24"/>
          <w:u w:color="000000"/>
        </w:rPr>
        <w:t>and</w:t>
      </w:r>
      <w:r w:rsidRPr="008E2C19">
        <w:rPr>
          <w:rFonts w:ascii="Times New Roman" w:hAnsi="Times New Roman"/>
          <w:color w:val="auto"/>
          <w:sz w:val="24"/>
          <w:szCs w:val="24"/>
          <w:u w:color="000000"/>
        </w:rPr>
        <w:t xml:space="preserve"> Sadykova 2012</w:t>
      </w:r>
      <w:r w:rsidRPr="00D772AE">
        <w:rPr>
          <w:rFonts w:ascii="Times New Roman" w:hAnsi="Times New Roman"/>
          <w:sz w:val="24"/>
          <w:szCs w:val="24"/>
          <w:u w:color="000000"/>
        </w:rPr>
        <w:t>), an increase of 42 taxa in the lichen biota of the Betpak-Dala floristic region can be noted. This expansion is primarily attributed to the thoroughness of the mycological surveys conducted in the area. In earlier years (1961–1987), only the Kogashik tract of the Betpak-Dala desert was studied (</w:t>
      </w:r>
      <w:r w:rsidRPr="0046185A">
        <w:rPr>
          <w:rFonts w:ascii="Times New Roman" w:hAnsi="Times New Roman"/>
          <w:color w:val="auto"/>
          <w:sz w:val="24"/>
          <w:szCs w:val="24"/>
          <w:u w:color="000000"/>
        </w:rPr>
        <w:t>Andreeva 1961, 1978, 1983, 1987</w:t>
      </w:r>
      <w:r w:rsidRPr="00D772AE">
        <w:rPr>
          <w:rFonts w:ascii="Times New Roman" w:hAnsi="Times New Roman"/>
          <w:sz w:val="24"/>
          <w:szCs w:val="24"/>
          <w:u w:color="000000"/>
        </w:rPr>
        <w:t>), and in 2012, research focused on the surroundings of Karazhal (</w:t>
      </w:r>
      <w:r w:rsidR="008E2C19" w:rsidRPr="008E2C19">
        <w:rPr>
          <w:rFonts w:ascii="Times New Roman" w:hAnsi="Times New Roman"/>
          <w:color w:val="auto"/>
          <w:sz w:val="24"/>
          <w:szCs w:val="24"/>
          <w:u w:color="000000"/>
        </w:rPr>
        <w:t>Nurkenova and</w:t>
      </w:r>
      <w:r w:rsidRPr="008E2C19">
        <w:rPr>
          <w:rFonts w:ascii="Times New Roman" w:hAnsi="Times New Roman"/>
          <w:color w:val="auto"/>
          <w:sz w:val="24"/>
          <w:szCs w:val="24"/>
          <w:u w:color="000000"/>
        </w:rPr>
        <w:t xml:space="preserve"> Sadykova 2012</w:t>
      </w:r>
      <w:r w:rsidRPr="00D772AE">
        <w:rPr>
          <w:rFonts w:ascii="Times New Roman" w:hAnsi="Times New Roman"/>
          <w:sz w:val="24"/>
          <w:szCs w:val="24"/>
          <w:u w:color="000000"/>
        </w:rPr>
        <w:t xml:space="preserve">). Our study encompassed the northern and eastern parts of the Betpak-Dala </w:t>
      </w:r>
      <w:r w:rsidRPr="00D772AE">
        <w:rPr>
          <w:rFonts w:ascii="Times New Roman" w:hAnsi="Times New Roman"/>
          <w:sz w:val="24"/>
          <w:szCs w:val="24"/>
        </w:rPr>
        <w:t>clay</w:t>
      </w:r>
      <w:r w:rsidRPr="00D772AE">
        <w:rPr>
          <w:rFonts w:ascii="Times New Roman" w:hAnsi="Times New Roman"/>
          <w:sz w:val="24"/>
          <w:szCs w:val="24"/>
          <w:u w:color="000000"/>
        </w:rPr>
        <w:t xml:space="preserve"> desert, the deserts </w:t>
      </w:r>
      <w:r w:rsidRPr="00D772AE">
        <w:rPr>
          <w:rFonts w:ascii="Times New Roman" w:hAnsi="Times New Roman"/>
          <w:sz w:val="24"/>
          <w:szCs w:val="24"/>
        </w:rPr>
        <w:t xml:space="preserve">of the northern shore of Lake Balkhash and low hills of the Balkhash western shore. </w:t>
      </w:r>
      <w:r w:rsidRPr="00D772AE">
        <w:rPr>
          <w:rFonts w:ascii="Times New Roman" w:hAnsi="Times New Roman"/>
          <w:sz w:val="24"/>
          <w:szCs w:val="24"/>
          <w:u w:color="000000"/>
        </w:rPr>
        <w:t xml:space="preserve">It is also worth noting that the creation of two nature reserves in the Betpak-Dala </w:t>
      </w:r>
      <w:r w:rsidRPr="00D772AE">
        <w:rPr>
          <w:rFonts w:ascii="Times New Roman" w:hAnsi="Times New Roman"/>
          <w:color w:val="auto"/>
          <w:sz w:val="24"/>
          <w:szCs w:val="24"/>
          <w:u w:color="000000"/>
        </w:rPr>
        <w:t xml:space="preserve">desert – the Betpakdala State Nature Reserve of local significance (2024) and the Kogashik State Botanical Reserve (2006) – is likely </w:t>
      </w:r>
      <w:r w:rsidRPr="00D772AE">
        <w:rPr>
          <w:rFonts w:ascii="Times New Roman" w:hAnsi="Times New Roman"/>
          <w:sz w:val="24"/>
          <w:szCs w:val="24"/>
          <w:u w:color="000000"/>
        </w:rPr>
        <w:t>to promote environmental conservation and increase biodiversity in the region.</w:t>
      </w:r>
    </w:p>
    <w:p w14:paraId="1323C610" w14:textId="42A0014A" w:rsidR="00D772AE" w:rsidRPr="00D772AE" w:rsidRDefault="00D772AE" w:rsidP="00D772AE">
      <w:pPr>
        <w:pStyle w:val="MDPI31text"/>
        <w:spacing w:line="360" w:lineRule="auto"/>
        <w:ind w:left="0" w:firstLine="567"/>
        <w:rPr>
          <w:rFonts w:ascii="Times New Roman" w:hAnsi="Times New Roman"/>
          <w:i/>
          <w:color w:val="FF0000"/>
          <w:sz w:val="24"/>
          <w:szCs w:val="24"/>
        </w:rPr>
      </w:pPr>
      <w:r w:rsidRPr="00D772AE">
        <w:rPr>
          <w:rFonts w:ascii="Times New Roman" w:hAnsi="Times New Roman"/>
          <w:sz w:val="24"/>
          <w:szCs w:val="24"/>
          <w:u w:color="000000"/>
        </w:rPr>
        <w:t>The preliminary checklist of lichens of Kazakhstan (</w:t>
      </w:r>
      <w:r w:rsidR="0046185A">
        <w:rPr>
          <w:rFonts w:ascii="Times New Roman" w:hAnsi="Times New Roman"/>
          <w:color w:val="auto"/>
          <w:sz w:val="24"/>
          <w:szCs w:val="24"/>
          <w:u w:color="000000"/>
        </w:rPr>
        <w:t>Wagner and</w:t>
      </w:r>
      <w:r w:rsidRPr="00D772AE">
        <w:rPr>
          <w:rFonts w:ascii="Times New Roman" w:hAnsi="Times New Roman"/>
          <w:color w:val="auto"/>
          <w:sz w:val="24"/>
          <w:szCs w:val="24"/>
          <w:u w:color="000000"/>
        </w:rPr>
        <w:t xml:space="preserve"> Spribille 2005) </w:t>
      </w:r>
      <w:r w:rsidRPr="00D772AE">
        <w:rPr>
          <w:rFonts w:ascii="Times New Roman" w:hAnsi="Times New Roman"/>
          <w:sz w:val="24"/>
          <w:szCs w:val="24"/>
          <w:u w:color="000000"/>
        </w:rPr>
        <w:t xml:space="preserve">included 555 species. Eight years later, the list grew to 706 species </w:t>
      </w:r>
      <w:r w:rsidRPr="0046185A">
        <w:rPr>
          <w:rFonts w:ascii="Times New Roman" w:hAnsi="Times New Roman"/>
          <w:color w:val="auto"/>
          <w:sz w:val="24"/>
          <w:szCs w:val="24"/>
          <w:u w:color="000000"/>
        </w:rPr>
        <w:t>(</w:t>
      </w:r>
      <w:r w:rsidR="0046185A" w:rsidRPr="0046185A">
        <w:rPr>
          <w:rFonts w:ascii="Times New Roman" w:hAnsi="Times New Roman"/>
          <w:color w:val="auto"/>
          <w:sz w:val="24"/>
          <w:szCs w:val="24"/>
          <w:u w:color="000000"/>
        </w:rPr>
        <w:t>Sedelnikova</w:t>
      </w:r>
      <w:r w:rsidRPr="0046185A">
        <w:rPr>
          <w:rFonts w:ascii="Times New Roman" w:hAnsi="Times New Roman"/>
          <w:color w:val="auto"/>
          <w:sz w:val="24"/>
          <w:szCs w:val="24"/>
          <w:u w:color="000000"/>
        </w:rPr>
        <w:t xml:space="preserve"> 2013</w:t>
      </w:r>
      <w:r w:rsidRPr="00D772AE">
        <w:rPr>
          <w:rFonts w:ascii="Times New Roman" w:hAnsi="Times New Roman"/>
          <w:sz w:val="24"/>
          <w:szCs w:val="24"/>
          <w:u w:color="000000"/>
        </w:rPr>
        <w:t xml:space="preserve">), and eventually to 747 species </w:t>
      </w:r>
      <w:r w:rsidRPr="00E1211D">
        <w:rPr>
          <w:rFonts w:ascii="Times New Roman" w:hAnsi="Times New Roman"/>
          <w:color w:val="auto"/>
          <w:sz w:val="24"/>
          <w:szCs w:val="24"/>
          <w:u w:color="000000"/>
        </w:rPr>
        <w:t>(Hauck et al. 2013</w:t>
      </w:r>
      <w:r w:rsidR="00E1211D">
        <w:rPr>
          <w:rFonts w:ascii="Times New Roman" w:hAnsi="Times New Roman"/>
          <w:color w:val="auto"/>
          <w:sz w:val="24"/>
          <w:szCs w:val="24"/>
          <w:u w:color="000000"/>
        </w:rPr>
        <w:t>a</w:t>
      </w:r>
      <w:r w:rsidRPr="00E1211D">
        <w:rPr>
          <w:rFonts w:ascii="Times New Roman" w:hAnsi="Times New Roman"/>
          <w:color w:val="auto"/>
          <w:sz w:val="24"/>
          <w:szCs w:val="24"/>
          <w:u w:color="000000"/>
        </w:rPr>
        <w:t xml:space="preserve">), </w:t>
      </w:r>
      <w:r w:rsidRPr="00D772AE">
        <w:rPr>
          <w:rFonts w:ascii="Times New Roman" w:hAnsi="Times New Roman"/>
          <w:sz w:val="24"/>
          <w:szCs w:val="24"/>
          <w:u w:color="000000"/>
        </w:rPr>
        <w:t>primarily due to new taxa discovered in the mountainous regions of the Altai and Saur systems (Table 3). Within the Betpak-Dala floristic region, 10 species were recorded (</w:t>
      </w:r>
      <w:r w:rsidRPr="00D772AE">
        <w:rPr>
          <w:rFonts w:ascii="Times New Roman" w:hAnsi="Times New Roman"/>
          <w:i/>
          <w:iCs/>
          <w:sz w:val="24"/>
          <w:szCs w:val="24"/>
          <w:u w:color="000000"/>
        </w:rPr>
        <w:t>Lichinella</w:t>
      </w:r>
      <w:r w:rsidRPr="00D772AE">
        <w:rPr>
          <w:rFonts w:ascii="Times New Roman" w:hAnsi="Times New Roman"/>
          <w:sz w:val="24"/>
          <w:szCs w:val="24"/>
          <w:u w:color="000000"/>
        </w:rPr>
        <w:t xml:space="preserve"> </w:t>
      </w:r>
      <w:r w:rsidRPr="00D772AE">
        <w:rPr>
          <w:rFonts w:ascii="Times New Roman" w:hAnsi="Times New Roman"/>
          <w:i/>
          <w:iCs/>
          <w:sz w:val="24"/>
          <w:szCs w:val="24"/>
          <w:u w:color="000000"/>
        </w:rPr>
        <w:t>nigritella</w:t>
      </w:r>
      <w:r w:rsidRPr="00D772AE">
        <w:rPr>
          <w:rFonts w:ascii="Times New Roman" w:hAnsi="Times New Roman"/>
          <w:sz w:val="24"/>
          <w:szCs w:val="24"/>
          <w:u w:color="000000"/>
        </w:rPr>
        <w:t xml:space="preserve">, </w:t>
      </w:r>
      <w:r w:rsidRPr="00D772AE">
        <w:rPr>
          <w:rFonts w:ascii="Times New Roman" w:hAnsi="Times New Roman"/>
          <w:i/>
          <w:iCs/>
          <w:sz w:val="24"/>
          <w:szCs w:val="24"/>
          <w:u w:color="000000"/>
        </w:rPr>
        <w:t>Aspicilia</w:t>
      </w:r>
      <w:r w:rsidRPr="00D772AE">
        <w:rPr>
          <w:rFonts w:ascii="Times New Roman" w:hAnsi="Times New Roman"/>
          <w:sz w:val="24"/>
          <w:szCs w:val="24"/>
          <w:u w:color="000000"/>
        </w:rPr>
        <w:t xml:space="preserve"> </w:t>
      </w:r>
      <w:r w:rsidRPr="00D772AE">
        <w:rPr>
          <w:rFonts w:ascii="Times New Roman" w:hAnsi="Times New Roman"/>
          <w:i/>
          <w:iCs/>
          <w:sz w:val="24"/>
          <w:szCs w:val="24"/>
          <w:u w:color="000000"/>
        </w:rPr>
        <w:t>goettweigensis</w:t>
      </w:r>
      <w:r w:rsidRPr="00D772AE">
        <w:rPr>
          <w:rFonts w:ascii="Times New Roman" w:hAnsi="Times New Roman"/>
          <w:sz w:val="24"/>
          <w:szCs w:val="24"/>
          <w:u w:color="000000"/>
        </w:rPr>
        <w:t xml:space="preserve">, </w:t>
      </w:r>
      <w:r w:rsidRPr="00D772AE">
        <w:rPr>
          <w:rFonts w:ascii="Times New Roman" w:hAnsi="Times New Roman"/>
          <w:i/>
          <w:iCs/>
          <w:sz w:val="24"/>
          <w:szCs w:val="24"/>
          <w:u w:color="000000"/>
        </w:rPr>
        <w:t>A</w:t>
      </w:r>
      <w:r w:rsidRPr="00D772AE">
        <w:rPr>
          <w:rFonts w:ascii="Times New Roman" w:hAnsi="Times New Roman"/>
          <w:sz w:val="24"/>
          <w:szCs w:val="24"/>
          <w:u w:color="000000"/>
        </w:rPr>
        <w:t xml:space="preserve">. </w:t>
      </w:r>
      <w:r w:rsidRPr="00D772AE">
        <w:rPr>
          <w:rFonts w:ascii="Times New Roman" w:hAnsi="Times New Roman"/>
          <w:i/>
          <w:iCs/>
          <w:sz w:val="24"/>
          <w:szCs w:val="24"/>
          <w:u w:color="000000"/>
        </w:rPr>
        <w:t>arida</w:t>
      </w:r>
      <w:r w:rsidRPr="00D772AE">
        <w:rPr>
          <w:rFonts w:ascii="Times New Roman" w:hAnsi="Times New Roman"/>
          <w:sz w:val="24"/>
          <w:szCs w:val="24"/>
          <w:u w:color="000000"/>
        </w:rPr>
        <w:t xml:space="preserve"> (syn. </w:t>
      </w:r>
      <w:r w:rsidRPr="00D772AE">
        <w:rPr>
          <w:rFonts w:ascii="Times New Roman" w:hAnsi="Times New Roman"/>
          <w:i/>
          <w:iCs/>
          <w:sz w:val="24"/>
          <w:szCs w:val="24"/>
          <w:u w:color="000000"/>
          <w:lang w:val="pt-BR"/>
        </w:rPr>
        <w:t>Circinaria</w:t>
      </w:r>
      <w:r w:rsidRPr="00D772AE">
        <w:rPr>
          <w:rFonts w:ascii="Times New Roman" w:hAnsi="Times New Roman"/>
          <w:sz w:val="24"/>
          <w:szCs w:val="24"/>
          <w:u w:color="000000"/>
          <w:lang w:val="pt-BR"/>
        </w:rPr>
        <w:t xml:space="preserve"> </w:t>
      </w:r>
      <w:r w:rsidRPr="00D772AE">
        <w:rPr>
          <w:rFonts w:ascii="Times New Roman" w:hAnsi="Times New Roman"/>
          <w:i/>
          <w:iCs/>
          <w:sz w:val="24"/>
          <w:szCs w:val="24"/>
          <w:u w:color="000000"/>
          <w:lang w:val="pt-BR"/>
        </w:rPr>
        <w:t>arida</w:t>
      </w:r>
      <w:r w:rsidRPr="00D772AE">
        <w:rPr>
          <w:rFonts w:ascii="Times New Roman" w:hAnsi="Times New Roman"/>
          <w:sz w:val="24"/>
          <w:szCs w:val="24"/>
          <w:u w:color="000000"/>
          <w:lang w:val="pt-BR"/>
        </w:rPr>
        <w:t xml:space="preserve">), </w:t>
      </w:r>
      <w:r w:rsidRPr="00D772AE">
        <w:rPr>
          <w:rFonts w:ascii="Times New Roman" w:hAnsi="Times New Roman"/>
          <w:i/>
          <w:iCs/>
          <w:sz w:val="24"/>
          <w:szCs w:val="24"/>
          <w:u w:color="000000"/>
          <w:lang w:val="pt-BR"/>
        </w:rPr>
        <w:t>Gyalolechia</w:t>
      </w:r>
      <w:r w:rsidRPr="00D772AE">
        <w:rPr>
          <w:rFonts w:ascii="Times New Roman" w:hAnsi="Times New Roman"/>
          <w:sz w:val="24"/>
          <w:szCs w:val="24"/>
          <w:u w:color="000000"/>
          <w:lang w:val="pt-BR"/>
        </w:rPr>
        <w:t xml:space="preserve"> </w:t>
      </w:r>
      <w:r w:rsidRPr="00D772AE">
        <w:rPr>
          <w:rFonts w:ascii="Times New Roman" w:hAnsi="Times New Roman"/>
          <w:i/>
          <w:iCs/>
          <w:sz w:val="24"/>
          <w:szCs w:val="24"/>
          <w:u w:color="000000"/>
          <w:lang w:val="pt-BR"/>
        </w:rPr>
        <w:t>bracteata</w:t>
      </w:r>
      <w:r w:rsidRPr="00D772AE">
        <w:rPr>
          <w:rFonts w:ascii="Times New Roman" w:hAnsi="Times New Roman"/>
          <w:sz w:val="24"/>
          <w:szCs w:val="24"/>
          <w:u w:color="000000"/>
          <w:lang w:val="pt-BR"/>
        </w:rPr>
        <w:t xml:space="preserve">, </w:t>
      </w:r>
      <w:r w:rsidRPr="00D772AE">
        <w:rPr>
          <w:rFonts w:ascii="Times New Roman" w:hAnsi="Times New Roman"/>
          <w:i/>
          <w:iCs/>
          <w:sz w:val="24"/>
          <w:szCs w:val="24"/>
          <w:u w:color="000000"/>
          <w:lang w:val="pt-BR"/>
        </w:rPr>
        <w:t>Ramalina</w:t>
      </w:r>
      <w:r w:rsidRPr="00D772AE">
        <w:rPr>
          <w:rFonts w:ascii="Times New Roman" w:hAnsi="Times New Roman"/>
          <w:sz w:val="24"/>
          <w:szCs w:val="24"/>
          <w:u w:color="000000"/>
          <w:lang w:val="pt-BR"/>
        </w:rPr>
        <w:t xml:space="preserve"> sp., </w:t>
      </w:r>
      <w:r w:rsidRPr="00D772AE">
        <w:rPr>
          <w:rFonts w:ascii="Times New Roman" w:hAnsi="Times New Roman"/>
          <w:i/>
          <w:iCs/>
          <w:sz w:val="24"/>
          <w:szCs w:val="24"/>
          <w:u w:color="000000"/>
          <w:lang w:val="pt-BR"/>
        </w:rPr>
        <w:t>Rhizoplaca</w:t>
      </w:r>
      <w:r w:rsidRPr="00D772AE">
        <w:rPr>
          <w:rFonts w:ascii="Times New Roman" w:hAnsi="Times New Roman"/>
          <w:sz w:val="24"/>
          <w:szCs w:val="24"/>
          <w:u w:color="000000"/>
          <w:lang w:val="pt-BR"/>
        </w:rPr>
        <w:t xml:space="preserve"> </w:t>
      </w:r>
      <w:r w:rsidRPr="00D772AE">
        <w:rPr>
          <w:rFonts w:ascii="Times New Roman" w:hAnsi="Times New Roman"/>
          <w:i/>
          <w:iCs/>
          <w:sz w:val="24"/>
          <w:szCs w:val="24"/>
          <w:u w:color="000000"/>
          <w:lang w:val="pt-BR"/>
        </w:rPr>
        <w:t>subdiscrepans</w:t>
      </w:r>
      <w:r w:rsidRPr="00D772AE">
        <w:rPr>
          <w:rFonts w:ascii="Times New Roman" w:hAnsi="Times New Roman"/>
          <w:sz w:val="24"/>
          <w:szCs w:val="24"/>
          <w:u w:color="000000"/>
          <w:lang w:val="pt-BR"/>
        </w:rPr>
        <w:t xml:space="preserve">, </w:t>
      </w:r>
      <w:r w:rsidRPr="00D772AE">
        <w:rPr>
          <w:rFonts w:ascii="Times New Roman" w:hAnsi="Times New Roman"/>
          <w:i/>
          <w:iCs/>
          <w:sz w:val="24"/>
          <w:szCs w:val="24"/>
          <w:u w:color="000000"/>
          <w:lang w:val="pt-BR"/>
        </w:rPr>
        <w:t>Physcia</w:t>
      </w:r>
      <w:r w:rsidRPr="00D772AE">
        <w:rPr>
          <w:rFonts w:ascii="Times New Roman" w:hAnsi="Times New Roman"/>
          <w:sz w:val="24"/>
          <w:szCs w:val="24"/>
          <w:u w:color="000000"/>
          <w:lang w:val="pt-BR"/>
        </w:rPr>
        <w:t xml:space="preserve"> </w:t>
      </w:r>
      <w:r w:rsidRPr="00D772AE">
        <w:rPr>
          <w:rFonts w:ascii="Times New Roman" w:hAnsi="Times New Roman"/>
          <w:i/>
          <w:iCs/>
          <w:sz w:val="24"/>
          <w:szCs w:val="24"/>
          <w:u w:color="000000"/>
          <w:lang w:val="pt-BR"/>
        </w:rPr>
        <w:t>aipolia</w:t>
      </w:r>
      <w:r w:rsidRPr="00D772AE">
        <w:rPr>
          <w:rFonts w:ascii="Times New Roman" w:hAnsi="Times New Roman"/>
          <w:sz w:val="24"/>
          <w:szCs w:val="24"/>
          <w:u w:color="000000"/>
          <w:lang w:val="pt-BR"/>
        </w:rPr>
        <w:t xml:space="preserve"> subsp. </w:t>
      </w:r>
      <w:r w:rsidRPr="00D772AE">
        <w:rPr>
          <w:rFonts w:ascii="Times New Roman" w:hAnsi="Times New Roman"/>
          <w:i/>
          <w:iCs/>
          <w:sz w:val="24"/>
          <w:szCs w:val="24"/>
          <w:u w:color="000000"/>
          <w:lang w:val="pt-BR"/>
        </w:rPr>
        <w:t>scopulorum</w:t>
      </w:r>
      <w:r w:rsidRPr="00D772AE">
        <w:rPr>
          <w:rFonts w:ascii="Times New Roman" w:hAnsi="Times New Roman"/>
          <w:sz w:val="24"/>
          <w:szCs w:val="24"/>
          <w:u w:color="000000"/>
          <w:lang w:val="pt-BR"/>
        </w:rPr>
        <w:t xml:space="preserve"> (syn. </w:t>
      </w:r>
      <w:r w:rsidRPr="00D772AE">
        <w:rPr>
          <w:rFonts w:ascii="Times New Roman" w:hAnsi="Times New Roman"/>
          <w:i/>
          <w:iCs/>
          <w:sz w:val="24"/>
          <w:szCs w:val="24"/>
          <w:u w:color="000000"/>
        </w:rPr>
        <w:t>Ph</w:t>
      </w:r>
      <w:r w:rsidRPr="00D772AE">
        <w:rPr>
          <w:rFonts w:ascii="Times New Roman" w:hAnsi="Times New Roman"/>
          <w:sz w:val="24"/>
          <w:szCs w:val="24"/>
          <w:u w:color="000000"/>
        </w:rPr>
        <w:t xml:space="preserve">. </w:t>
      </w:r>
      <w:r w:rsidRPr="00D772AE">
        <w:rPr>
          <w:rFonts w:ascii="Times New Roman" w:hAnsi="Times New Roman"/>
          <w:i/>
          <w:iCs/>
          <w:sz w:val="24"/>
          <w:szCs w:val="24"/>
          <w:u w:color="000000"/>
        </w:rPr>
        <w:t>mediterranea</w:t>
      </w:r>
      <w:r w:rsidRPr="00D772AE">
        <w:rPr>
          <w:rFonts w:ascii="Times New Roman" w:hAnsi="Times New Roman"/>
          <w:sz w:val="24"/>
          <w:szCs w:val="24"/>
          <w:u w:color="000000"/>
        </w:rPr>
        <w:t xml:space="preserve">), </w:t>
      </w:r>
      <w:r w:rsidRPr="00D772AE">
        <w:rPr>
          <w:rFonts w:ascii="Times New Roman" w:hAnsi="Times New Roman"/>
          <w:i/>
          <w:iCs/>
          <w:sz w:val="24"/>
          <w:szCs w:val="24"/>
          <w:u w:color="000000"/>
        </w:rPr>
        <w:t>Endocarpon</w:t>
      </w:r>
      <w:r w:rsidRPr="00D772AE">
        <w:rPr>
          <w:rFonts w:ascii="Times New Roman" w:hAnsi="Times New Roman"/>
          <w:sz w:val="24"/>
          <w:szCs w:val="24"/>
          <w:u w:color="000000"/>
        </w:rPr>
        <w:t xml:space="preserve"> </w:t>
      </w:r>
      <w:r w:rsidRPr="00D772AE">
        <w:rPr>
          <w:rFonts w:ascii="Times New Roman" w:hAnsi="Times New Roman"/>
          <w:i/>
          <w:iCs/>
          <w:sz w:val="24"/>
          <w:szCs w:val="24"/>
          <w:u w:color="000000"/>
        </w:rPr>
        <w:t>vagans</w:t>
      </w:r>
      <w:r w:rsidRPr="00D772AE">
        <w:rPr>
          <w:rFonts w:ascii="Times New Roman" w:hAnsi="Times New Roman"/>
          <w:sz w:val="24"/>
          <w:szCs w:val="24"/>
          <w:u w:color="000000"/>
        </w:rPr>
        <w:t xml:space="preserve">, </w:t>
      </w:r>
      <w:r w:rsidRPr="00D772AE">
        <w:rPr>
          <w:rFonts w:ascii="Times New Roman" w:hAnsi="Times New Roman"/>
          <w:i/>
          <w:iCs/>
          <w:sz w:val="24"/>
          <w:szCs w:val="24"/>
          <w:u w:color="000000"/>
        </w:rPr>
        <w:t>Myriospora</w:t>
      </w:r>
      <w:r w:rsidRPr="00D772AE">
        <w:rPr>
          <w:rFonts w:ascii="Times New Roman" w:hAnsi="Times New Roman"/>
          <w:sz w:val="24"/>
          <w:szCs w:val="24"/>
          <w:u w:color="000000"/>
        </w:rPr>
        <w:t xml:space="preserve"> </w:t>
      </w:r>
      <w:r w:rsidRPr="00D772AE">
        <w:rPr>
          <w:rFonts w:ascii="Times New Roman" w:hAnsi="Times New Roman"/>
          <w:i/>
          <w:iCs/>
          <w:sz w:val="24"/>
          <w:szCs w:val="24"/>
          <w:u w:color="000000"/>
        </w:rPr>
        <w:t>molybdina</w:t>
      </w:r>
      <w:r w:rsidRPr="00D772AE">
        <w:rPr>
          <w:rFonts w:ascii="Times New Roman" w:hAnsi="Times New Roman"/>
          <w:sz w:val="24"/>
          <w:szCs w:val="24"/>
          <w:u w:color="000000"/>
        </w:rPr>
        <w:t xml:space="preserve">, and </w:t>
      </w:r>
      <w:r w:rsidRPr="00D772AE">
        <w:rPr>
          <w:rFonts w:ascii="Times New Roman" w:hAnsi="Times New Roman"/>
          <w:i/>
          <w:iCs/>
          <w:sz w:val="24"/>
          <w:szCs w:val="24"/>
          <w:u w:color="000000"/>
        </w:rPr>
        <w:t>Acarospora</w:t>
      </w:r>
      <w:r w:rsidRPr="00D772AE">
        <w:rPr>
          <w:rFonts w:ascii="Times New Roman" w:hAnsi="Times New Roman"/>
          <w:sz w:val="24"/>
          <w:szCs w:val="24"/>
          <w:u w:color="000000"/>
        </w:rPr>
        <w:t xml:space="preserve"> </w:t>
      </w:r>
      <w:r w:rsidRPr="00D772AE">
        <w:rPr>
          <w:rFonts w:ascii="Times New Roman" w:hAnsi="Times New Roman"/>
          <w:i/>
          <w:iCs/>
          <w:sz w:val="24"/>
          <w:szCs w:val="24"/>
          <w:u w:color="000000"/>
        </w:rPr>
        <w:t>laqueata</w:t>
      </w:r>
      <w:r w:rsidRPr="00D772AE">
        <w:rPr>
          <w:rFonts w:ascii="Times New Roman" w:hAnsi="Times New Roman"/>
          <w:sz w:val="24"/>
          <w:szCs w:val="24"/>
          <w:u w:color="000000"/>
        </w:rPr>
        <w:t xml:space="preserve">) that were previously unlisted in Kazakhstan’s lichen </w:t>
      </w:r>
      <w:r w:rsidRPr="00D772AE">
        <w:rPr>
          <w:rFonts w:ascii="Times New Roman" w:hAnsi="Times New Roman"/>
          <w:color w:val="auto"/>
          <w:sz w:val="24"/>
          <w:szCs w:val="24"/>
          <w:u w:color="000000"/>
        </w:rPr>
        <w:t xml:space="preserve">biota </w:t>
      </w:r>
      <w:r w:rsidRPr="00E1211D">
        <w:rPr>
          <w:rFonts w:ascii="Times New Roman" w:hAnsi="Times New Roman"/>
          <w:color w:val="auto"/>
          <w:sz w:val="24"/>
          <w:szCs w:val="24"/>
          <w:u w:color="000000"/>
        </w:rPr>
        <w:t>(Hauck et al. 2013</w:t>
      </w:r>
      <w:r w:rsidR="00E1211D">
        <w:rPr>
          <w:rFonts w:ascii="Times New Roman" w:hAnsi="Times New Roman"/>
          <w:color w:val="auto"/>
          <w:sz w:val="24"/>
          <w:szCs w:val="24"/>
          <w:u w:color="000000"/>
        </w:rPr>
        <w:t>a</w:t>
      </w:r>
      <w:r w:rsidRPr="00CD09EE">
        <w:rPr>
          <w:rFonts w:ascii="Times New Roman" w:hAnsi="Times New Roman"/>
          <w:color w:val="auto"/>
          <w:sz w:val="24"/>
          <w:szCs w:val="24"/>
          <w:u w:color="000000"/>
        </w:rPr>
        <w:t xml:space="preserve">; </w:t>
      </w:r>
      <w:r w:rsidR="00CD09EE" w:rsidRPr="00CD09EE">
        <w:rPr>
          <w:rFonts w:ascii="Times New Roman" w:hAnsi="Times New Roman"/>
          <w:color w:val="auto"/>
          <w:sz w:val="24"/>
          <w:szCs w:val="24"/>
          <w:u w:color="000000"/>
        </w:rPr>
        <w:t>Lichen Checklist and Identifier</w:t>
      </w:r>
      <w:r w:rsidRPr="00CD09EE">
        <w:rPr>
          <w:rFonts w:ascii="Times New Roman" w:hAnsi="Times New Roman"/>
          <w:color w:val="auto"/>
          <w:sz w:val="24"/>
          <w:szCs w:val="24"/>
          <w:u w:color="000000"/>
        </w:rPr>
        <w:t xml:space="preserve"> 2025; </w:t>
      </w:r>
      <w:r w:rsidRPr="0046185A">
        <w:rPr>
          <w:rFonts w:ascii="Times New Roman" w:hAnsi="Times New Roman"/>
          <w:color w:val="auto"/>
          <w:sz w:val="24"/>
          <w:szCs w:val="24"/>
          <w:u w:color="000000"/>
        </w:rPr>
        <w:t xml:space="preserve">Sedelnikova 2013; Wagner </w:t>
      </w:r>
      <w:r w:rsidR="0046185A" w:rsidRPr="0046185A">
        <w:rPr>
          <w:rFonts w:ascii="Times New Roman" w:hAnsi="Times New Roman"/>
          <w:color w:val="auto"/>
          <w:sz w:val="24"/>
          <w:szCs w:val="24"/>
          <w:u w:color="000000"/>
        </w:rPr>
        <w:t>and</w:t>
      </w:r>
      <w:r w:rsidRPr="0046185A">
        <w:rPr>
          <w:rFonts w:ascii="Times New Roman" w:hAnsi="Times New Roman"/>
          <w:color w:val="auto"/>
          <w:sz w:val="24"/>
          <w:szCs w:val="24"/>
          <w:u w:color="000000"/>
        </w:rPr>
        <w:t xml:space="preserve"> Spribille 2005</w:t>
      </w:r>
      <w:r w:rsidRPr="00D772AE">
        <w:rPr>
          <w:rFonts w:ascii="Times New Roman" w:hAnsi="Times New Roman"/>
          <w:sz w:val="24"/>
          <w:szCs w:val="24"/>
          <w:u w:color="000000"/>
        </w:rPr>
        <w:t>)</w:t>
      </w:r>
      <w:r w:rsidRPr="00D772AE">
        <w:rPr>
          <w:rFonts w:ascii="Times New Roman" w:hAnsi="Times New Roman"/>
          <w:i/>
          <w:color w:val="auto"/>
          <w:sz w:val="24"/>
          <w:szCs w:val="24"/>
        </w:rPr>
        <w:t>.</w:t>
      </w:r>
    </w:p>
    <w:p w14:paraId="5E72088F" w14:textId="2DACC6F1" w:rsidR="00D772AE" w:rsidRPr="00D772AE" w:rsidRDefault="00D772AE" w:rsidP="00D772AE">
      <w:pPr>
        <w:pStyle w:val="MDPI31text"/>
        <w:spacing w:line="360" w:lineRule="auto"/>
        <w:ind w:left="0" w:firstLine="567"/>
        <w:rPr>
          <w:rFonts w:ascii="Times New Roman" w:hAnsi="Times New Roman"/>
          <w:sz w:val="24"/>
          <w:szCs w:val="24"/>
          <w:u w:color="000000"/>
        </w:rPr>
      </w:pPr>
      <w:r w:rsidRPr="00D772AE">
        <w:rPr>
          <w:rFonts w:ascii="Times New Roman" w:hAnsi="Times New Roman"/>
          <w:sz w:val="24"/>
          <w:szCs w:val="24"/>
          <w:u w:color="000000"/>
        </w:rPr>
        <w:t>A comparison of the lichen species composition in the Betpak-Dala floristic region of Kazakhstan with arid territories in other countries (Table 3) reveals that 34 species are shared with Afghanistan’s lichenobiota (</w:t>
      </w:r>
      <w:r w:rsidR="00181954">
        <w:rPr>
          <w:rFonts w:ascii="Times New Roman" w:hAnsi="Times New Roman"/>
          <w:color w:val="auto"/>
          <w:sz w:val="24"/>
          <w:szCs w:val="24"/>
          <w:u w:color="000000"/>
        </w:rPr>
        <w:t>Mayrhofer et al.</w:t>
      </w:r>
      <w:r w:rsidRPr="00181954">
        <w:rPr>
          <w:rFonts w:ascii="Times New Roman" w:hAnsi="Times New Roman"/>
          <w:color w:val="auto"/>
          <w:sz w:val="24"/>
          <w:szCs w:val="24"/>
          <w:u w:color="000000"/>
        </w:rPr>
        <w:t xml:space="preserve"> 2023</w:t>
      </w:r>
      <w:r w:rsidRPr="00D772AE">
        <w:rPr>
          <w:rFonts w:ascii="Times New Roman" w:hAnsi="Times New Roman"/>
          <w:sz w:val="24"/>
          <w:szCs w:val="24"/>
          <w:u w:color="000000"/>
        </w:rPr>
        <w:t xml:space="preserve">). It is important to note that all arid and semi-arid regions of Afghanistan are located in the southwestern part of the country, between 1000 and approximately 500 meters above sea level, across the provinces of Farah, Helmand, </w:t>
      </w:r>
      <w:r w:rsidRPr="00D772AE">
        <w:rPr>
          <w:rFonts w:ascii="Times New Roman" w:hAnsi="Times New Roman"/>
          <w:sz w:val="24"/>
          <w:szCs w:val="24"/>
          <w:u w:color="000000"/>
        </w:rPr>
        <w:lastRenderedPageBreak/>
        <w:t>Kandahar, and Nimruz. These areas remain almost entirely unexplored in terms of lichen diversity (</w:t>
      </w:r>
      <w:r w:rsidRPr="00181954">
        <w:rPr>
          <w:rFonts w:ascii="Times New Roman" w:hAnsi="Times New Roman"/>
          <w:color w:val="auto"/>
          <w:sz w:val="24"/>
          <w:szCs w:val="24"/>
          <w:u w:color="000000"/>
        </w:rPr>
        <w:t>Mayrhofer et al. 2023</w:t>
      </w:r>
      <w:r w:rsidRPr="00D772AE">
        <w:rPr>
          <w:rFonts w:ascii="Times New Roman" w:hAnsi="Times New Roman"/>
          <w:sz w:val="24"/>
          <w:szCs w:val="24"/>
          <w:u w:color="000000"/>
        </w:rPr>
        <w:t xml:space="preserve">), even though the total known lichenobiota of Afghanistan includes 230 species. </w:t>
      </w:r>
    </w:p>
    <w:p w14:paraId="57BF515B" w14:textId="1D863BAF" w:rsidR="00D772AE" w:rsidRPr="00D772AE" w:rsidRDefault="00D772AE" w:rsidP="00D772AE">
      <w:pPr>
        <w:pStyle w:val="MDPI31text"/>
        <w:spacing w:line="360" w:lineRule="auto"/>
        <w:ind w:left="0" w:firstLine="567"/>
        <w:rPr>
          <w:rFonts w:ascii="Times New Roman" w:hAnsi="Times New Roman"/>
          <w:sz w:val="24"/>
          <w:szCs w:val="24"/>
          <w:u w:color="000000"/>
        </w:rPr>
      </w:pPr>
      <w:r w:rsidRPr="00D772AE">
        <w:rPr>
          <w:rFonts w:ascii="Times New Roman" w:hAnsi="Times New Roman"/>
          <w:sz w:val="24"/>
          <w:szCs w:val="24"/>
          <w:u w:color="000000"/>
        </w:rPr>
        <w:t>Russia’s lichen flora consists of 3388 species (</w:t>
      </w:r>
      <w:r w:rsidRPr="0046185A">
        <w:rPr>
          <w:rFonts w:ascii="Times New Roman" w:hAnsi="Times New Roman"/>
          <w:color w:val="auto"/>
          <w:sz w:val="24"/>
          <w:szCs w:val="24"/>
          <w:u w:color="000000"/>
        </w:rPr>
        <w:t>Urbanavichus 2010</w:t>
      </w:r>
      <w:r w:rsidRPr="00D772AE">
        <w:rPr>
          <w:rFonts w:ascii="Times New Roman" w:hAnsi="Times New Roman"/>
          <w:sz w:val="24"/>
          <w:szCs w:val="24"/>
          <w:u w:color="000000"/>
        </w:rPr>
        <w:t>), but only about 340 of these are associated with arid regions. Sixty-three species are common between Russian arid territories and the Betpak-Dala region.</w:t>
      </w:r>
    </w:p>
    <w:p w14:paraId="61A0F01D" w14:textId="6435C343" w:rsidR="00D772AE" w:rsidRPr="00D772AE" w:rsidRDefault="00D772AE" w:rsidP="00D772AE">
      <w:pPr>
        <w:pStyle w:val="MDPI31text"/>
        <w:spacing w:line="360" w:lineRule="auto"/>
        <w:ind w:left="0" w:firstLine="567"/>
        <w:rPr>
          <w:rFonts w:ascii="Times New Roman" w:hAnsi="Times New Roman"/>
          <w:sz w:val="24"/>
          <w:szCs w:val="24"/>
          <w:u w:color="000000"/>
        </w:rPr>
      </w:pPr>
      <w:r w:rsidRPr="00D772AE">
        <w:rPr>
          <w:rFonts w:ascii="Times New Roman" w:hAnsi="Times New Roman"/>
          <w:sz w:val="24"/>
          <w:szCs w:val="24"/>
          <w:u w:color="000000"/>
        </w:rPr>
        <w:t>In China, the checklist for the Xinjiang region includes 268 species of lichens from the mountainous areas of the Altai, Tien Shan, Karakoram, Kunlun, and the deserts of Taklamakan and Gurbantunggut (</w:t>
      </w:r>
      <w:r w:rsidRPr="0046185A">
        <w:rPr>
          <w:rFonts w:ascii="Times New Roman" w:hAnsi="Times New Roman"/>
          <w:color w:val="auto"/>
          <w:sz w:val="24"/>
          <w:szCs w:val="24"/>
          <w:u w:color="000000"/>
        </w:rPr>
        <w:t>Abbas et al. 2001</w:t>
      </w:r>
      <w:r w:rsidRPr="00D772AE">
        <w:rPr>
          <w:rFonts w:ascii="Times New Roman" w:hAnsi="Times New Roman"/>
          <w:sz w:val="24"/>
          <w:szCs w:val="24"/>
          <w:u w:color="000000"/>
        </w:rPr>
        <w:t>). Unfortunately, the list does not specify which species were found in the deserts. Nonetheless, 33 species are shared with the Betpak-Dala floristic region.</w:t>
      </w:r>
    </w:p>
    <w:p w14:paraId="7628837D" w14:textId="11050F96" w:rsidR="00D772AE" w:rsidRPr="00D772AE" w:rsidRDefault="00D772AE" w:rsidP="00D772AE">
      <w:pPr>
        <w:pStyle w:val="MDPI31text"/>
        <w:spacing w:line="360" w:lineRule="auto"/>
        <w:ind w:left="0" w:firstLine="567"/>
        <w:rPr>
          <w:rFonts w:ascii="Times New Roman" w:hAnsi="Times New Roman"/>
          <w:sz w:val="24"/>
          <w:szCs w:val="24"/>
          <w:u w:color="000000"/>
        </w:rPr>
      </w:pPr>
      <w:r w:rsidRPr="00D772AE">
        <w:rPr>
          <w:rFonts w:ascii="Times New Roman" w:hAnsi="Times New Roman"/>
          <w:sz w:val="24"/>
          <w:szCs w:val="24"/>
          <w:u w:color="000000"/>
        </w:rPr>
        <w:t>An analysis of Mongolia’s lichenobiota shows that its desert zones are characterized by a very poor and monotonous species composition (</w:t>
      </w:r>
      <w:r w:rsidR="000B7E76" w:rsidRPr="000B7E76">
        <w:rPr>
          <w:rFonts w:ascii="Times New Roman" w:hAnsi="Times New Roman"/>
          <w:color w:val="auto"/>
          <w:sz w:val="24"/>
          <w:szCs w:val="24"/>
          <w:u w:color="000000"/>
        </w:rPr>
        <w:t>Golubkova</w:t>
      </w:r>
      <w:r w:rsidRPr="000B7E76">
        <w:rPr>
          <w:rFonts w:ascii="Times New Roman" w:hAnsi="Times New Roman"/>
          <w:color w:val="auto"/>
          <w:sz w:val="24"/>
          <w:szCs w:val="24"/>
          <w:u w:color="000000"/>
        </w:rPr>
        <w:t xml:space="preserve"> 1983</w:t>
      </w:r>
      <w:r w:rsidRPr="00D772AE">
        <w:rPr>
          <w:rFonts w:ascii="Times New Roman" w:hAnsi="Times New Roman"/>
          <w:sz w:val="24"/>
          <w:szCs w:val="24"/>
          <w:u w:color="000000"/>
        </w:rPr>
        <w:t>). In the vast expanses of the Gobi’s sandy and rocky deserts, lichens are often completely absent. In general, around 120 species have been recorded in the Gobi deserts of Mongolia, with the leading family being Acarosporaceae, which includes 19 species. Fifty-five species are common to both the Mongolian and Betpak-Dala lichen floras. In contrast, the dominant family in Kazakhstan’s Betpak-Dala region is Lecanoraceae, with 20 species.</w:t>
      </w:r>
    </w:p>
    <w:p w14:paraId="0B495563" w14:textId="6FB5E521" w:rsidR="00D772AE" w:rsidRPr="00D772AE" w:rsidRDefault="00D772AE" w:rsidP="00D772AE">
      <w:pPr>
        <w:pStyle w:val="MDPI31text"/>
        <w:spacing w:line="360" w:lineRule="auto"/>
        <w:ind w:left="0" w:firstLine="567"/>
        <w:rPr>
          <w:rFonts w:ascii="Times New Roman" w:hAnsi="Times New Roman"/>
          <w:color w:val="5B9BD5" w:themeColor="accent1"/>
          <w:sz w:val="24"/>
          <w:szCs w:val="24"/>
          <w:lang w:eastAsia="zh-CN"/>
        </w:rPr>
      </w:pPr>
      <w:r w:rsidRPr="00D772AE">
        <w:rPr>
          <w:rFonts w:ascii="Times New Roman" w:hAnsi="Times New Roman"/>
          <w:sz w:val="24"/>
          <w:szCs w:val="24"/>
          <w:u w:color="000000"/>
        </w:rPr>
        <w:t xml:space="preserve">Turkey's lichenobiota includes 1,769 </w:t>
      </w:r>
      <w:r w:rsidRPr="00042F55">
        <w:rPr>
          <w:rFonts w:ascii="Times New Roman" w:hAnsi="Times New Roman"/>
          <w:color w:val="auto"/>
          <w:sz w:val="24"/>
          <w:szCs w:val="24"/>
          <w:u w:color="000000"/>
        </w:rPr>
        <w:t>species (</w:t>
      </w:r>
      <w:r w:rsidR="00042F55" w:rsidRPr="00042F55">
        <w:rPr>
          <w:rFonts w:ascii="Times New Roman" w:hAnsi="Times New Roman"/>
          <w:color w:val="auto"/>
          <w:sz w:val="24"/>
          <w:szCs w:val="24"/>
          <w:u w:color="000000"/>
        </w:rPr>
        <w:t>John</w:t>
      </w:r>
      <w:r w:rsidRPr="00042F55">
        <w:rPr>
          <w:rFonts w:ascii="Times New Roman" w:hAnsi="Times New Roman"/>
          <w:color w:val="auto"/>
          <w:sz w:val="24"/>
          <w:szCs w:val="24"/>
          <w:u w:color="000000"/>
        </w:rPr>
        <w:t xml:space="preserve"> 1996; John </w:t>
      </w:r>
      <w:r w:rsidR="00042F55" w:rsidRPr="00042F55">
        <w:rPr>
          <w:rFonts w:ascii="Times New Roman" w:hAnsi="Times New Roman"/>
          <w:color w:val="auto"/>
          <w:sz w:val="24"/>
          <w:szCs w:val="24"/>
          <w:u w:color="000000"/>
        </w:rPr>
        <w:t>and</w:t>
      </w:r>
      <w:r w:rsidRPr="00042F55">
        <w:rPr>
          <w:rFonts w:ascii="Times New Roman" w:hAnsi="Times New Roman"/>
          <w:color w:val="auto"/>
          <w:sz w:val="24"/>
          <w:szCs w:val="24"/>
          <w:u w:color="000000"/>
        </w:rPr>
        <w:t xml:space="preserve"> Türk</w:t>
      </w:r>
      <w:r w:rsidR="00042F55" w:rsidRPr="00042F55">
        <w:rPr>
          <w:rFonts w:ascii="Times New Roman" w:hAnsi="Times New Roman"/>
          <w:color w:val="auto"/>
          <w:sz w:val="24"/>
          <w:szCs w:val="24"/>
          <w:u w:color="000000"/>
        </w:rPr>
        <w:t xml:space="preserve"> 2017; John et al.</w:t>
      </w:r>
      <w:r w:rsidRPr="00042F55">
        <w:rPr>
          <w:rFonts w:ascii="Times New Roman" w:hAnsi="Times New Roman"/>
          <w:color w:val="auto"/>
          <w:sz w:val="24"/>
          <w:szCs w:val="24"/>
          <w:u w:color="000000"/>
        </w:rPr>
        <w:t xml:space="preserve"> 2020), reflecting the wide range of natural and climatic </w:t>
      </w:r>
      <w:r w:rsidRPr="00D772AE">
        <w:rPr>
          <w:rFonts w:ascii="Times New Roman" w:hAnsi="Times New Roman"/>
          <w:sz w:val="24"/>
          <w:szCs w:val="24"/>
          <w:u w:color="000000"/>
        </w:rPr>
        <w:t xml:space="preserve">conditions in the country. In the Mediterranean coastal provinces alone, 459 species have been identified. Turkey has only one sandy desert, Karapynar, with an area of 4,000 hectares, located in Konya Province. Lichens are practically absent in this area. A total of 37 species are shared between the Turkish and Betpak-Dala </w:t>
      </w:r>
      <w:r w:rsidRPr="00D772AE">
        <w:rPr>
          <w:rFonts w:ascii="Times New Roman" w:hAnsi="Times New Roman"/>
          <w:color w:val="auto"/>
          <w:sz w:val="24"/>
          <w:szCs w:val="24"/>
          <w:u w:color="000000"/>
        </w:rPr>
        <w:t>lichenobiotas</w:t>
      </w:r>
      <w:r w:rsidRPr="00D772AE">
        <w:rPr>
          <w:rFonts w:ascii="Times New Roman" w:hAnsi="Times New Roman"/>
          <w:color w:val="auto"/>
          <w:sz w:val="24"/>
          <w:szCs w:val="24"/>
        </w:rPr>
        <w:t xml:space="preserve">. </w:t>
      </w:r>
      <w:r w:rsidRPr="00D772AE">
        <w:rPr>
          <w:rFonts w:ascii="Times New Roman" w:hAnsi="Times New Roman"/>
          <w:color w:val="5B9BD5" w:themeColor="accent1"/>
          <w:sz w:val="24"/>
          <w:szCs w:val="24"/>
        </w:rPr>
        <w:t xml:space="preserve">The Negev Desert in Israel contains about 81 lichen species, mostly saxicolous crusts and a few foliose cyanolichens, demonstrating that even small deserts can have unique </w:t>
      </w:r>
      <w:r w:rsidRPr="00AA3439">
        <w:rPr>
          <w:rFonts w:ascii="Times New Roman" w:hAnsi="Times New Roman"/>
          <w:color w:val="5B9BD5" w:themeColor="accent1"/>
          <w:sz w:val="24"/>
          <w:szCs w:val="24"/>
        </w:rPr>
        <w:t>flora (</w:t>
      </w:r>
      <w:r w:rsidR="00181954" w:rsidRPr="00AA3439">
        <w:rPr>
          <w:rFonts w:ascii="Times New Roman" w:hAnsi="Times New Roman"/>
          <w:color w:val="0070C0"/>
          <w:sz w:val="24"/>
          <w:szCs w:val="24"/>
        </w:rPr>
        <w:t>Temina</w:t>
      </w:r>
      <w:r w:rsidRPr="00AA3439">
        <w:rPr>
          <w:rFonts w:ascii="Times New Roman" w:hAnsi="Times New Roman"/>
          <w:color w:val="0070C0"/>
          <w:sz w:val="24"/>
          <w:szCs w:val="24"/>
        </w:rPr>
        <w:t xml:space="preserve"> 2021</w:t>
      </w:r>
      <w:r w:rsidRPr="00AA3439">
        <w:rPr>
          <w:rFonts w:ascii="Times New Roman" w:hAnsi="Times New Roman"/>
          <w:color w:val="5B9BD5" w:themeColor="accent1"/>
          <w:sz w:val="24"/>
          <w:szCs w:val="24"/>
        </w:rPr>
        <w:t>). Larger floras</w:t>
      </w:r>
      <w:r w:rsidRPr="00D772AE">
        <w:rPr>
          <w:rFonts w:ascii="Times New Roman" w:hAnsi="Times New Roman"/>
          <w:color w:val="5B9BD5" w:themeColor="accent1"/>
          <w:sz w:val="24"/>
          <w:szCs w:val="24"/>
        </w:rPr>
        <w:t xml:space="preserve"> are typically found in areas with different climates or relief, whereas hyperarid lowlands typically support fewer taxa. According to these results, Betpak-Dala's lichen richness is in this range: it is lower than mesic steppe areas but higher than extremely extreme deserts. These comparisons highlight biogeographic and climatic limitations on species richness by demonstrating that Betpak-Dala's diversity is lower than lichen-rich montane areas and comparable to other </w:t>
      </w:r>
      <w:r w:rsidRPr="00D772AE">
        <w:rPr>
          <w:rFonts w:ascii="Times New Roman" w:hAnsi="Times New Roman"/>
          <w:color w:val="5B9BD5" w:themeColor="accent1"/>
          <w:sz w:val="24"/>
          <w:szCs w:val="24"/>
        </w:rPr>
        <w:tab/>
        <w:t>Central Asian deserts</w:t>
      </w:r>
      <w:r w:rsidRPr="00D772AE">
        <w:rPr>
          <w:rFonts w:ascii="Times New Roman" w:hAnsi="Times New Roman"/>
          <w:color w:val="auto"/>
          <w:sz w:val="24"/>
          <w:szCs w:val="24"/>
        </w:rPr>
        <w:t xml:space="preserve">. </w:t>
      </w:r>
      <w:r w:rsidRPr="00D772AE">
        <w:rPr>
          <w:rFonts w:ascii="Times New Roman" w:hAnsi="Times New Roman"/>
          <w:color w:val="5B9BD5" w:themeColor="accent1"/>
          <w:sz w:val="24"/>
          <w:szCs w:val="24"/>
          <w:lang w:eastAsia="zh-CN"/>
        </w:rPr>
        <w:t xml:space="preserve">Because Betpak-Dala in Kazakhstan is situated where Siberian, Persian, and Mongolian flora converge, its lichens probably include both regional specialists and a wide variety of Eurasian taxa. Although biogeographic surveys in Central Asia are still fragmentary overall, the data that is </w:t>
      </w:r>
      <w:r w:rsidRPr="00D772AE">
        <w:rPr>
          <w:rFonts w:ascii="Times New Roman" w:hAnsi="Times New Roman"/>
          <w:color w:val="5B9BD5" w:themeColor="accent1"/>
          <w:sz w:val="24"/>
          <w:szCs w:val="24"/>
          <w:lang w:eastAsia="zh-CN"/>
        </w:rPr>
        <w:lastRenderedPageBreak/>
        <w:t>currently available points to a high turnover gradation from temperate (north) to arid (south). In this regard, Betpak-Dala's lichens connect Mongolian and Middle Eastern faunal elements within the larger Eurasian-desert flora.</w:t>
      </w:r>
    </w:p>
    <w:p w14:paraId="175D7DED" w14:textId="76F54BBF" w:rsidR="00D772AE" w:rsidRPr="00D772AE" w:rsidRDefault="00D772AE" w:rsidP="00D772AE">
      <w:pPr>
        <w:pStyle w:val="MDPI31text"/>
        <w:spacing w:line="360" w:lineRule="auto"/>
        <w:ind w:left="0" w:firstLine="567"/>
        <w:rPr>
          <w:rFonts w:ascii="Times New Roman" w:hAnsi="Times New Roman"/>
          <w:color w:val="5B9BD5" w:themeColor="accent1"/>
          <w:sz w:val="24"/>
          <w:szCs w:val="24"/>
          <w:lang w:eastAsia="zh-CN"/>
        </w:rPr>
      </w:pPr>
      <w:r w:rsidRPr="00D772AE">
        <w:rPr>
          <w:rFonts w:ascii="Times New Roman" w:hAnsi="Times New Roman"/>
          <w:color w:val="5B9BD5" w:themeColor="accent1"/>
          <w:sz w:val="24"/>
          <w:szCs w:val="24"/>
          <w:lang w:eastAsia="zh-CN"/>
        </w:rPr>
        <w:t xml:space="preserve">Initiatives for conservation rarely focus on desert lichens, despite their ecological significance. In national biodiversity reports and red-listing, lichens are typically ignored. According to recent </w:t>
      </w:r>
      <w:r w:rsidRPr="00AA3439">
        <w:rPr>
          <w:rFonts w:ascii="Times New Roman" w:hAnsi="Times New Roman"/>
          <w:color w:val="5B9BD5" w:themeColor="accent1"/>
          <w:sz w:val="24"/>
          <w:szCs w:val="24"/>
          <w:lang w:eastAsia="zh-CN"/>
        </w:rPr>
        <w:t>reviews, IUCN assessments of lichens are difficult due to their small size and taxonomic complexity (</w:t>
      </w:r>
      <w:r w:rsidRPr="00AA3439">
        <w:rPr>
          <w:rFonts w:ascii="Times New Roman" w:hAnsi="Times New Roman"/>
          <w:color w:val="0070C0"/>
          <w:sz w:val="24"/>
          <w:szCs w:val="24"/>
          <w:lang w:eastAsia="zh-CN"/>
        </w:rPr>
        <w:t>Yahr et al. 2024</w:t>
      </w:r>
      <w:r w:rsidRPr="00AA3439">
        <w:rPr>
          <w:rFonts w:ascii="Times New Roman" w:hAnsi="Times New Roman"/>
          <w:color w:val="5B9BD5" w:themeColor="accent1"/>
          <w:sz w:val="24"/>
          <w:szCs w:val="24"/>
          <w:lang w:eastAsia="zh-CN"/>
        </w:rPr>
        <w:t>). Few lichens found in arid regions have official conservation status. However, lichens are essential to desert ecosystems because they improve soil stability and nutrient cycling and dominate biological soil crusts that cover a large portion of arid terrain (</w:t>
      </w:r>
      <w:r w:rsidR="00181954" w:rsidRPr="00AA3439">
        <w:rPr>
          <w:rFonts w:ascii="Times New Roman" w:hAnsi="Times New Roman"/>
          <w:color w:val="0070C0"/>
          <w:sz w:val="24"/>
          <w:szCs w:val="24"/>
          <w:lang w:eastAsia="zh-CN"/>
        </w:rPr>
        <w:t>Zhang et al.</w:t>
      </w:r>
      <w:r w:rsidRPr="00AA3439">
        <w:rPr>
          <w:rFonts w:ascii="Times New Roman" w:hAnsi="Times New Roman"/>
          <w:color w:val="0070C0"/>
          <w:sz w:val="24"/>
          <w:szCs w:val="24"/>
          <w:lang w:eastAsia="zh-CN"/>
        </w:rPr>
        <w:t xml:space="preserve"> 2023</w:t>
      </w:r>
      <w:r w:rsidRPr="00AA3439">
        <w:rPr>
          <w:rFonts w:ascii="Times New Roman" w:hAnsi="Times New Roman"/>
          <w:color w:val="5B9BD5" w:themeColor="accent1"/>
          <w:sz w:val="24"/>
          <w:szCs w:val="24"/>
          <w:lang w:eastAsia="zh-CN"/>
        </w:rPr>
        <w:t>). By</w:t>
      </w:r>
      <w:r w:rsidRPr="00D772AE">
        <w:rPr>
          <w:rFonts w:ascii="Times New Roman" w:hAnsi="Times New Roman"/>
          <w:color w:val="5B9BD5" w:themeColor="accent1"/>
          <w:sz w:val="24"/>
          <w:szCs w:val="24"/>
          <w:lang w:eastAsia="zh-CN"/>
        </w:rPr>
        <w:t xml:space="preserve"> preserving ungrazed areas or stopping damaging off-road use, protecting lichen communities promotes the overall health of the landscape. Lichens can serve as biomarkers of ecosystem integrity in monitoring frameworks. For example, changes in the biological cover of soil crusts or the functional diversity of lichens could indicate degradation. Monitoring vegetation can be aided by satellite or UAV mapping, but field surveys are necessary for lichens. Incorporating lichen conservation into biosurvey, as well as IUCN red-list initiatives that take these mysterious but important desert organisms into consideration, would be beneficial for arid regions.</w:t>
      </w:r>
    </w:p>
    <w:p w14:paraId="78B4A118" w14:textId="0AAC66A9" w:rsidR="00D772AE" w:rsidRPr="00D772AE" w:rsidRDefault="00D772AE" w:rsidP="00D772AE">
      <w:pPr>
        <w:pStyle w:val="MDPI31text"/>
        <w:spacing w:line="360" w:lineRule="auto"/>
        <w:ind w:left="0" w:firstLine="567"/>
        <w:rPr>
          <w:rFonts w:ascii="Times New Roman" w:hAnsi="Times New Roman"/>
          <w:color w:val="5B9BD5" w:themeColor="accent1"/>
          <w:sz w:val="24"/>
          <w:szCs w:val="24"/>
          <w:lang w:eastAsia="zh-CN"/>
        </w:rPr>
      </w:pPr>
      <w:r w:rsidRPr="00D772AE">
        <w:rPr>
          <w:rFonts w:ascii="Times New Roman" w:hAnsi="Times New Roman"/>
          <w:color w:val="5B9BD5" w:themeColor="accent1"/>
          <w:sz w:val="24"/>
          <w:szCs w:val="24"/>
          <w:lang w:eastAsia="zh-CN"/>
        </w:rPr>
        <w:t xml:space="preserve">Although the study offers a vital baseline for lichen biodiversity in Central Kazakhstan, it has ecological and geographic limitations that offer prospects for further research. The vast western plains, which are characterized by distinctive closed depressions and dry basins, remain a significant geographic gap requiring comprehensive mycological surveys, even though the current research successfully </w:t>
      </w:r>
      <w:r w:rsidRPr="00AA3439">
        <w:rPr>
          <w:rFonts w:ascii="Times New Roman" w:hAnsi="Times New Roman"/>
          <w:color w:val="5B9BD5" w:themeColor="accent1"/>
          <w:sz w:val="24"/>
          <w:szCs w:val="24"/>
          <w:lang w:eastAsia="zh-CN"/>
        </w:rPr>
        <w:t>expanded the known taxa by focusing on the northern and eastern clay deserts and the Lake Balkhash shores (</w:t>
      </w:r>
      <w:r w:rsidRPr="00AA3439">
        <w:rPr>
          <w:rFonts w:ascii="Times New Roman" w:hAnsi="Times New Roman"/>
          <w:color w:val="0070C0"/>
          <w:sz w:val="24"/>
          <w:szCs w:val="24"/>
          <w:lang w:eastAsia="zh-CN"/>
        </w:rPr>
        <w:t>Faleyev et al. 2024</w:t>
      </w:r>
      <w:r w:rsidRPr="00AA3439">
        <w:rPr>
          <w:rFonts w:ascii="Times New Roman" w:hAnsi="Times New Roman"/>
          <w:color w:val="5B9BD5" w:themeColor="accent1"/>
          <w:sz w:val="24"/>
          <w:szCs w:val="24"/>
          <w:lang w:eastAsia="zh-CN"/>
        </w:rPr>
        <w:t xml:space="preserve">). The substrate distribution of the gathered specimens, which strongly favors lithophilic and terricolous species over epiphytic ones, is another significant drawback. Future studies should focus on conducting thorough surveys of arboreal substrates, especially since only 2% of identified species were found on desert shrubs like Artemisia and Salsola. Given that only 2% of identified species were found on desert shrubs like Artemisia and Salsola, future research should prioritize intensive surveys of arboreal substrates, particularly focusing on the relict shrub, which may harbor specialized or rare </w:t>
      </w:r>
      <w:r w:rsidRPr="00AA3439">
        <w:rPr>
          <w:rFonts w:ascii="Times New Roman" w:hAnsi="Times New Roman"/>
          <w:color w:val="0070C0"/>
          <w:sz w:val="24"/>
          <w:szCs w:val="24"/>
          <w:lang w:eastAsia="zh-CN"/>
        </w:rPr>
        <w:t>taxa (Manzitto</w:t>
      </w:r>
      <w:r w:rsidRPr="00AA3439">
        <w:rPr>
          <w:rFonts w:ascii="Cambria Math" w:hAnsi="Cambria Math" w:cs="Cambria Math"/>
          <w:color w:val="0070C0"/>
          <w:sz w:val="24"/>
          <w:szCs w:val="24"/>
          <w:lang w:eastAsia="zh-CN"/>
        </w:rPr>
        <w:t>‐</w:t>
      </w:r>
      <w:r w:rsidRPr="00AA3439">
        <w:rPr>
          <w:rFonts w:ascii="Times New Roman" w:hAnsi="Times New Roman"/>
          <w:color w:val="0070C0"/>
          <w:sz w:val="24"/>
          <w:szCs w:val="24"/>
          <w:lang w:eastAsia="zh-CN"/>
        </w:rPr>
        <w:t>Tripp et al. 2022).</w:t>
      </w:r>
    </w:p>
    <w:p w14:paraId="021CFA65" w14:textId="1302B739" w:rsidR="00397A3C" w:rsidRPr="00D772AE" w:rsidRDefault="00D772AE" w:rsidP="00D772AE">
      <w:pPr>
        <w:pStyle w:val="afa"/>
        <w:spacing w:line="360" w:lineRule="auto"/>
        <w:ind w:firstLine="567"/>
        <w:rPr>
          <w:color w:val="FF0000"/>
        </w:rPr>
      </w:pPr>
      <w:r w:rsidRPr="00D772AE">
        <w:rPr>
          <w:color w:val="5B9BD5" w:themeColor="accent1"/>
        </w:rPr>
        <w:t xml:space="preserve">In terms of methodology, the use of conventional morphological and chemical staining required outside expert help for "difficult species," indicating that molecular phylogenetic analysis should be used in future research to resolve taxonomic ambiguities and possibly unearth cryptic species within the dominant genera Acarospora and Lecanora. Furthermore, the </w:t>
      </w:r>
      <w:r w:rsidRPr="00D772AE">
        <w:rPr>
          <w:color w:val="5B9BD5" w:themeColor="accent1"/>
        </w:rPr>
        <w:lastRenderedPageBreak/>
        <w:t xml:space="preserve">recent creation of nature reserves in the area presents a rare chance for long-term ecological monitoring to evaluate how these primarily xerophytic communities react to rising salinity and climate change in the desert's "takyrs" and salt flats. The lack of desert-specific data from nearby arid regions like Xinjiang and Afghanistan further limits comparative research, underscoring the need for more extensive international collaborative surveys to further understand trans-regional lichen migration and adaptation in Central </w:t>
      </w:r>
      <w:r w:rsidRPr="00181954">
        <w:rPr>
          <w:color w:val="0070C0"/>
        </w:rPr>
        <w:t xml:space="preserve">Asia </w:t>
      </w:r>
      <w:r w:rsidR="00181954" w:rsidRPr="00181954">
        <w:rPr>
          <w:color w:val="0070C0"/>
        </w:rPr>
        <w:t>(Wang et al. 2024)</w:t>
      </w:r>
      <w:r w:rsidR="00397A3C" w:rsidRPr="00D772AE">
        <w:rPr>
          <w:color w:val="0070C0"/>
        </w:rPr>
        <w:t>.</w:t>
      </w:r>
    </w:p>
    <w:p w14:paraId="2CBEB07C" w14:textId="77777777" w:rsidR="00397A3C" w:rsidRPr="00D772AE" w:rsidRDefault="00397A3C" w:rsidP="00D772AE">
      <w:pPr>
        <w:pStyle w:val="MDPI31text"/>
        <w:spacing w:line="360" w:lineRule="auto"/>
        <w:ind w:left="0" w:firstLine="567"/>
        <w:rPr>
          <w:rFonts w:ascii="Times New Roman" w:hAnsi="Times New Roman"/>
          <w:color w:val="FF0000"/>
          <w:sz w:val="24"/>
          <w:szCs w:val="24"/>
        </w:rPr>
      </w:pPr>
    </w:p>
    <w:p w14:paraId="2A855CF1" w14:textId="4E548E21" w:rsidR="00397A3C" w:rsidRPr="00D772AE" w:rsidRDefault="008D1C74" w:rsidP="00AE5B70">
      <w:pPr>
        <w:pStyle w:val="MDPI21heading1"/>
        <w:numPr>
          <w:ilvl w:val="0"/>
          <w:numId w:val="30"/>
        </w:numPr>
        <w:tabs>
          <w:tab w:val="left" w:pos="567"/>
        </w:tabs>
        <w:spacing w:before="0" w:after="0" w:line="360" w:lineRule="auto"/>
        <w:ind w:left="0" w:firstLine="0"/>
        <w:rPr>
          <w:rFonts w:ascii="Times New Roman" w:hAnsi="Times New Roman"/>
          <w:color w:val="auto"/>
          <w:sz w:val="24"/>
          <w:szCs w:val="24"/>
          <w:lang w:val="ru-RU"/>
        </w:rPr>
      </w:pPr>
      <w:r w:rsidRPr="00D772AE">
        <w:rPr>
          <w:rFonts w:ascii="Times New Roman" w:hAnsi="Times New Roman"/>
          <w:color w:val="auto"/>
          <w:sz w:val="24"/>
          <w:szCs w:val="24"/>
        </w:rPr>
        <w:t>CONCLUSION</w:t>
      </w:r>
    </w:p>
    <w:p w14:paraId="3A425B3F" w14:textId="26A53F09" w:rsidR="00397A3C" w:rsidRPr="00D772AE" w:rsidRDefault="00D772AE" w:rsidP="00D772AE">
      <w:pPr>
        <w:pStyle w:val="afa"/>
        <w:spacing w:line="360" w:lineRule="auto"/>
        <w:ind w:firstLine="567"/>
        <w:rPr>
          <w:color w:val="auto"/>
        </w:rPr>
      </w:pPr>
      <w:r w:rsidRPr="00D772AE">
        <w:rPr>
          <w:rFonts w:asciiTheme="majorBidi" w:hAnsiTheme="majorBidi" w:cstheme="majorBidi"/>
          <w:color w:val="auto"/>
          <w:u w:color="000000"/>
        </w:rPr>
        <w:t>As a result of our study, an annotated list of lichen biota species in the Betpak-Dala floristic region of Kazakhstan has been compiled. It includes 115 species from 54 genera, 19 families, 12 orders, and 3 classes. Forty-two species are recorded for this region for the first time. In our opinion, the increase in the number of species is primarily due to the comprehensiveness of the mycological research conducted. Most of the identified lichen species are associated with rock outcrops (70 species), soil (22 species), and gravel (17 species). The most widespread lichen types in the region are crustose tightly adherent and narrow-lobed foliose species. The value and practical significance of this research lies in the acquisition of data on the lichen diversity of the Betpak-Dala floristic region</w:t>
      </w:r>
      <w:r w:rsidR="00397A3C" w:rsidRPr="00D772AE">
        <w:rPr>
          <w:color w:val="auto"/>
        </w:rPr>
        <w:t>.</w:t>
      </w:r>
    </w:p>
    <w:p w14:paraId="1EB34533" w14:textId="77777777" w:rsidR="00397A3C" w:rsidRPr="00D772AE" w:rsidRDefault="00397A3C" w:rsidP="00D772AE">
      <w:pPr>
        <w:pStyle w:val="MDPI31text"/>
        <w:spacing w:line="360" w:lineRule="auto"/>
        <w:ind w:left="0" w:firstLine="567"/>
        <w:rPr>
          <w:rFonts w:ascii="Times New Roman" w:hAnsi="Times New Roman"/>
          <w:color w:val="auto"/>
          <w:sz w:val="24"/>
          <w:szCs w:val="24"/>
        </w:rPr>
      </w:pPr>
    </w:p>
    <w:p w14:paraId="5E7269AD" w14:textId="203B689B" w:rsidR="00397A3C" w:rsidRPr="003A76E1" w:rsidRDefault="00397A3C" w:rsidP="00320A9D">
      <w:pPr>
        <w:pStyle w:val="MDPI31text"/>
        <w:spacing w:line="360" w:lineRule="auto"/>
        <w:ind w:left="0" w:firstLine="0"/>
        <w:rPr>
          <w:rFonts w:ascii="Times New Roman" w:hAnsi="Times New Roman"/>
          <w:color w:val="auto"/>
          <w:sz w:val="24"/>
          <w:szCs w:val="24"/>
        </w:rPr>
      </w:pPr>
      <w:r w:rsidRPr="00B92ACB">
        <w:rPr>
          <w:rFonts w:ascii="Times New Roman" w:hAnsi="Times New Roman"/>
          <w:b/>
          <w:bCs/>
          <w:color w:val="auto"/>
          <w:sz w:val="24"/>
          <w:szCs w:val="24"/>
        </w:rPr>
        <w:t>F</w:t>
      </w:r>
      <w:r w:rsidR="00F4777F" w:rsidRPr="00B92ACB">
        <w:rPr>
          <w:rFonts w:ascii="Times New Roman" w:hAnsi="Times New Roman"/>
          <w:b/>
          <w:bCs/>
          <w:color w:val="auto"/>
          <w:sz w:val="24"/>
          <w:szCs w:val="24"/>
        </w:rPr>
        <w:t>unding</w:t>
      </w:r>
      <w:r w:rsidRPr="00B92ACB">
        <w:rPr>
          <w:rFonts w:ascii="Times New Roman" w:hAnsi="Times New Roman"/>
          <w:b/>
          <w:bCs/>
          <w:color w:val="auto"/>
          <w:sz w:val="24"/>
          <w:szCs w:val="24"/>
        </w:rPr>
        <w:t>:</w:t>
      </w:r>
      <w:r w:rsidRPr="00B92ACB">
        <w:rPr>
          <w:rFonts w:ascii="Times New Roman" w:hAnsi="Times New Roman"/>
          <w:color w:val="auto"/>
          <w:sz w:val="24"/>
          <w:szCs w:val="24"/>
        </w:rPr>
        <w:t xml:space="preserve"> </w:t>
      </w:r>
      <w:r w:rsidR="003A76E1" w:rsidRPr="00B92ACB">
        <w:rPr>
          <w:rFonts w:ascii="Times New Roman" w:hAnsi="Times New Roman"/>
          <w:color w:val="auto"/>
          <w:sz w:val="24"/>
          <w:szCs w:val="24"/>
          <w:lang w:val="en"/>
        </w:rPr>
        <w:t>This research was funded by the scientific-technical program “Development of a Plant Cadastre for the Ulytau</w:t>
      </w:r>
      <w:r w:rsidR="003A76E1" w:rsidRPr="003A76E1">
        <w:rPr>
          <w:rFonts w:ascii="Times New Roman" w:hAnsi="Times New Roman"/>
          <w:color w:val="auto"/>
          <w:sz w:val="24"/>
          <w:szCs w:val="24"/>
          <w:lang w:val="en"/>
        </w:rPr>
        <w:t xml:space="preserve"> Region as an Implementation of the Objectives of the Law of the Republic of Kazakhstan ‘On the Plant World’ for the Sustainable Use of Botanical Resources of the Region” (IRN BR23591088).</w:t>
      </w:r>
    </w:p>
    <w:p w14:paraId="0F07663D" w14:textId="77777777" w:rsidR="00D772AE" w:rsidRPr="003A76E1" w:rsidRDefault="00D772AE" w:rsidP="00D772AE">
      <w:pPr>
        <w:pStyle w:val="MDPI31text"/>
        <w:spacing w:line="360" w:lineRule="auto"/>
        <w:ind w:left="0" w:firstLine="0"/>
        <w:rPr>
          <w:rFonts w:ascii="Times New Roman" w:hAnsi="Times New Roman"/>
          <w:color w:val="auto"/>
          <w:sz w:val="24"/>
          <w:szCs w:val="24"/>
        </w:rPr>
      </w:pPr>
    </w:p>
    <w:p w14:paraId="29E9DC92" w14:textId="51BE9FEB" w:rsidR="00D772AE" w:rsidRDefault="00D772AE" w:rsidP="00D772AE">
      <w:pPr>
        <w:spacing w:line="360" w:lineRule="auto"/>
        <w:rPr>
          <w:szCs w:val="24"/>
        </w:rPr>
      </w:pPr>
      <w:r w:rsidRPr="008627A2">
        <w:rPr>
          <w:b/>
          <w:szCs w:val="24"/>
        </w:rPr>
        <w:t xml:space="preserve">Acknowledgments: </w:t>
      </w:r>
      <w:bookmarkStart w:id="0" w:name="OLE_LINK3"/>
      <w:bookmarkStart w:id="1" w:name="OLE_LINK4"/>
      <w:r w:rsidRPr="00D772AE">
        <w:rPr>
          <w:szCs w:val="24"/>
          <w:lang w:val="en"/>
        </w:rPr>
        <w:t>The authors express their gratitude to E.A. Davydov and L.S. Yakovchenko for their assistance in identifying difficult species</w:t>
      </w:r>
      <w:r w:rsidRPr="008627A2">
        <w:rPr>
          <w:szCs w:val="24"/>
        </w:rPr>
        <w:t>.</w:t>
      </w:r>
    </w:p>
    <w:p w14:paraId="37F09D06" w14:textId="77777777" w:rsidR="00D772AE" w:rsidRPr="00B92ACB" w:rsidRDefault="00D772AE" w:rsidP="00D772AE">
      <w:pPr>
        <w:spacing w:line="360" w:lineRule="auto"/>
        <w:rPr>
          <w:color w:val="auto"/>
          <w:szCs w:val="24"/>
        </w:rPr>
      </w:pPr>
    </w:p>
    <w:bookmarkEnd w:id="0"/>
    <w:bookmarkEnd w:id="1"/>
    <w:p w14:paraId="34F2A868" w14:textId="0515AFFB" w:rsidR="00F4777F" w:rsidRPr="00B92ACB" w:rsidRDefault="00F4777F" w:rsidP="00374E79">
      <w:pPr>
        <w:spacing w:line="360" w:lineRule="auto"/>
        <w:rPr>
          <w:color w:val="auto"/>
        </w:rPr>
      </w:pPr>
      <w:r w:rsidRPr="00B92ACB">
        <w:rPr>
          <w:b/>
          <w:color w:val="auto"/>
        </w:rPr>
        <w:t xml:space="preserve">Conflict of Interest: </w:t>
      </w:r>
      <w:r w:rsidR="00320A9D" w:rsidRPr="00B92ACB">
        <w:rPr>
          <w:color w:val="auto"/>
        </w:rPr>
        <w:t>The authors declare that they have no conflict of interest</w:t>
      </w:r>
      <w:r w:rsidRPr="00B92ACB">
        <w:rPr>
          <w:color w:val="auto"/>
        </w:rPr>
        <w:t>.</w:t>
      </w:r>
    </w:p>
    <w:p w14:paraId="23D6B474" w14:textId="77777777" w:rsidR="00F4777F" w:rsidRPr="00B92ACB" w:rsidRDefault="00F4777F" w:rsidP="00374E79">
      <w:pPr>
        <w:spacing w:line="360" w:lineRule="auto"/>
        <w:rPr>
          <w:color w:val="auto"/>
        </w:rPr>
      </w:pPr>
    </w:p>
    <w:p w14:paraId="25A24650" w14:textId="304CA1C2" w:rsidR="00F4777F" w:rsidRPr="00B92ACB" w:rsidRDefault="00F4777F" w:rsidP="00374E79">
      <w:pPr>
        <w:spacing w:line="360" w:lineRule="auto"/>
        <w:rPr>
          <w:color w:val="auto"/>
        </w:rPr>
      </w:pPr>
      <w:r w:rsidRPr="00B92ACB">
        <w:rPr>
          <w:b/>
          <w:color w:val="auto"/>
        </w:rPr>
        <w:t xml:space="preserve">Data Availability: </w:t>
      </w:r>
      <w:r w:rsidR="00F64F16" w:rsidRPr="00B92ACB">
        <w:rPr>
          <w:color w:val="auto"/>
        </w:rPr>
        <w:t>Data will be available upon request.</w:t>
      </w:r>
    </w:p>
    <w:p w14:paraId="0C1B93BE" w14:textId="77777777" w:rsidR="00F4777F" w:rsidRPr="005A338D" w:rsidRDefault="00F4777F" w:rsidP="00374E79">
      <w:pPr>
        <w:spacing w:line="360" w:lineRule="auto"/>
        <w:rPr>
          <w:color w:val="FF0000"/>
        </w:rPr>
      </w:pPr>
    </w:p>
    <w:p w14:paraId="4D535D9F" w14:textId="48C9060E" w:rsidR="00374E79" w:rsidRPr="00D772AE" w:rsidRDefault="00374E79" w:rsidP="00374E79">
      <w:pPr>
        <w:pStyle w:val="style7"/>
        <w:spacing w:before="0" w:beforeAutospacing="0" w:after="0" w:afterAutospacing="0" w:line="360" w:lineRule="auto"/>
        <w:jc w:val="both"/>
        <w:rPr>
          <w:lang w:val="en-US"/>
        </w:rPr>
      </w:pPr>
      <w:r w:rsidRPr="00D772AE">
        <w:rPr>
          <w:b/>
          <w:bCs/>
          <w:lang w:val="en-US"/>
        </w:rPr>
        <w:t xml:space="preserve">Ethics Statement: </w:t>
      </w:r>
      <w:r w:rsidR="00D772AE" w:rsidRPr="00D772AE">
        <w:rPr>
          <w:rFonts w:asciiTheme="majorBidi" w:hAnsiTheme="majorBidi" w:cstheme="majorBidi"/>
          <w:u w:color="000000"/>
          <w:lang w:val="en-US"/>
        </w:rPr>
        <w:t>This article contains original, unpublished material. All authors have read the manuscript and no ethical concerns were reported</w:t>
      </w:r>
      <w:r w:rsidRPr="00D772AE">
        <w:rPr>
          <w:lang w:val="en-US"/>
        </w:rPr>
        <w:t>.</w:t>
      </w:r>
    </w:p>
    <w:p w14:paraId="26412726" w14:textId="77777777" w:rsidR="00374E79" w:rsidRPr="005A338D" w:rsidRDefault="00374E79" w:rsidP="00374E79">
      <w:pPr>
        <w:spacing w:line="360" w:lineRule="auto"/>
        <w:rPr>
          <w:color w:val="FF0000"/>
        </w:rPr>
      </w:pPr>
    </w:p>
    <w:p w14:paraId="731F9874" w14:textId="10FBB233" w:rsidR="00374E79" w:rsidRPr="005A338D" w:rsidRDefault="00374E79" w:rsidP="00374E79">
      <w:pPr>
        <w:spacing w:line="360" w:lineRule="auto"/>
        <w:rPr>
          <w:color w:val="FF0000"/>
        </w:rPr>
      </w:pPr>
      <w:r w:rsidRPr="00D772AE">
        <w:rPr>
          <w:b/>
          <w:color w:val="auto"/>
        </w:rPr>
        <w:lastRenderedPageBreak/>
        <w:t xml:space="preserve">Authors’ Contributions: </w:t>
      </w:r>
      <w:r w:rsidR="00D772AE" w:rsidRPr="00D772AE">
        <w:rPr>
          <w:rFonts w:asciiTheme="majorBidi" w:hAnsiTheme="majorBidi" w:cstheme="majorBidi"/>
          <w:color w:val="auto"/>
          <w:szCs w:val="24"/>
          <w:u w:color="000000"/>
        </w:rPr>
        <w:t>Conceptualization</w:t>
      </w:r>
      <w:r w:rsidR="00D772AE">
        <w:rPr>
          <w:rFonts w:asciiTheme="majorBidi" w:hAnsiTheme="majorBidi" w:cstheme="majorBidi"/>
          <w:color w:val="auto"/>
          <w:szCs w:val="24"/>
          <w:u w:color="000000"/>
        </w:rPr>
        <w:t>, Y. Rakhimova and A. Myrzakhan; Methodology, A. Myrzakhan and L. Kyzmetova; Formal Analysis, A. Assylbek; Investigation, Y. Rakhimova, A. Myrzakhan L. Kyzmetova and I. Yevdokimov; Writing – Original Draft Preparation, Y. Rakhimova; Writing – Review &amp; Editing, Y. Rakhimova.</w:t>
      </w:r>
    </w:p>
    <w:p w14:paraId="2ACC3428" w14:textId="77777777" w:rsidR="00374E79" w:rsidRPr="005A338D" w:rsidRDefault="00374E79" w:rsidP="00374E79">
      <w:pPr>
        <w:spacing w:line="360" w:lineRule="auto"/>
        <w:rPr>
          <w:color w:val="FF0000"/>
        </w:rPr>
      </w:pPr>
    </w:p>
    <w:p w14:paraId="45F3E272" w14:textId="0C23A6CF" w:rsidR="00397A3C" w:rsidRPr="00B92ACB" w:rsidRDefault="00397A3C" w:rsidP="00374E79">
      <w:pPr>
        <w:spacing w:line="360" w:lineRule="auto"/>
        <w:rPr>
          <w:color w:val="auto"/>
        </w:rPr>
      </w:pPr>
      <w:r w:rsidRPr="00B92ACB">
        <w:rPr>
          <w:b/>
          <w:color w:val="auto"/>
        </w:rPr>
        <w:t>G</w:t>
      </w:r>
      <w:r w:rsidR="00374E79" w:rsidRPr="00B92ACB">
        <w:rPr>
          <w:b/>
          <w:color w:val="auto"/>
        </w:rPr>
        <w:t>enerative</w:t>
      </w:r>
      <w:r w:rsidRPr="00B92ACB">
        <w:rPr>
          <w:b/>
          <w:color w:val="auto"/>
        </w:rPr>
        <w:t xml:space="preserve"> AI S</w:t>
      </w:r>
      <w:r w:rsidR="00374E79" w:rsidRPr="00B92ACB">
        <w:rPr>
          <w:b/>
          <w:color w:val="auto"/>
        </w:rPr>
        <w:t xml:space="preserve">tatement: </w:t>
      </w:r>
      <w:r w:rsidR="008627A2" w:rsidRPr="00B92ACB">
        <w:rPr>
          <w:color w:val="auto"/>
        </w:rPr>
        <w:t>The authors declare that no Gen AI/DeepSeek was used in the writing/creation of this manuscript</w:t>
      </w:r>
      <w:r w:rsidRPr="00B92ACB">
        <w:rPr>
          <w:color w:val="auto"/>
        </w:rPr>
        <w:t>.</w:t>
      </w:r>
    </w:p>
    <w:p w14:paraId="384301D6" w14:textId="77777777" w:rsidR="00397A3C" w:rsidRPr="005A338D" w:rsidRDefault="00397A3C" w:rsidP="00374E79">
      <w:pPr>
        <w:spacing w:line="360" w:lineRule="auto"/>
        <w:rPr>
          <w:color w:val="FF0000"/>
        </w:rPr>
      </w:pPr>
    </w:p>
    <w:p w14:paraId="068385EF" w14:textId="64442497" w:rsidR="00397A3C" w:rsidRPr="00B92ACB" w:rsidRDefault="00397A3C" w:rsidP="00397A3C">
      <w:pPr>
        <w:pStyle w:val="MDPI21heading1"/>
        <w:spacing w:before="0" w:after="120" w:line="360" w:lineRule="auto"/>
        <w:ind w:left="0"/>
        <w:rPr>
          <w:rFonts w:ascii="Times New Roman" w:hAnsi="Times New Roman"/>
          <w:color w:val="auto"/>
          <w:sz w:val="24"/>
          <w:szCs w:val="24"/>
        </w:rPr>
      </w:pPr>
      <w:r w:rsidRPr="00885437">
        <w:rPr>
          <w:rFonts w:ascii="Times New Roman" w:hAnsi="Times New Roman"/>
          <w:color w:val="auto"/>
          <w:sz w:val="24"/>
          <w:szCs w:val="24"/>
        </w:rPr>
        <w:t>REFERENCES</w:t>
      </w:r>
    </w:p>
    <w:p w14:paraId="1C2F03BF" w14:textId="77777777" w:rsidR="00885437" w:rsidRPr="0046185A" w:rsidRDefault="00885437" w:rsidP="00AA3439">
      <w:pPr>
        <w:spacing w:line="360" w:lineRule="auto"/>
        <w:ind w:left="567" w:hanging="567"/>
        <w:rPr>
          <w:color w:val="auto"/>
          <w:szCs w:val="24"/>
          <w:u w:color="000000"/>
        </w:rPr>
      </w:pPr>
      <w:r w:rsidRPr="0046185A">
        <w:rPr>
          <w:color w:val="auto"/>
          <w:szCs w:val="24"/>
          <w:u w:color="000000"/>
        </w:rPr>
        <w:t xml:space="preserve">Abbas, A., Mijit, H., Tumur, A., &amp; Jinong, W. (2001). A checklist of the lichens of Xinjiang, China. </w:t>
      </w:r>
      <w:r w:rsidRPr="0046185A">
        <w:rPr>
          <w:iCs/>
          <w:color w:val="auto"/>
          <w:szCs w:val="24"/>
          <w:u w:color="000000"/>
        </w:rPr>
        <w:t>Harvard Papers in Botany</w:t>
      </w:r>
      <w:r w:rsidRPr="0046185A">
        <w:rPr>
          <w:color w:val="auto"/>
          <w:szCs w:val="24"/>
          <w:u w:color="000000"/>
        </w:rPr>
        <w:t xml:space="preserve">, 5(2), 359-370. </w:t>
      </w:r>
    </w:p>
    <w:p w14:paraId="52AF7613" w14:textId="77777777" w:rsidR="00885437" w:rsidRPr="0046185A" w:rsidRDefault="00885437" w:rsidP="00AA3439">
      <w:pPr>
        <w:spacing w:line="360" w:lineRule="auto"/>
        <w:ind w:left="567" w:hanging="567"/>
        <w:rPr>
          <w:color w:val="auto"/>
          <w:szCs w:val="24"/>
          <w:u w:color="000000"/>
        </w:rPr>
      </w:pPr>
      <w:r w:rsidRPr="0046185A">
        <w:rPr>
          <w:color w:val="auto"/>
          <w:szCs w:val="24"/>
          <w:u w:color="000000"/>
        </w:rPr>
        <w:t xml:space="preserve">Abramov, I. I. (Ed.). (1971). </w:t>
      </w:r>
      <w:r w:rsidRPr="0046185A">
        <w:rPr>
          <w:color w:val="auto"/>
          <w:szCs w:val="24"/>
        </w:rPr>
        <w:t>Opredelitel' lishaynikov SSSR. Vyp. 1: Pertuzariyevyye, lekanorovyye, parmeliyevyye [</w:t>
      </w:r>
      <w:r w:rsidRPr="0046185A">
        <w:rPr>
          <w:rStyle w:val="field-value"/>
          <w:color w:val="auto"/>
          <w:szCs w:val="24"/>
        </w:rPr>
        <w:t>Handbook of the Lichens of the USSR</w:t>
      </w:r>
      <w:r w:rsidRPr="0046185A">
        <w:rPr>
          <w:iCs/>
          <w:color w:val="auto"/>
          <w:szCs w:val="24"/>
          <w:u w:color="000000"/>
        </w:rPr>
        <w:t>. Issue 1: Pertusariaceae, Lecanoraceae, Parmeliaceae</w:t>
      </w:r>
      <w:r w:rsidRPr="0046185A">
        <w:rPr>
          <w:color w:val="auto"/>
          <w:szCs w:val="24"/>
          <w:u w:color="000000"/>
        </w:rPr>
        <w:t>]. Leningrad: Nauka, Leningrad Branch, 412 p.</w:t>
      </w:r>
    </w:p>
    <w:p w14:paraId="30519FE1" w14:textId="77777777" w:rsidR="00885437" w:rsidRPr="0046185A" w:rsidRDefault="00885437" w:rsidP="00AA3439">
      <w:pPr>
        <w:spacing w:line="360" w:lineRule="auto"/>
        <w:ind w:left="567" w:hanging="567"/>
        <w:rPr>
          <w:color w:val="auto"/>
          <w:szCs w:val="24"/>
          <w:u w:color="000000"/>
        </w:rPr>
      </w:pPr>
      <w:r w:rsidRPr="0046185A">
        <w:rPr>
          <w:color w:val="auto"/>
          <w:szCs w:val="24"/>
          <w:u w:color="000000"/>
        </w:rPr>
        <w:t xml:space="preserve">Abramov, I. I. (Ed.). (1975). </w:t>
      </w:r>
      <w:r w:rsidRPr="0046185A">
        <w:rPr>
          <w:color w:val="auto"/>
          <w:szCs w:val="24"/>
        </w:rPr>
        <w:t>Opredelitel' lishaynikov SSSR. Vyp. 3. Kalitsiyevyye-Gialektovyye [</w:t>
      </w:r>
      <w:r w:rsidRPr="0046185A">
        <w:rPr>
          <w:rStyle w:val="field-value"/>
          <w:color w:val="auto"/>
          <w:szCs w:val="24"/>
        </w:rPr>
        <w:t>Handbook of the Lichens of the USSR</w:t>
      </w:r>
      <w:r w:rsidRPr="0046185A">
        <w:rPr>
          <w:iCs/>
          <w:color w:val="auto"/>
          <w:szCs w:val="24"/>
          <w:u w:color="000000"/>
        </w:rPr>
        <w:t>. Issue 3: Caliciaceae, Gyalectaceae</w:t>
      </w:r>
      <w:r w:rsidRPr="0046185A">
        <w:rPr>
          <w:color w:val="auto"/>
          <w:szCs w:val="24"/>
          <w:u w:color="000000"/>
        </w:rPr>
        <w:t>]. Leningrad: Nauka, Leningrad Branch, 275 p.</w:t>
      </w:r>
    </w:p>
    <w:p w14:paraId="466F4092" w14:textId="77777777" w:rsidR="00885437" w:rsidRPr="0046185A" w:rsidRDefault="00885437" w:rsidP="00AA3439">
      <w:pPr>
        <w:spacing w:line="360" w:lineRule="auto"/>
        <w:ind w:left="567" w:hanging="567"/>
        <w:rPr>
          <w:color w:val="auto"/>
          <w:szCs w:val="24"/>
        </w:rPr>
      </w:pPr>
      <w:r w:rsidRPr="0046185A">
        <w:rPr>
          <w:color w:val="auto"/>
          <w:szCs w:val="24"/>
        </w:rPr>
        <w:t xml:space="preserve">Abutalip, A., Suchshikh, V., Aitzhanov, B., Ospanov, Y., &amp; Kanatov, B. (2024). Current state of animal anthrax problems in the Republic of Kazakhstan and ways to solve it. International Journal of Veterinary Science, 13(6), 922-930. </w:t>
      </w:r>
      <w:hyperlink r:id="rId8" w:history="1">
        <w:r w:rsidRPr="0046185A">
          <w:rPr>
            <w:rStyle w:val="af1"/>
            <w:color w:val="auto"/>
            <w:szCs w:val="24"/>
          </w:rPr>
          <w:t>https://doi.org/10.47278/journal.ijvs/2024.198</w:t>
        </w:r>
      </w:hyperlink>
    </w:p>
    <w:p w14:paraId="1635585C" w14:textId="77777777" w:rsidR="007E2B58" w:rsidRPr="007E2B58" w:rsidRDefault="007E2B58" w:rsidP="007E2B58">
      <w:pPr>
        <w:pStyle w:val="a6"/>
        <w:tabs>
          <w:tab w:val="left" w:pos="420"/>
        </w:tabs>
        <w:spacing w:line="360" w:lineRule="auto"/>
        <w:ind w:left="567" w:hanging="567"/>
        <w:rPr>
          <w:color w:val="auto"/>
          <w:sz w:val="24"/>
          <w:szCs w:val="24"/>
        </w:rPr>
      </w:pPr>
      <w:r w:rsidRPr="007E2B58">
        <w:rPr>
          <w:color w:val="auto"/>
          <w:sz w:val="24"/>
          <w:szCs w:val="24"/>
        </w:rPr>
        <w:t>Ameen, F., Stephenson, S. L., Nadhari, S. A., &amp; Yassin, M. A. (2020). A review of fungi associated with Arabian desert soils. Nova Hedwigia, 112(1-2), 173-195. https://doi.org/10.1127/nova_hedwigia/2020/0611</w:t>
      </w:r>
    </w:p>
    <w:p w14:paraId="350D05F8" w14:textId="77777777" w:rsidR="00885437" w:rsidRPr="0046185A" w:rsidRDefault="00885437" w:rsidP="00AA3439">
      <w:pPr>
        <w:spacing w:line="360" w:lineRule="auto"/>
        <w:ind w:left="567" w:hanging="567"/>
        <w:rPr>
          <w:color w:val="auto"/>
          <w:szCs w:val="24"/>
          <w:u w:color="000000"/>
        </w:rPr>
      </w:pPr>
      <w:r w:rsidRPr="0046185A">
        <w:rPr>
          <w:color w:val="auto"/>
          <w:szCs w:val="24"/>
          <w:u w:color="000000"/>
        </w:rPr>
        <w:t xml:space="preserve">Andreeva, E. I. (1961). Lichens of the boyalic and biyurgun formations of the Betpak-Dala desert. In </w:t>
      </w:r>
      <w:r w:rsidRPr="0046185A">
        <w:rPr>
          <w:color w:val="auto"/>
          <w:szCs w:val="24"/>
        </w:rPr>
        <w:t>Materialy Kazakhstanskoy konferentsii po probleme "Biologicheskiye kompleksy rayonov novogo osvoyeniya, ikh ratsional'noye ispol'zovaniye i obogashcheniye", Alma-Ata, Kazakhskaya SSR, 25-30 marta 1960 g.</w:t>
      </w:r>
      <w:r w:rsidRPr="0046185A">
        <w:rPr>
          <w:color w:val="auto"/>
          <w:szCs w:val="24"/>
          <w:u w:color="000000"/>
        </w:rPr>
        <w:t xml:space="preserve"> [Proceedings of the Kazakhstan conference on the problem of "</w:t>
      </w:r>
      <w:r w:rsidRPr="0046185A">
        <w:rPr>
          <w:color w:val="auto"/>
          <w:szCs w:val="24"/>
          <w:lang w:val="en"/>
        </w:rPr>
        <w:t xml:space="preserve"> </w:t>
      </w:r>
      <w:r w:rsidRPr="0046185A">
        <w:rPr>
          <w:rStyle w:val="rynqvb"/>
          <w:color w:val="auto"/>
          <w:szCs w:val="24"/>
          <w:lang w:val="en"/>
        </w:rPr>
        <w:t>Biological Complexes of New Development Areas, Their Rational Use and Enrichment</w:t>
      </w:r>
      <w:r w:rsidRPr="0046185A">
        <w:rPr>
          <w:color w:val="auto"/>
          <w:szCs w:val="24"/>
          <w:u w:color="000000"/>
        </w:rPr>
        <w:t xml:space="preserve">", </w:t>
      </w:r>
      <w:r w:rsidRPr="0046185A">
        <w:rPr>
          <w:rStyle w:val="rynqvb"/>
          <w:color w:val="auto"/>
          <w:szCs w:val="24"/>
          <w:lang w:val="en"/>
        </w:rPr>
        <w:t>Alma-Ata, Kazakh SSR, March 25-30, 1960]</w:t>
      </w:r>
      <w:r w:rsidRPr="0046185A">
        <w:rPr>
          <w:i/>
          <w:color w:val="auto"/>
          <w:szCs w:val="24"/>
          <w:u w:color="000000"/>
        </w:rPr>
        <w:t xml:space="preserve"> </w:t>
      </w:r>
      <w:r w:rsidRPr="0046185A">
        <w:rPr>
          <w:color w:val="auto"/>
          <w:szCs w:val="24"/>
          <w:u w:color="000000"/>
        </w:rPr>
        <w:t xml:space="preserve">(pp. 195-200). Moscow, Leningrad: </w:t>
      </w:r>
      <w:r w:rsidRPr="0046185A">
        <w:rPr>
          <w:color w:val="auto"/>
          <w:szCs w:val="24"/>
        </w:rPr>
        <w:t>Izd-vo Akad. nauk SSSR. Leningr. otdeleniye.</w:t>
      </w:r>
    </w:p>
    <w:p w14:paraId="4FAAC845" w14:textId="77777777" w:rsidR="00885437" w:rsidRPr="0046185A" w:rsidRDefault="00885437" w:rsidP="00AA3439">
      <w:pPr>
        <w:spacing w:line="360" w:lineRule="auto"/>
        <w:ind w:left="567" w:hanging="567"/>
        <w:rPr>
          <w:color w:val="auto"/>
          <w:szCs w:val="24"/>
          <w:u w:color="000000"/>
          <w:shd w:val="clear" w:color="auto" w:fill="00FF00"/>
          <w:lang w:val="pt-BR"/>
        </w:rPr>
      </w:pPr>
      <w:r w:rsidRPr="0046185A">
        <w:rPr>
          <w:color w:val="auto"/>
          <w:szCs w:val="24"/>
          <w:u w:color="000000"/>
        </w:rPr>
        <w:lastRenderedPageBreak/>
        <w:t xml:space="preserve">Andreeva, E. I. (1978). </w:t>
      </w:r>
      <w:r w:rsidRPr="0046185A">
        <w:rPr>
          <w:color w:val="auto"/>
          <w:szCs w:val="24"/>
        </w:rPr>
        <w:t>Flora sporovykh rasteniy Kazakhstana. T. 11: Lishayniki</w:t>
      </w:r>
      <w:r w:rsidRPr="0046185A">
        <w:rPr>
          <w:color w:val="auto"/>
          <w:szCs w:val="24"/>
          <w:u w:color="000000"/>
        </w:rPr>
        <w:t xml:space="preserve"> [</w:t>
      </w:r>
      <w:r w:rsidRPr="0046185A">
        <w:rPr>
          <w:iCs/>
          <w:color w:val="auto"/>
          <w:szCs w:val="24"/>
          <w:u w:color="000000"/>
        </w:rPr>
        <w:t xml:space="preserve">Flora of spore plants of Kazakhstan. </w:t>
      </w:r>
      <w:r w:rsidRPr="0046185A">
        <w:rPr>
          <w:iCs/>
          <w:color w:val="auto"/>
          <w:szCs w:val="24"/>
          <w:u w:color="000000"/>
          <w:lang w:val="pt-BR"/>
        </w:rPr>
        <w:t>Vol. 11: Lichens (Lichenes)]</w:t>
      </w:r>
      <w:r w:rsidRPr="0046185A">
        <w:rPr>
          <w:color w:val="auto"/>
          <w:szCs w:val="24"/>
          <w:u w:color="000000"/>
          <w:lang w:val="pt-BR"/>
        </w:rPr>
        <w:t>. Alma-Ata: Nauka KazSSR, 264 p.</w:t>
      </w:r>
    </w:p>
    <w:p w14:paraId="65D1DC5A" w14:textId="77777777" w:rsidR="00885437" w:rsidRPr="0046185A" w:rsidRDefault="00885437" w:rsidP="00AA3439">
      <w:pPr>
        <w:spacing w:line="360" w:lineRule="auto"/>
        <w:ind w:left="567" w:hanging="567"/>
        <w:rPr>
          <w:color w:val="auto"/>
          <w:szCs w:val="24"/>
          <w:u w:color="000000"/>
          <w:shd w:val="clear" w:color="auto" w:fill="00FF00"/>
        </w:rPr>
      </w:pPr>
      <w:r w:rsidRPr="007C1A3A">
        <w:rPr>
          <w:color w:val="auto"/>
          <w:szCs w:val="24"/>
          <w:u w:color="000000"/>
          <w:lang w:val="pt-BR"/>
        </w:rPr>
        <w:t xml:space="preserve">Andreeva, E. I. (1983). </w:t>
      </w:r>
      <w:r w:rsidRPr="0046185A">
        <w:rPr>
          <w:color w:val="auto"/>
          <w:szCs w:val="24"/>
        </w:rPr>
        <w:t>Flora sporovykh rasteniy Kazakhstana. T. 11: Lishayniki – Lichenes. Kn. 2: Letsideyevyye (Lecideales) - Lekanorovyye (Lecanorales)</w:t>
      </w:r>
      <w:r w:rsidRPr="0046185A">
        <w:rPr>
          <w:color w:val="auto"/>
          <w:szCs w:val="24"/>
          <w:u w:color="000000"/>
        </w:rPr>
        <w:t xml:space="preserve"> [</w:t>
      </w:r>
      <w:r w:rsidRPr="0046185A">
        <w:rPr>
          <w:iCs/>
          <w:color w:val="auto"/>
          <w:szCs w:val="24"/>
          <w:u w:color="000000"/>
        </w:rPr>
        <w:t xml:space="preserve">Flora of spore plants of Kazakhstan. Vol. 11: Lichens (Lichenes), Book 2: </w:t>
      </w:r>
      <w:r w:rsidRPr="0046185A">
        <w:rPr>
          <w:rStyle w:val="rynqvb"/>
          <w:color w:val="auto"/>
          <w:szCs w:val="24"/>
        </w:rPr>
        <w:t>Lecideales - Lecanorales</w:t>
      </w:r>
      <w:r w:rsidRPr="0046185A">
        <w:rPr>
          <w:iCs/>
          <w:color w:val="auto"/>
          <w:szCs w:val="24"/>
          <w:u w:color="000000"/>
        </w:rPr>
        <w:t>]</w:t>
      </w:r>
      <w:r w:rsidRPr="0046185A">
        <w:rPr>
          <w:color w:val="auto"/>
          <w:szCs w:val="24"/>
          <w:u w:color="000000"/>
        </w:rPr>
        <w:t>. Alma-Ata: Nauka, 308 p.</w:t>
      </w:r>
    </w:p>
    <w:p w14:paraId="3EFF4801" w14:textId="77777777" w:rsidR="00885437" w:rsidRPr="0046185A" w:rsidRDefault="00885437" w:rsidP="00AA3439">
      <w:pPr>
        <w:spacing w:line="360" w:lineRule="auto"/>
        <w:ind w:left="567" w:hanging="567"/>
        <w:rPr>
          <w:color w:val="auto"/>
          <w:szCs w:val="24"/>
          <w:u w:color="000000"/>
        </w:rPr>
      </w:pPr>
      <w:r w:rsidRPr="0046185A">
        <w:rPr>
          <w:color w:val="auto"/>
          <w:szCs w:val="24"/>
          <w:u w:color="000000"/>
          <w:lang w:val="sv-SE"/>
        </w:rPr>
        <w:t xml:space="preserve">Andreeva, E. I. (1987). </w:t>
      </w:r>
      <w:r w:rsidRPr="0046185A">
        <w:rPr>
          <w:color w:val="auto"/>
          <w:szCs w:val="24"/>
          <w:lang w:val="sv-SE"/>
        </w:rPr>
        <w:t xml:space="preserve">Flora sporovykh rasteniy Kazakhstana. </w:t>
      </w:r>
      <w:r w:rsidRPr="0046185A">
        <w:rPr>
          <w:color w:val="auto"/>
          <w:szCs w:val="24"/>
        </w:rPr>
        <w:t>T. 11: Lishayniki – Lichenes. Kn. 3: Lekanorovyye (Lecanorales) - fistsiyevyye (Physciales)</w:t>
      </w:r>
      <w:r w:rsidRPr="0046185A">
        <w:rPr>
          <w:color w:val="auto"/>
          <w:szCs w:val="24"/>
          <w:u w:color="000000"/>
        </w:rPr>
        <w:t xml:space="preserve"> [</w:t>
      </w:r>
      <w:r w:rsidRPr="0046185A">
        <w:rPr>
          <w:iCs/>
          <w:color w:val="auto"/>
          <w:szCs w:val="24"/>
          <w:u w:color="000000"/>
        </w:rPr>
        <w:t>Flora of spore plants of Kazakhstan. Vol. 11: Lichens (Lichenes). Book 3: Lecanorales – Physciales]</w:t>
      </w:r>
      <w:r w:rsidRPr="0046185A">
        <w:rPr>
          <w:color w:val="auto"/>
          <w:szCs w:val="24"/>
          <w:u w:color="000000"/>
        </w:rPr>
        <w:t>. Alma-Ata: Nauka, 296 p.</w:t>
      </w:r>
    </w:p>
    <w:p w14:paraId="627A2A00" w14:textId="77777777" w:rsidR="00885437" w:rsidRPr="000B7E76" w:rsidRDefault="00885437" w:rsidP="00AA3439">
      <w:pPr>
        <w:spacing w:line="360" w:lineRule="auto"/>
        <w:ind w:left="567" w:hanging="567"/>
        <w:rPr>
          <w:color w:val="auto"/>
          <w:szCs w:val="24"/>
          <w:u w:color="000000"/>
        </w:rPr>
      </w:pPr>
      <w:r w:rsidRPr="000B7E76">
        <w:rPr>
          <w:color w:val="auto"/>
          <w:szCs w:val="24"/>
          <w:u w:color="000000"/>
        </w:rPr>
        <w:t>Byzova, Z. M. (1974). Materials on the mycoflora of the Betpak-Dala desert (Kogashik tract). In Botanicheskiye materialy gerbariya Instituta botaniki Akademii nauk Kazakhskoy SSR [</w:t>
      </w:r>
      <w:r w:rsidRPr="000B7E76">
        <w:rPr>
          <w:iCs/>
          <w:color w:val="auto"/>
          <w:szCs w:val="24"/>
          <w:u w:color="000000"/>
        </w:rPr>
        <w:t>Botanical materials of the Herbarium of the Institute of Botany of the Academy of Sciences of the Kazakh SSR]</w:t>
      </w:r>
      <w:r w:rsidRPr="000B7E76">
        <w:rPr>
          <w:i/>
          <w:color w:val="auto"/>
          <w:szCs w:val="24"/>
          <w:u w:color="000000"/>
        </w:rPr>
        <w:t xml:space="preserve"> </w:t>
      </w:r>
      <w:r w:rsidRPr="000B7E76">
        <w:rPr>
          <w:color w:val="auto"/>
          <w:szCs w:val="24"/>
          <w:u w:color="000000"/>
        </w:rPr>
        <w:t>(Vol. 8, pp. 84-92). Alma-Ata: Nauka.</w:t>
      </w:r>
    </w:p>
    <w:p w14:paraId="03AA2176" w14:textId="77777777" w:rsidR="00885437" w:rsidRPr="000B7E76" w:rsidRDefault="00885437" w:rsidP="00AA3439">
      <w:pPr>
        <w:spacing w:line="360" w:lineRule="auto"/>
        <w:ind w:left="567" w:hanging="567"/>
        <w:rPr>
          <w:color w:val="auto"/>
          <w:szCs w:val="24"/>
          <w:u w:color="000000"/>
        </w:rPr>
      </w:pPr>
      <w:r w:rsidRPr="000B7E76">
        <w:rPr>
          <w:color w:val="auto"/>
          <w:szCs w:val="24"/>
          <w:u w:color="000000"/>
        </w:rPr>
        <w:t xml:space="preserve">Ezhkin, A. K. (2020). </w:t>
      </w:r>
      <w:r w:rsidRPr="000B7E76">
        <w:rPr>
          <w:color w:val="auto"/>
          <w:szCs w:val="24"/>
        </w:rPr>
        <w:t>Lishayniki pamyatnika prirody “Vysokogor'ya gory Chekhova” (ostrov Sakhalin) [</w:t>
      </w:r>
      <w:r w:rsidRPr="000B7E76">
        <w:rPr>
          <w:color w:val="auto"/>
          <w:szCs w:val="24"/>
          <w:u w:color="000000"/>
        </w:rPr>
        <w:t xml:space="preserve">Lichens of the natural monument “Highlands of Chekhov Mountain”, Sakhalin Island]. </w:t>
      </w:r>
      <w:r w:rsidRPr="000B7E76">
        <w:rPr>
          <w:iCs/>
          <w:color w:val="auto"/>
          <w:szCs w:val="24"/>
          <w:u w:color="000000"/>
        </w:rPr>
        <w:t>Biodiversity and Environment of Protected Areas</w:t>
      </w:r>
      <w:r w:rsidRPr="000B7E76">
        <w:rPr>
          <w:color w:val="auto"/>
          <w:szCs w:val="24"/>
          <w:u w:color="000000"/>
        </w:rPr>
        <w:t xml:space="preserve">, 4, 25-38. </w:t>
      </w:r>
    </w:p>
    <w:p w14:paraId="1CF72752" w14:textId="77777777" w:rsidR="007E2B58" w:rsidRPr="00AA3439" w:rsidRDefault="007E2B58" w:rsidP="007E2B58">
      <w:pPr>
        <w:pStyle w:val="a6"/>
        <w:tabs>
          <w:tab w:val="left" w:pos="420"/>
        </w:tabs>
        <w:spacing w:line="360" w:lineRule="auto"/>
        <w:ind w:left="567" w:hanging="567"/>
        <w:rPr>
          <w:color w:val="auto"/>
          <w:sz w:val="24"/>
          <w:szCs w:val="24"/>
        </w:rPr>
      </w:pPr>
      <w:r w:rsidRPr="007E2B58">
        <w:rPr>
          <w:color w:val="auto"/>
          <w:sz w:val="24"/>
          <w:szCs w:val="24"/>
        </w:rPr>
        <w:t xml:space="preserve">Faleyev, D., Fedorina, O., Agapov, O., Kairambaev, S., Bolshakova, N., &amp; Baibossunova, G. (2024). </w:t>
      </w:r>
      <w:r w:rsidRPr="00AA3439">
        <w:rPr>
          <w:color w:val="auto"/>
          <w:sz w:val="24"/>
          <w:szCs w:val="24"/>
        </w:rPr>
        <w:t>Changes in vegetation cover as a result of anthropogenic and technogenic impact on arid ecosystems of the Ashchykol depression (Betpak-Dala): Problems and prospects for the recultivation of uranium mines. BIO Web of Conferences, 128, 00006. https://doi.org/10.1051/bioconf/202412800006</w:t>
      </w:r>
    </w:p>
    <w:p w14:paraId="30D26F14" w14:textId="0834C2CC" w:rsidR="00885437" w:rsidRPr="000B7E76" w:rsidRDefault="00885437" w:rsidP="00AA3439">
      <w:pPr>
        <w:spacing w:line="360" w:lineRule="auto"/>
        <w:ind w:left="567" w:hanging="567"/>
        <w:rPr>
          <w:color w:val="auto"/>
          <w:szCs w:val="24"/>
          <w:u w:color="000000"/>
        </w:rPr>
      </w:pPr>
      <w:r w:rsidRPr="007C1A3A">
        <w:rPr>
          <w:color w:val="auto"/>
          <w:szCs w:val="24"/>
          <w:u w:color="000000"/>
        </w:rPr>
        <w:t xml:space="preserve">Geosfera. (2025). </w:t>
      </w:r>
      <w:r w:rsidRPr="000B7E76">
        <w:rPr>
          <w:color w:val="auto"/>
          <w:szCs w:val="24"/>
          <w:u w:color="000000"/>
        </w:rPr>
        <w:t>Betpak-Dala. https://geosfera.org/aziya/kazaxstan/1573-betpak-dala.html</w:t>
      </w:r>
    </w:p>
    <w:p w14:paraId="13FC297C" w14:textId="77777777" w:rsidR="00885437" w:rsidRPr="000B7E76" w:rsidRDefault="00885437" w:rsidP="00AA3439">
      <w:pPr>
        <w:spacing w:line="360" w:lineRule="auto"/>
        <w:ind w:left="567" w:hanging="567"/>
        <w:rPr>
          <w:color w:val="auto"/>
          <w:szCs w:val="24"/>
          <w:u w:color="000000"/>
        </w:rPr>
      </w:pPr>
      <w:r w:rsidRPr="000B7E76">
        <w:rPr>
          <w:color w:val="auto"/>
          <w:szCs w:val="24"/>
          <w:u w:color="000000"/>
        </w:rPr>
        <w:t xml:space="preserve">Golubkova, N. S. (1981). </w:t>
      </w:r>
      <w:r w:rsidRPr="000B7E76">
        <w:rPr>
          <w:color w:val="auto"/>
          <w:szCs w:val="24"/>
        </w:rPr>
        <w:t>Konspekt flory lishaynikov Mongol'skoy Narodnoy Respubliki [</w:t>
      </w:r>
      <w:r w:rsidRPr="000B7E76">
        <w:rPr>
          <w:iCs/>
          <w:color w:val="auto"/>
          <w:szCs w:val="24"/>
          <w:u w:color="000000"/>
        </w:rPr>
        <w:t>Synopsis of the lichen flora of the Mongolian People's Republic]</w:t>
      </w:r>
      <w:r w:rsidRPr="000B7E76">
        <w:rPr>
          <w:color w:val="auto"/>
          <w:szCs w:val="24"/>
          <w:u w:color="000000"/>
        </w:rPr>
        <w:t>. Leningrad: Nauka, 200 p.</w:t>
      </w:r>
    </w:p>
    <w:p w14:paraId="4BD03E02" w14:textId="77777777" w:rsidR="00885437" w:rsidRPr="000B7E76" w:rsidRDefault="00885437" w:rsidP="00AA3439">
      <w:pPr>
        <w:spacing w:line="360" w:lineRule="auto"/>
        <w:ind w:left="567" w:hanging="567"/>
        <w:rPr>
          <w:color w:val="auto"/>
          <w:szCs w:val="24"/>
          <w:u w:color="000000"/>
        </w:rPr>
      </w:pPr>
      <w:r w:rsidRPr="000B7E76">
        <w:rPr>
          <w:color w:val="auto"/>
          <w:szCs w:val="24"/>
          <w:u w:color="000000"/>
        </w:rPr>
        <w:t xml:space="preserve">Golubkova, N. S. (1983). </w:t>
      </w:r>
      <w:r w:rsidRPr="000B7E76">
        <w:rPr>
          <w:color w:val="auto"/>
          <w:szCs w:val="24"/>
        </w:rPr>
        <w:t>Analiz flory lishaynikov Mongolii [</w:t>
      </w:r>
      <w:r w:rsidRPr="000B7E76">
        <w:rPr>
          <w:iCs/>
          <w:color w:val="auto"/>
          <w:szCs w:val="24"/>
          <w:u w:color="000000"/>
        </w:rPr>
        <w:t>Analysis of the lichen flora of Mongolia]</w:t>
      </w:r>
      <w:r w:rsidRPr="000B7E76">
        <w:rPr>
          <w:color w:val="auto"/>
          <w:szCs w:val="24"/>
          <w:u w:color="000000"/>
        </w:rPr>
        <w:t>. Leningrad: Nauka, 248 p.</w:t>
      </w:r>
    </w:p>
    <w:p w14:paraId="0EE7A2E7" w14:textId="77777777" w:rsidR="00885437" w:rsidRPr="000B7E76" w:rsidRDefault="00885437" w:rsidP="00AA3439">
      <w:pPr>
        <w:spacing w:line="360" w:lineRule="auto"/>
        <w:ind w:left="567" w:hanging="567"/>
        <w:rPr>
          <w:color w:val="auto"/>
          <w:szCs w:val="24"/>
          <w:u w:color="000000"/>
        </w:rPr>
      </w:pPr>
      <w:r w:rsidRPr="000B7E76">
        <w:rPr>
          <w:color w:val="auto"/>
          <w:szCs w:val="24"/>
          <w:u w:color="000000"/>
        </w:rPr>
        <w:t>Golubkova, N. S. (2008).</w:t>
      </w:r>
      <w:r w:rsidRPr="000B7E76">
        <w:rPr>
          <w:color w:val="auto"/>
          <w:szCs w:val="24"/>
        </w:rPr>
        <w:t xml:space="preserve"> Opredelitel' lishaynikov Rossii </w:t>
      </w:r>
      <w:r w:rsidRPr="000B7E76">
        <w:rPr>
          <w:color w:val="auto"/>
          <w:szCs w:val="24"/>
          <w:u w:color="000000"/>
        </w:rPr>
        <w:t>[</w:t>
      </w:r>
      <w:r w:rsidRPr="000B7E76">
        <w:rPr>
          <w:rStyle w:val="field-value"/>
          <w:color w:val="auto"/>
          <w:szCs w:val="24"/>
        </w:rPr>
        <w:t>Handbook of the Lichens of Russia]</w:t>
      </w:r>
      <w:r w:rsidRPr="000B7E76">
        <w:rPr>
          <w:iCs/>
          <w:color w:val="auto"/>
          <w:szCs w:val="24"/>
          <w:u w:color="000000"/>
        </w:rPr>
        <w:t xml:space="preserve">. Issue 10: Agyriaceae, Anamylopsoraceae, Aphanopsidaceae, Arthrorhaphidaceae, Brigantiaeaceae, Chrysotrichaceae, Clavariaceae, Ectilechiaceae, Gomphillaceae, Gypsoplacaceae, Lecanoraceae, Lecideaceae, Mycoblastaceae, Phlyctidaceae, </w:t>
      </w:r>
      <w:r w:rsidRPr="000B7E76">
        <w:rPr>
          <w:iCs/>
          <w:color w:val="auto"/>
          <w:szCs w:val="24"/>
          <w:u w:color="000000"/>
        </w:rPr>
        <w:lastRenderedPageBreak/>
        <w:t>Physciaceae, Pilocarpaceae, Psoraceae, Ramalinaceae, Stereocaulaceae, Vezdaeaceae, Tricholomataceae]</w:t>
      </w:r>
      <w:r w:rsidRPr="000B7E76">
        <w:rPr>
          <w:color w:val="auto"/>
          <w:szCs w:val="24"/>
          <w:u w:color="000000"/>
        </w:rPr>
        <w:t>. St. Petersburg: Nauka, 515 p.</w:t>
      </w:r>
    </w:p>
    <w:p w14:paraId="67613907" w14:textId="72FA6F37" w:rsidR="00885437" w:rsidRPr="00AA3439" w:rsidRDefault="00885437" w:rsidP="00AA3439">
      <w:pPr>
        <w:spacing w:line="360" w:lineRule="auto"/>
        <w:ind w:left="567" w:hanging="567"/>
        <w:rPr>
          <w:szCs w:val="24"/>
          <w:u w:color="000000"/>
        </w:rPr>
      </w:pPr>
      <w:r w:rsidRPr="00AA3439">
        <w:rPr>
          <w:szCs w:val="24"/>
          <w:u w:color="000000"/>
        </w:rPr>
        <w:t>Hauck, M., Tønsberg, T., Mayrhofer, H., &amp; Breuss, O. (2013</w:t>
      </w:r>
      <w:r w:rsidR="00E1211D" w:rsidRPr="00AA3439">
        <w:rPr>
          <w:szCs w:val="24"/>
          <w:u w:color="000000"/>
        </w:rPr>
        <w:t>a</w:t>
      </w:r>
      <w:r w:rsidRPr="00AA3439">
        <w:rPr>
          <w:szCs w:val="24"/>
          <w:u w:color="000000"/>
        </w:rPr>
        <w:t xml:space="preserve">). Lichen-forming and lichenicolous fungi new to Kazakhstan. </w:t>
      </w:r>
      <w:r w:rsidRPr="00AA3439">
        <w:rPr>
          <w:iCs/>
          <w:szCs w:val="24"/>
          <w:u w:color="000000"/>
        </w:rPr>
        <w:t>Herzogia</w:t>
      </w:r>
      <w:r w:rsidRPr="00AA3439">
        <w:rPr>
          <w:szCs w:val="24"/>
          <w:u w:color="000000"/>
        </w:rPr>
        <w:t xml:space="preserve">, 26(1), 103-116. </w:t>
      </w:r>
      <w:hyperlink r:id="rId9" w:history="1">
        <w:r w:rsidRPr="00AA3439">
          <w:rPr>
            <w:rStyle w:val="Hyperlink1"/>
            <w:rFonts w:eastAsia="Arial Unicode MS"/>
            <w:color w:val="auto"/>
            <w:sz w:val="24"/>
            <w:szCs w:val="24"/>
            <w:u w:val="none"/>
          </w:rPr>
          <w:t>https://doi.org/10.13158/heia.26.1.2013.103</w:t>
        </w:r>
      </w:hyperlink>
    </w:p>
    <w:p w14:paraId="60CD9CB5" w14:textId="77777777" w:rsidR="007E2B58" w:rsidRPr="00AA3439" w:rsidRDefault="007E2B58" w:rsidP="007E2B58">
      <w:pPr>
        <w:pStyle w:val="a6"/>
        <w:tabs>
          <w:tab w:val="left" w:pos="420"/>
        </w:tabs>
        <w:spacing w:line="360" w:lineRule="auto"/>
        <w:ind w:left="567" w:hanging="567"/>
        <w:rPr>
          <w:color w:val="auto"/>
          <w:sz w:val="24"/>
          <w:szCs w:val="24"/>
        </w:rPr>
      </w:pPr>
      <w:r w:rsidRPr="007E2B58">
        <w:rPr>
          <w:color w:val="auto"/>
          <w:sz w:val="24"/>
          <w:szCs w:val="24"/>
        </w:rPr>
        <w:t>Hauck, M.,</w:t>
      </w:r>
      <w:r w:rsidRPr="00AA3439">
        <w:rPr>
          <w:color w:val="auto"/>
          <w:sz w:val="24"/>
          <w:szCs w:val="24"/>
        </w:rPr>
        <w:t xml:space="preserve"> Tønsberg, T., Mayrhofer, H., De Bruyn, U., Enkhtuya, O., &amp; Javkhlan, S. (2013b). New records of lichen species from western Mongolia. Folia Cryptogamica Estonica, 50, 13-22. https://doi.org/10.12697/fce.2013.50.03</w:t>
      </w:r>
    </w:p>
    <w:p w14:paraId="17D5BBD4" w14:textId="77777777" w:rsidR="00885437" w:rsidRPr="000B7E76" w:rsidRDefault="00885437" w:rsidP="00AA3439">
      <w:pPr>
        <w:spacing w:line="360" w:lineRule="auto"/>
        <w:ind w:left="567" w:hanging="567"/>
        <w:rPr>
          <w:color w:val="auto"/>
          <w:szCs w:val="24"/>
          <w:u w:color="000000"/>
        </w:rPr>
      </w:pPr>
      <w:r w:rsidRPr="000B7E76">
        <w:rPr>
          <w:color w:val="auto"/>
          <w:szCs w:val="24"/>
          <w:u w:color="000000"/>
        </w:rPr>
        <w:t>Hyde, K. D., Noorabadi, M. T., Thiyagaraja, V., He, M. Q., Johnston, P. R., Wijesinghe, S. N., Armand, A., Biketova, A. Y., Chethana, K. W. T., Erdoğdu, M., Ge, Z. W., Groenewald, J. Z., Hongsanan, S., Kušan, I., Leontyev, D. V., Li, D. W., Lin, C. G., Liu, N. G., Maharachchikumbura, S. S. N., … Zvyagina E. (2024). The 2024 outline of fungi and fungus-like taxa. Mycosphere 15(1), 5146-6239. https://doi.org/10.5943/mycosphere/15/1/25</w:t>
      </w:r>
    </w:p>
    <w:p w14:paraId="7D937846" w14:textId="014E03FA" w:rsidR="00885437" w:rsidRPr="00042F55" w:rsidRDefault="00885437" w:rsidP="00AA3439">
      <w:pPr>
        <w:spacing w:line="360" w:lineRule="auto"/>
        <w:ind w:left="567" w:hanging="567"/>
        <w:rPr>
          <w:color w:val="auto"/>
          <w:szCs w:val="24"/>
          <w:u w:color="000000"/>
        </w:rPr>
      </w:pPr>
      <w:r w:rsidRPr="00042F55">
        <w:rPr>
          <w:color w:val="auto"/>
          <w:szCs w:val="24"/>
          <w:u w:color="000000"/>
        </w:rPr>
        <w:t xml:space="preserve">iNaturalist. (2025). https://www.inaturalist.org/ </w:t>
      </w:r>
    </w:p>
    <w:p w14:paraId="1F7DAB4E" w14:textId="77777777" w:rsidR="007E2B58" w:rsidRPr="00AA3439" w:rsidRDefault="007E2B58" w:rsidP="007E2B58">
      <w:pPr>
        <w:pStyle w:val="a6"/>
        <w:tabs>
          <w:tab w:val="left" w:pos="420"/>
        </w:tabs>
        <w:spacing w:line="360" w:lineRule="auto"/>
        <w:ind w:left="567" w:hanging="567"/>
        <w:rPr>
          <w:color w:val="auto"/>
          <w:sz w:val="24"/>
          <w:szCs w:val="24"/>
        </w:rPr>
      </w:pPr>
      <w:r w:rsidRPr="00AA3439">
        <w:rPr>
          <w:color w:val="auto"/>
          <w:sz w:val="24"/>
          <w:szCs w:val="24"/>
        </w:rPr>
        <w:t>Jiang, L., Lv, G., Gong, Y., Li, Y., Wang, H., &amp; Wu, D. (2021). Characteristics and driving mechanisms of species beta diversity in desert plant communities. PLoS ONE, 16(1), e0245249. https://doi.org/10.1371/journal.pone.0245249</w:t>
      </w:r>
    </w:p>
    <w:p w14:paraId="1D7A017B" w14:textId="77777777" w:rsidR="00885437" w:rsidRPr="00042F55" w:rsidRDefault="00885437" w:rsidP="00AA3439">
      <w:pPr>
        <w:spacing w:line="360" w:lineRule="auto"/>
        <w:ind w:left="567" w:hanging="567"/>
        <w:rPr>
          <w:color w:val="auto"/>
          <w:szCs w:val="24"/>
          <w:u w:color="000000"/>
        </w:rPr>
      </w:pPr>
      <w:r w:rsidRPr="00042F55">
        <w:rPr>
          <w:color w:val="auto"/>
          <w:szCs w:val="24"/>
          <w:u w:color="000000"/>
        </w:rPr>
        <w:t xml:space="preserve">John, V. (1996). Preliminary catalogue of the lichenised and lichenicolous fungi of Mediterranean Turkey. </w:t>
      </w:r>
      <w:r w:rsidRPr="00042F55">
        <w:rPr>
          <w:iCs/>
          <w:color w:val="auto"/>
          <w:szCs w:val="24"/>
          <w:u w:color="000000"/>
        </w:rPr>
        <w:t>Bocconea</w:t>
      </w:r>
      <w:r w:rsidRPr="00042F55">
        <w:rPr>
          <w:color w:val="auto"/>
          <w:szCs w:val="24"/>
          <w:u w:color="000000"/>
        </w:rPr>
        <w:t>, 6, 173-216.</w:t>
      </w:r>
    </w:p>
    <w:p w14:paraId="6C977C76" w14:textId="77777777" w:rsidR="00885437" w:rsidRPr="00042F55" w:rsidRDefault="00885437" w:rsidP="00AA3439">
      <w:pPr>
        <w:spacing w:line="360" w:lineRule="auto"/>
        <w:ind w:left="567" w:hanging="567"/>
        <w:rPr>
          <w:color w:val="auto"/>
          <w:szCs w:val="24"/>
          <w:u w:color="000000"/>
        </w:rPr>
      </w:pPr>
      <w:r w:rsidRPr="00042F55">
        <w:rPr>
          <w:color w:val="auto"/>
          <w:szCs w:val="24"/>
          <w:u w:color="000000"/>
        </w:rPr>
        <w:t xml:space="preserve">John, V., Güvenç, Ş., &amp; Türk, A. (2020). Additions to the checklist and bibliography of the lichens and lichenicolous fungi of Turkey. </w:t>
      </w:r>
      <w:r w:rsidRPr="00042F55">
        <w:rPr>
          <w:iCs/>
          <w:color w:val="auto"/>
          <w:szCs w:val="24"/>
          <w:u w:color="000000"/>
        </w:rPr>
        <w:t>Archive for Lichenology</w:t>
      </w:r>
      <w:r w:rsidRPr="00042F55">
        <w:rPr>
          <w:color w:val="auto"/>
          <w:szCs w:val="24"/>
          <w:u w:color="000000"/>
        </w:rPr>
        <w:t xml:space="preserve">, 19, 1-32. </w:t>
      </w:r>
    </w:p>
    <w:p w14:paraId="0A8E9E3A" w14:textId="77777777" w:rsidR="00885437" w:rsidRPr="00042F55" w:rsidRDefault="00885437" w:rsidP="00AA3439">
      <w:pPr>
        <w:spacing w:line="360" w:lineRule="auto"/>
        <w:ind w:left="567" w:hanging="567"/>
        <w:rPr>
          <w:color w:val="auto"/>
          <w:szCs w:val="24"/>
          <w:u w:color="000000"/>
        </w:rPr>
      </w:pPr>
      <w:r w:rsidRPr="00042F55">
        <w:rPr>
          <w:color w:val="auto"/>
          <w:szCs w:val="24"/>
          <w:u w:color="000000"/>
        </w:rPr>
        <w:t xml:space="preserve">John, V., &amp; Türk, A. (2017). </w:t>
      </w:r>
      <w:r w:rsidRPr="00042F55">
        <w:rPr>
          <w:iCs/>
          <w:color w:val="auto"/>
          <w:szCs w:val="24"/>
          <w:u w:color="000000"/>
        </w:rPr>
        <w:t>Türkiye likenleri listesi [Checklist of the lichens of Turkey]</w:t>
      </w:r>
      <w:r w:rsidRPr="00042F55">
        <w:rPr>
          <w:color w:val="auto"/>
          <w:szCs w:val="24"/>
          <w:u w:color="000000"/>
        </w:rPr>
        <w:t>. İstanbul: Nezahat Gökyiğit Botanik Bahçesi Yayını, 831 p.</w:t>
      </w:r>
    </w:p>
    <w:p w14:paraId="762A9A1F" w14:textId="77777777" w:rsidR="007E2B58" w:rsidRPr="007E2B58" w:rsidRDefault="007E2B58" w:rsidP="007E2B58">
      <w:pPr>
        <w:pStyle w:val="a6"/>
        <w:tabs>
          <w:tab w:val="left" w:pos="420"/>
        </w:tabs>
        <w:spacing w:line="360" w:lineRule="auto"/>
        <w:ind w:left="567" w:hanging="567"/>
        <w:rPr>
          <w:color w:val="auto"/>
          <w:sz w:val="24"/>
          <w:szCs w:val="24"/>
        </w:rPr>
      </w:pPr>
      <w:r w:rsidRPr="00AA3439">
        <w:rPr>
          <w:color w:val="auto"/>
          <w:sz w:val="24"/>
          <w:szCs w:val="24"/>
        </w:rPr>
        <w:t xml:space="preserve">Kherlenchimeg, N., Burenbaatar, G., Baasanmunkh, S., Tsegmed, Z., Urgamal, M., Bau, T., </w:t>
      </w:r>
      <w:r w:rsidRPr="007E2B58">
        <w:rPr>
          <w:color w:val="auto"/>
          <w:sz w:val="24"/>
          <w:szCs w:val="24"/>
        </w:rPr>
        <w:t xml:space="preserve">Han, S., Oh, S., &amp; Choi, H. J. (2024). Improved understanding of the macrofungal diversity of Mongolia: species richness, conservation status, and an annotated checklist. Mycobiology, 52(1), 13-29. </w:t>
      </w:r>
      <w:hyperlink r:id="rId10" w:history="1">
        <w:r w:rsidRPr="007E2B58">
          <w:rPr>
            <w:rStyle w:val="af1"/>
            <w:color w:val="auto"/>
            <w:sz w:val="24"/>
            <w:szCs w:val="24"/>
          </w:rPr>
          <w:t>https://doi.org/10.1080/12298093.2023.2297485</w:t>
        </w:r>
      </w:hyperlink>
    </w:p>
    <w:p w14:paraId="0A698767" w14:textId="77777777" w:rsidR="007E2B58" w:rsidRPr="00AA3439" w:rsidRDefault="007E2B58" w:rsidP="007E2B58">
      <w:pPr>
        <w:pStyle w:val="a6"/>
        <w:tabs>
          <w:tab w:val="left" w:pos="420"/>
        </w:tabs>
        <w:spacing w:line="360" w:lineRule="auto"/>
        <w:ind w:left="567" w:hanging="567"/>
        <w:rPr>
          <w:color w:val="auto"/>
          <w:sz w:val="24"/>
          <w:szCs w:val="24"/>
        </w:rPr>
      </w:pPr>
      <w:r w:rsidRPr="007E2B58">
        <w:rPr>
          <w:color w:val="auto"/>
          <w:sz w:val="24"/>
          <w:szCs w:val="24"/>
        </w:rPr>
        <w:t>Kolita, B., &amp; Gogoi, R. K. (2024). Lichen as pioneer of natural ecosystem. In A. K. Das, A. Sharma</w:t>
      </w:r>
      <w:r w:rsidRPr="00AA3439">
        <w:rPr>
          <w:color w:val="auto"/>
          <w:sz w:val="24"/>
          <w:szCs w:val="24"/>
        </w:rPr>
        <w:t>, D. Kathuria, M. J. Ansari, &amp; G. Bhardwaj (Eds.), Chemistry, biology and pharmacology of lichen (pp. 81-89). Hoboken, NJ: John Wiley &amp; Sons Ltd. https://doi.org/10.1002/9781394190706.ch7</w:t>
      </w:r>
    </w:p>
    <w:p w14:paraId="1C58C527" w14:textId="377ECD5C" w:rsidR="00885437" w:rsidRPr="00CD09EE" w:rsidRDefault="00885437" w:rsidP="00AA3439">
      <w:pPr>
        <w:spacing w:line="360" w:lineRule="auto"/>
        <w:ind w:left="567" w:hanging="567"/>
        <w:rPr>
          <w:color w:val="auto"/>
          <w:szCs w:val="24"/>
          <w:u w:color="000000"/>
          <w:lang w:val="sv-SE"/>
        </w:rPr>
      </w:pPr>
      <w:r w:rsidRPr="00CD09EE">
        <w:rPr>
          <w:color w:val="auto"/>
          <w:szCs w:val="24"/>
          <w:u w:color="000000"/>
        </w:rPr>
        <w:lastRenderedPageBreak/>
        <w:t xml:space="preserve">Lichen Checklist and Identifier. </w:t>
      </w:r>
      <w:r w:rsidRPr="00CD09EE">
        <w:rPr>
          <w:color w:val="auto"/>
          <w:szCs w:val="24"/>
          <w:u w:color="000000"/>
          <w:lang w:val="sv-SE"/>
        </w:rPr>
        <w:t>(2025). http://lichens.asu.ru/forms/docs/index.php?lang=0&amp;region_all=1&amp;region_109=109&amp;form_list=1</w:t>
      </w:r>
    </w:p>
    <w:p w14:paraId="3363F68C" w14:textId="77777777" w:rsidR="007E2B58" w:rsidRPr="007E2B58" w:rsidRDefault="007E2B58" w:rsidP="007E2B58">
      <w:pPr>
        <w:pStyle w:val="a6"/>
        <w:tabs>
          <w:tab w:val="left" w:pos="420"/>
        </w:tabs>
        <w:spacing w:line="360" w:lineRule="auto"/>
        <w:ind w:left="567" w:hanging="567"/>
        <w:rPr>
          <w:color w:val="auto"/>
          <w:sz w:val="24"/>
          <w:szCs w:val="24"/>
        </w:rPr>
      </w:pPr>
      <w:r w:rsidRPr="00AA3439">
        <w:rPr>
          <w:color w:val="auto"/>
          <w:sz w:val="24"/>
          <w:szCs w:val="24"/>
        </w:rPr>
        <w:t>Manzitto</w:t>
      </w:r>
      <w:r w:rsidRPr="00AA3439">
        <w:rPr>
          <w:rFonts w:ascii="Cambria Math" w:hAnsi="Cambria Math" w:cs="Cambria Math"/>
          <w:color w:val="auto"/>
          <w:sz w:val="24"/>
          <w:szCs w:val="24"/>
        </w:rPr>
        <w:t>‐</w:t>
      </w:r>
      <w:r w:rsidRPr="00AA3439">
        <w:rPr>
          <w:color w:val="auto"/>
          <w:sz w:val="24"/>
          <w:szCs w:val="24"/>
        </w:rPr>
        <w:t xml:space="preserve">Tripp, E. A., Lendemer, J. C., &amp; McCain, C. M. (2022). Most lichens are rare, and degree of rarity is mediated by lichen traits and biotic partners. Diversity and </w:t>
      </w:r>
      <w:r w:rsidRPr="007E2B58">
        <w:rPr>
          <w:color w:val="auto"/>
          <w:sz w:val="24"/>
          <w:szCs w:val="24"/>
        </w:rPr>
        <w:t>Distributions, 28(9), 1810-1819. https://doi.org/10.1111/ddi.13581</w:t>
      </w:r>
    </w:p>
    <w:p w14:paraId="149037D8" w14:textId="77777777" w:rsidR="00885437" w:rsidRPr="00AA3439" w:rsidRDefault="00885437" w:rsidP="00AA3439">
      <w:pPr>
        <w:spacing w:line="360" w:lineRule="auto"/>
        <w:ind w:left="567" w:hanging="567"/>
        <w:rPr>
          <w:szCs w:val="24"/>
          <w:u w:color="000000"/>
        </w:rPr>
      </w:pPr>
      <w:r w:rsidRPr="00AA3439">
        <w:rPr>
          <w:szCs w:val="24"/>
          <w:u w:color="000000"/>
          <w:lang w:val="sv-SE"/>
        </w:rPr>
        <w:t xml:space="preserve">Mayrhofer, H., Plattner, K., Breuss, O., Knudsen, K., Sohrabi, M., Rafiqpoor, M. D., &amp; Breckle, S. W. (2023). </w:t>
      </w:r>
      <w:r w:rsidRPr="00AA3439">
        <w:rPr>
          <w:szCs w:val="24"/>
          <w:u w:color="000000"/>
        </w:rPr>
        <w:t xml:space="preserve">The lichenized and lichenicolous fungi of Afghanistan. </w:t>
      </w:r>
      <w:r w:rsidRPr="00AA3439">
        <w:rPr>
          <w:iCs/>
          <w:szCs w:val="24"/>
          <w:u w:color="000000"/>
        </w:rPr>
        <w:t>Plant and Fungal Systematics</w:t>
      </w:r>
      <w:r w:rsidRPr="00AA3439">
        <w:rPr>
          <w:szCs w:val="24"/>
          <w:u w:color="000000"/>
        </w:rPr>
        <w:t>, 68(2), 440-461. https://doi.org/10.35535/pfsyst-2023-0026</w:t>
      </w:r>
    </w:p>
    <w:p w14:paraId="7BBB28AA" w14:textId="2BDE1109" w:rsidR="00885437" w:rsidRPr="00042F55" w:rsidRDefault="00885437" w:rsidP="00AA3439">
      <w:pPr>
        <w:spacing w:line="360" w:lineRule="auto"/>
        <w:ind w:left="567" w:hanging="567"/>
        <w:rPr>
          <w:color w:val="auto"/>
          <w:szCs w:val="24"/>
          <w:u w:color="000000"/>
        </w:rPr>
      </w:pPr>
      <w:r w:rsidRPr="00042F55">
        <w:rPr>
          <w:color w:val="auto"/>
          <w:szCs w:val="24"/>
          <w:u w:color="000000"/>
        </w:rPr>
        <w:t xml:space="preserve">MYCOBANK Database. (2025). </w:t>
      </w:r>
      <w:r w:rsidRPr="00042F55">
        <w:rPr>
          <w:iCs/>
          <w:color w:val="auto"/>
          <w:szCs w:val="24"/>
          <w:u w:color="000000"/>
        </w:rPr>
        <w:t>Fungal Databases, Nomenclature &amp; Species Banks</w:t>
      </w:r>
      <w:r w:rsidRPr="00042F55">
        <w:rPr>
          <w:color w:val="auto"/>
          <w:szCs w:val="24"/>
          <w:u w:color="000000"/>
        </w:rPr>
        <w:t>. https://www.mycobank.org/</w:t>
      </w:r>
    </w:p>
    <w:p w14:paraId="561401BC" w14:textId="77777777" w:rsidR="00885437" w:rsidRPr="008E2C19" w:rsidRDefault="00885437" w:rsidP="00AA3439">
      <w:pPr>
        <w:spacing w:line="360" w:lineRule="auto"/>
        <w:ind w:left="567" w:hanging="567"/>
        <w:rPr>
          <w:color w:val="auto"/>
          <w:szCs w:val="24"/>
          <w:u w:color="000000"/>
        </w:rPr>
      </w:pPr>
      <w:r w:rsidRPr="008E2C19">
        <w:rPr>
          <w:color w:val="auto"/>
          <w:szCs w:val="24"/>
          <w:u w:color="000000"/>
          <w:lang w:val="pt-BR"/>
        </w:rPr>
        <w:t xml:space="preserve">Nurkenova, A. T., &amp; Sadykova, A. Zh. (2012). </w:t>
      </w:r>
      <w:r w:rsidRPr="008E2C19">
        <w:rPr>
          <w:color w:val="auto"/>
          <w:szCs w:val="24"/>
          <w:lang w:val="pt-BR"/>
        </w:rPr>
        <w:t>Otsenka ekologicheskogo sostoyaniya territorii predpriyatiya TOO “Örken-Atasu” s pomoshch'yu lishaynikov [</w:t>
      </w:r>
      <w:r w:rsidRPr="008E2C19">
        <w:rPr>
          <w:color w:val="auto"/>
          <w:szCs w:val="24"/>
          <w:u w:color="000000"/>
          <w:lang w:val="pt-BR"/>
        </w:rPr>
        <w:t xml:space="preserve">Assessment of the ecological state of the “Örken-Atasu” LLP enterprise area using lichens]. </w:t>
      </w:r>
      <w:r w:rsidRPr="008E2C19">
        <w:rPr>
          <w:iCs/>
          <w:color w:val="auto"/>
          <w:szCs w:val="24"/>
          <w:u w:color="000000"/>
        </w:rPr>
        <w:t>Bulletin of Karaganda University. Biology. Medicine. Geography Series</w:t>
      </w:r>
      <w:r w:rsidRPr="008E2C19">
        <w:rPr>
          <w:color w:val="auto"/>
          <w:szCs w:val="24"/>
          <w:u w:color="000000"/>
        </w:rPr>
        <w:t>, 4(68), 24-29.</w:t>
      </w:r>
    </w:p>
    <w:p w14:paraId="58936C6D" w14:textId="77777777" w:rsidR="00885437" w:rsidRPr="008E2C19" w:rsidRDefault="00885437" w:rsidP="00AA3439">
      <w:pPr>
        <w:spacing w:line="360" w:lineRule="auto"/>
        <w:ind w:left="567" w:hanging="567"/>
        <w:rPr>
          <w:color w:val="auto"/>
          <w:szCs w:val="24"/>
          <w:u w:color="000000"/>
        </w:rPr>
      </w:pPr>
      <w:r w:rsidRPr="008E2C19">
        <w:rPr>
          <w:color w:val="auto"/>
          <w:szCs w:val="24"/>
          <w:u w:color="000000"/>
        </w:rPr>
        <w:t xml:space="preserve">Paukov, A. G. (2023). </w:t>
      </w:r>
      <w:r w:rsidRPr="008E2C19">
        <w:rPr>
          <w:color w:val="auto"/>
          <w:szCs w:val="24"/>
        </w:rPr>
        <w:t>Semeystvo Megasporaceae (likhenizirovannyye askomitsety): raznoobraziye, sistematika, rasprostraneniye i ekologiya [</w:t>
      </w:r>
      <w:r w:rsidRPr="008E2C19">
        <w:rPr>
          <w:iCs/>
          <w:color w:val="auto"/>
          <w:szCs w:val="24"/>
          <w:u w:color="000000"/>
        </w:rPr>
        <w:t>Family Megasporaceae (lichenized ascomycetes): Diversity, systematics, distribution, and ecology]:</w:t>
      </w:r>
      <w:r w:rsidRPr="008E2C19">
        <w:rPr>
          <w:color w:val="auto"/>
          <w:szCs w:val="24"/>
          <w:u w:color="000000"/>
        </w:rPr>
        <w:t xml:space="preserve"> Doctoral dissertation. </w:t>
      </w:r>
      <w:r w:rsidRPr="008E2C19">
        <w:rPr>
          <w:rStyle w:val="rynqvb"/>
          <w:color w:val="auto"/>
          <w:szCs w:val="24"/>
          <w:lang w:val="en"/>
        </w:rPr>
        <w:t>Ural Federal University named after the First President of Russia B.N.</w:t>
      </w:r>
      <w:r w:rsidRPr="008E2C19">
        <w:rPr>
          <w:rStyle w:val="hwtze"/>
          <w:color w:val="auto"/>
          <w:szCs w:val="24"/>
          <w:lang w:val="en"/>
        </w:rPr>
        <w:t xml:space="preserve"> </w:t>
      </w:r>
      <w:r w:rsidRPr="008E2C19">
        <w:rPr>
          <w:rStyle w:val="rynqvb"/>
          <w:color w:val="auto"/>
          <w:szCs w:val="24"/>
          <w:lang w:val="en"/>
        </w:rPr>
        <w:t xml:space="preserve">Yeltsin, </w:t>
      </w:r>
      <w:r w:rsidRPr="008E2C19">
        <w:rPr>
          <w:color w:val="auto"/>
          <w:szCs w:val="24"/>
          <w:u w:color="000000"/>
        </w:rPr>
        <w:t>Yekaterinburg, 500 p.</w:t>
      </w:r>
    </w:p>
    <w:p w14:paraId="2AB3775A" w14:textId="77777777" w:rsidR="00885437" w:rsidRPr="008E2C19" w:rsidRDefault="00885437" w:rsidP="00AA3439">
      <w:pPr>
        <w:spacing w:line="360" w:lineRule="auto"/>
        <w:ind w:left="567" w:hanging="567"/>
        <w:rPr>
          <w:color w:val="auto"/>
          <w:szCs w:val="24"/>
          <w:u w:color="000000"/>
        </w:rPr>
      </w:pPr>
      <w:r w:rsidRPr="008E2C19">
        <w:rPr>
          <w:color w:val="auto"/>
          <w:szCs w:val="24"/>
          <w:u w:color="000000"/>
        </w:rPr>
        <w:t xml:space="preserve">Pavlov, N. V. (Ed.). (1956). </w:t>
      </w:r>
      <w:r w:rsidRPr="008E2C19">
        <w:rPr>
          <w:color w:val="auto"/>
          <w:szCs w:val="24"/>
        </w:rPr>
        <w:t>Printsipy sostavleniya Flory, sokrashcheniya i oboznacheniya</w:t>
      </w:r>
      <w:r w:rsidRPr="008E2C19">
        <w:rPr>
          <w:color w:val="auto"/>
          <w:szCs w:val="24"/>
          <w:u w:color="000000"/>
        </w:rPr>
        <w:t xml:space="preserve"> [Principles of compiling “Flora”, abbreviations, and designations]. In </w:t>
      </w:r>
      <w:r w:rsidRPr="008E2C19">
        <w:rPr>
          <w:color w:val="auto"/>
          <w:szCs w:val="24"/>
        </w:rPr>
        <w:t>Flora Kazakhstana [</w:t>
      </w:r>
      <w:r w:rsidRPr="008E2C19">
        <w:rPr>
          <w:color w:val="auto"/>
          <w:szCs w:val="24"/>
          <w:u w:color="000000"/>
        </w:rPr>
        <w:t xml:space="preserve">Flora of Kazakhstan]. Vols. 1, 30-32. </w:t>
      </w:r>
      <w:r w:rsidRPr="008E2C19">
        <w:rPr>
          <w:iCs/>
          <w:color w:val="auto"/>
          <w:szCs w:val="24"/>
          <w:u w:color="000000"/>
        </w:rPr>
        <w:t>Alma-Ata: Publishing House of the Academy of Sciences of the Kazakh SSR</w:t>
      </w:r>
      <w:r w:rsidRPr="008E2C19">
        <w:rPr>
          <w:color w:val="auto"/>
          <w:szCs w:val="24"/>
          <w:u w:color="000000"/>
        </w:rPr>
        <w:t>. (+Map insert of floristic regions of Kazakhstan).</w:t>
      </w:r>
    </w:p>
    <w:p w14:paraId="3FA1B6E4" w14:textId="77777777" w:rsidR="007E2B58" w:rsidRPr="00AA3439" w:rsidRDefault="007E2B58" w:rsidP="007E2B58">
      <w:pPr>
        <w:pStyle w:val="a6"/>
        <w:tabs>
          <w:tab w:val="left" w:pos="420"/>
        </w:tabs>
        <w:spacing w:line="360" w:lineRule="auto"/>
        <w:ind w:left="567" w:hanging="567"/>
        <w:rPr>
          <w:color w:val="auto"/>
          <w:sz w:val="24"/>
          <w:szCs w:val="24"/>
        </w:rPr>
      </w:pPr>
      <w:r w:rsidRPr="00AA3439">
        <w:rPr>
          <w:color w:val="auto"/>
          <w:sz w:val="24"/>
          <w:szCs w:val="24"/>
        </w:rPr>
        <w:t>Phinney, N. H., Ellis, C. J., &amp; Asplund, J. (2021). Trait</w:t>
      </w:r>
      <w:r w:rsidRPr="00AA3439">
        <w:rPr>
          <w:rFonts w:ascii="Cambria Math" w:hAnsi="Cambria Math" w:cs="Cambria Math"/>
          <w:color w:val="auto"/>
          <w:sz w:val="24"/>
          <w:szCs w:val="24"/>
        </w:rPr>
        <w:t>‐</w:t>
      </w:r>
      <w:r w:rsidRPr="00AA3439">
        <w:rPr>
          <w:color w:val="auto"/>
          <w:sz w:val="24"/>
          <w:szCs w:val="24"/>
        </w:rPr>
        <w:t>based response of lichens to large</w:t>
      </w:r>
      <w:r w:rsidRPr="00AA3439">
        <w:rPr>
          <w:rFonts w:ascii="Cambria Math" w:hAnsi="Cambria Math" w:cs="Cambria Math"/>
          <w:color w:val="auto"/>
          <w:sz w:val="24"/>
          <w:szCs w:val="24"/>
        </w:rPr>
        <w:t>‐</w:t>
      </w:r>
      <w:r w:rsidRPr="00AA3439">
        <w:rPr>
          <w:color w:val="auto"/>
          <w:sz w:val="24"/>
          <w:szCs w:val="24"/>
        </w:rPr>
        <w:t xml:space="preserve">scale patterns of climate and forest availability in Norway. Journal of Biogeography, 49(2), 286-298. </w:t>
      </w:r>
      <w:hyperlink r:id="rId11" w:history="1">
        <w:r w:rsidRPr="00AA3439">
          <w:rPr>
            <w:rStyle w:val="af1"/>
            <w:rFonts w:eastAsiaTheme="majorEastAsia"/>
            <w:color w:val="auto"/>
            <w:sz w:val="24"/>
            <w:szCs w:val="24"/>
          </w:rPr>
          <w:t>https://doi.org/10.1111/jbi.14297</w:t>
        </w:r>
      </w:hyperlink>
    </w:p>
    <w:p w14:paraId="39F21DCC" w14:textId="77777777" w:rsidR="007E2B58" w:rsidRPr="007E2B58" w:rsidRDefault="007E2B58" w:rsidP="007E2B58">
      <w:pPr>
        <w:pStyle w:val="a6"/>
        <w:tabs>
          <w:tab w:val="left" w:pos="420"/>
        </w:tabs>
        <w:spacing w:line="360" w:lineRule="auto"/>
        <w:ind w:left="567" w:hanging="567"/>
        <w:rPr>
          <w:color w:val="auto"/>
          <w:sz w:val="24"/>
          <w:szCs w:val="24"/>
        </w:rPr>
      </w:pPr>
      <w:r w:rsidRPr="00AA3439">
        <w:rPr>
          <w:color w:val="auto"/>
          <w:sz w:val="24"/>
          <w:szCs w:val="24"/>
        </w:rPr>
        <w:t xml:space="preserve">Qu, E. B., Omelon, C. R., Oren, A., Meslier, V., Cowan, D. A., Maggs-Kölling, G., &amp; </w:t>
      </w:r>
      <w:r w:rsidRPr="007E2B58">
        <w:rPr>
          <w:color w:val="auto"/>
          <w:sz w:val="24"/>
          <w:szCs w:val="24"/>
        </w:rPr>
        <w:t>DiRuggiero, J. (2020). Trophic selective pressures organize the composition of endolithic microbial communities from global deserts. Frontiers in Microbiology, 10, 2952. https://doi.org/10.3389/fmicb.2019.02952</w:t>
      </w:r>
    </w:p>
    <w:p w14:paraId="41F684CC" w14:textId="77777777" w:rsidR="00885437" w:rsidRPr="008E2C19" w:rsidRDefault="00885437" w:rsidP="00AA3439">
      <w:pPr>
        <w:spacing w:line="360" w:lineRule="auto"/>
        <w:ind w:left="567" w:hanging="567"/>
        <w:rPr>
          <w:color w:val="auto"/>
          <w:szCs w:val="24"/>
          <w:u w:color="000000"/>
        </w:rPr>
      </w:pPr>
      <w:r w:rsidRPr="008E2C19">
        <w:rPr>
          <w:color w:val="auto"/>
          <w:szCs w:val="24"/>
          <w:u w:color="000000"/>
        </w:rPr>
        <w:t xml:space="preserve">Rachkovskaya, E. I., Volkova, E. A., &amp; Khramtsov, V. N. (Eds.). (2003). </w:t>
      </w:r>
      <w:r w:rsidRPr="008E2C19">
        <w:rPr>
          <w:color w:val="auto"/>
          <w:szCs w:val="24"/>
        </w:rPr>
        <w:t>Botanicheskaya geografiya Kazakhstana i Sredney Azii (v predelakh pustynnoy oblasti) [Botanical geography of Kazakhstan and Middle Asia (desert region)</w:t>
      </w:r>
      <w:r w:rsidRPr="008E2C19">
        <w:rPr>
          <w:iCs/>
          <w:color w:val="auto"/>
          <w:szCs w:val="24"/>
          <w:u w:color="000000"/>
        </w:rPr>
        <w:t>]</w:t>
      </w:r>
      <w:r w:rsidRPr="008E2C19">
        <w:rPr>
          <w:color w:val="auto"/>
          <w:szCs w:val="24"/>
          <w:u w:color="000000"/>
        </w:rPr>
        <w:t>. St. Petersburg, 424 p.</w:t>
      </w:r>
    </w:p>
    <w:p w14:paraId="7B23FC5D" w14:textId="77777777" w:rsidR="007E2B58" w:rsidRPr="007E2B58" w:rsidRDefault="007E2B58" w:rsidP="007E2B58">
      <w:pPr>
        <w:pStyle w:val="a6"/>
        <w:tabs>
          <w:tab w:val="left" w:pos="420"/>
        </w:tabs>
        <w:spacing w:line="360" w:lineRule="auto"/>
        <w:ind w:left="567" w:hanging="567"/>
        <w:rPr>
          <w:color w:val="auto"/>
          <w:sz w:val="24"/>
          <w:szCs w:val="24"/>
        </w:rPr>
      </w:pPr>
      <w:r w:rsidRPr="007E2B58">
        <w:rPr>
          <w:color w:val="auto"/>
          <w:sz w:val="24"/>
          <w:szCs w:val="24"/>
        </w:rPr>
        <w:lastRenderedPageBreak/>
        <w:t>Rawat, S., Kumar, N., Bhoria, R., &amp; Chauhan, P. (2025). An assessment of lichens as bioindicators of the effects of climate change on agriculture. THE AGBIZ TODAY E-Magazine, 2(1), 24-31.</w:t>
      </w:r>
    </w:p>
    <w:p w14:paraId="29515C6E" w14:textId="77777777" w:rsidR="00885437" w:rsidRPr="0046185A" w:rsidRDefault="00885437" w:rsidP="00AA3439">
      <w:pPr>
        <w:spacing w:line="360" w:lineRule="auto"/>
        <w:ind w:left="567" w:hanging="567"/>
        <w:rPr>
          <w:color w:val="auto"/>
          <w:szCs w:val="24"/>
          <w:u w:color="000000"/>
        </w:rPr>
      </w:pPr>
      <w:r w:rsidRPr="0046185A">
        <w:rPr>
          <w:color w:val="auto"/>
          <w:szCs w:val="24"/>
          <w:u w:color="000000"/>
        </w:rPr>
        <w:t xml:space="preserve">Sedelnikova, N. V. (2013). </w:t>
      </w:r>
      <w:r w:rsidRPr="0046185A">
        <w:rPr>
          <w:color w:val="auto"/>
          <w:szCs w:val="24"/>
        </w:rPr>
        <w:t>Vidovoye raznoobraziye likhenobioty Altaye-Sayanskogo ekoregiona [</w:t>
      </w:r>
      <w:r w:rsidRPr="0046185A">
        <w:rPr>
          <w:color w:val="auto"/>
          <w:szCs w:val="24"/>
          <w:u w:color="000000"/>
        </w:rPr>
        <w:t xml:space="preserve">Species diversity of lichen biota of the Altai-Sayan ecological region]. </w:t>
      </w:r>
      <w:r w:rsidRPr="0046185A">
        <w:rPr>
          <w:iCs/>
          <w:color w:val="auto"/>
          <w:szCs w:val="24"/>
          <w:u w:color="000000"/>
        </w:rPr>
        <w:t>Rastitelʹnyj mir Aziatskoj Rossii</w:t>
      </w:r>
      <w:r w:rsidRPr="0046185A">
        <w:rPr>
          <w:color w:val="auto"/>
          <w:szCs w:val="24"/>
          <w:u w:color="000000"/>
        </w:rPr>
        <w:t>, 2(12), 12-54.</w:t>
      </w:r>
    </w:p>
    <w:p w14:paraId="13C40212" w14:textId="77777777" w:rsidR="007E2B58" w:rsidRPr="00AA3439" w:rsidRDefault="007E2B58" w:rsidP="007E2B58">
      <w:pPr>
        <w:pStyle w:val="a6"/>
        <w:tabs>
          <w:tab w:val="left" w:pos="420"/>
        </w:tabs>
        <w:spacing w:line="360" w:lineRule="auto"/>
        <w:ind w:left="567" w:hanging="567"/>
        <w:rPr>
          <w:color w:val="auto"/>
          <w:sz w:val="24"/>
          <w:szCs w:val="24"/>
        </w:rPr>
      </w:pPr>
      <w:r w:rsidRPr="007E2B58">
        <w:rPr>
          <w:color w:val="auto"/>
          <w:sz w:val="24"/>
          <w:szCs w:val="24"/>
        </w:rPr>
        <w:t>Temina</w:t>
      </w:r>
      <w:r w:rsidRPr="00AA3439">
        <w:rPr>
          <w:color w:val="auto"/>
          <w:sz w:val="24"/>
          <w:szCs w:val="24"/>
        </w:rPr>
        <w:t>, M. (2021). Lichens of the Negev Desert (Israel): Diversity, distribution, and relationship with microclimate. In M. Öztürk, V. Altay, &amp; R. Efe (Eds.), Biodiversity, conservation and sustainability in Asia (pp. 23-37). Cham: Spinger. https://doi.org/10.1007/978-3-030-59928-7_2</w:t>
      </w:r>
    </w:p>
    <w:p w14:paraId="3153A507" w14:textId="77777777" w:rsidR="00885437" w:rsidRPr="0046185A" w:rsidRDefault="00885437" w:rsidP="00AA3439">
      <w:pPr>
        <w:spacing w:line="360" w:lineRule="auto"/>
        <w:ind w:left="567" w:hanging="567"/>
        <w:rPr>
          <w:color w:val="auto"/>
          <w:szCs w:val="24"/>
          <w:u w:color="000000"/>
        </w:rPr>
      </w:pPr>
      <w:r w:rsidRPr="0046185A">
        <w:rPr>
          <w:color w:val="auto"/>
          <w:szCs w:val="24"/>
          <w:u w:color="000000"/>
        </w:rPr>
        <w:t xml:space="preserve">Tsurikov, A. G. (2020). </w:t>
      </w:r>
      <w:r w:rsidRPr="0046185A">
        <w:rPr>
          <w:color w:val="auto"/>
          <w:szCs w:val="24"/>
        </w:rPr>
        <w:t>Zhiznennyye formy lishaynikov Belarusi [</w:t>
      </w:r>
      <w:r w:rsidRPr="0046185A">
        <w:rPr>
          <w:color w:val="auto"/>
          <w:szCs w:val="24"/>
          <w:u w:color="000000"/>
        </w:rPr>
        <w:t xml:space="preserve">Life forms of lichens in Belarus]. </w:t>
      </w:r>
      <w:r w:rsidRPr="0046185A">
        <w:rPr>
          <w:iCs/>
          <w:color w:val="auto"/>
          <w:szCs w:val="24"/>
          <w:u w:color="000000"/>
        </w:rPr>
        <w:t>Botanical Journal</w:t>
      </w:r>
      <w:r w:rsidRPr="0046185A">
        <w:rPr>
          <w:color w:val="auto"/>
          <w:szCs w:val="24"/>
          <w:u w:color="000000"/>
        </w:rPr>
        <w:t>, 105(6), 523-541. https://doi.org/10.31857/S0006813620040092</w:t>
      </w:r>
    </w:p>
    <w:p w14:paraId="70EED8CE" w14:textId="77777777" w:rsidR="00885437" w:rsidRPr="0046185A" w:rsidRDefault="00885437" w:rsidP="00AA3439">
      <w:pPr>
        <w:spacing w:line="360" w:lineRule="auto"/>
        <w:ind w:left="567" w:hanging="567"/>
        <w:rPr>
          <w:color w:val="auto"/>
          <w:szCs w:val="24"/>
          <w:u w:color="000000"/>
        </w:rPr>
      </w:pPr>
      <w:r w:rsidRPr="0046185A">
        <w:rPr>
          <w:color w:val="auto"/>
          <w:szCs w:val="24"/>
          <w:u w:color="000000"/>
        </w:rPr>
        <w:t xml:space="preserve">Tsurikov, A. G., &amp; Korchikov, E. S. (2018). </w:t>
      </w:r>
      <w:r w:rsidRPr="0046185A">
        <w:rPr>
          <w:color w:val="auto"/>
          <w:szCs w:val="24"/>
        </w:rPr>
        <w:t>Opredelitel' lishaynikov Samarskoy oblasti. Ch. 1: Listovatyye, kustistyye i slizistyye vidy: uchebnoye posobiye [</w:t>
      </w:r>
      <w:r w:rsidRPr="0046185A">
        <w:rPr>
          <w:iCs/>
          <w:color w:val="auto"/>
          <w:szCs w:val="24"/>
          <w:u w:color="000000"/>
        </w:rPr>
        <w:t>Guide to the lichens of the Samara region. Part 1: Foliose, fruticose, and gelatinous species: Textbook]</w:t>
      </w:r>
      <w:r w:rsidRPr="0046185A">
        <w:rPr>
          <w:color w:val="auto"/>
          <w:szCs w:val="24"/>
          <w:u w:color="000000"/>
        </w:rPr>
        <w:t xml:space="preserve">. Samara: Samara University Publishing House, 128 p. </w:t>
      </w:r>
    </w:p>
    <w:p w14:paraId="6888B5FC" w14:textId="77777777" w:rsidR="007E2B58" w:rsidRPr="007E2B58" w:rsidRDefault="007E2B58" w:rsidP="007E2B58">
      <w:pPr>
        <w:pStyle w:val="a6"/>
        <w:tabs>
          <w:tab w:val="left" w:pos="420"/>
        </w:tabs>
        <w:spacing w:line="360" w:lineRule="auto"/>
        <w:ind w:left="567" w:hanging="567"/>
        <w:rPr>
          <w:color w:val="auto"/>
          <w:sz w:val="24"/>
          <w:szCs w:val="24"/>
        </w:rPr>
      </w:pPr>
      <w:r w:rsidRPr="007E2B58">
        <w:rPr>
          <w:color w:val="auto"/>
          <w:sz w:val="24"/>
          <w:szCs w:val="24"/>
          <w:lang w:val="pt-BR"/>
        </w:rPr>
        <w:t xml:space="preserve">Tu, W., Lu, W., Gu, J., &amp; Lou, A. (2024). </w:t>
      </w:r>
      <w:r w:rsidRPr="007E2B58">
        <w:rPr>
          <w:color w:val="auto"/>
          <w:sz w:val="24"/>
          <w:szCs w:val="24"/>
        </w:rPr>
        <w:t>The species diversity and phylogenetic structure patterns of desert plant communities in the Turpan-Hami region, Xinjiang. Global Ecology and Conservation, 55, e03239. https://doi.org/10.1016/j.gecco.2024.e03239</w:t>
      </w:r>
    </w:p>
    <w:p w14:paraId="42610244" w14:textId="77777777" w:rsidR="007E2B58" w:rsidRPr="00AA3439" w:rsidRDefault="007E2B58" w:rsidP="007E2B58">
      <w:pPr>
        <w:pStyle w:val="a6"/>
        <w:tabs>
          <w:tab w:val="left" w:pos="420"/>
        </w:tabs>
        <w:spacing w:line="360" w:lineRule="auto"/>
        <w:ind w:left="567" w:hanging="567"/>
        <w:rPr>
          <w:color w:val="auto"/>
          <w:sz w:val="24"/>
          <w:szCs w:val="24"/>
        </w:rPr>
      </w:pPr>
      <w:r w:rsidRPr="007E2B58">
        <w:rPr>
          <w:color w:val="auto"/>
          <w:sz w:val="24"/>
          <w:szCs w:val="24"/>
        </w:rPr>
        <w:t>Tumur, A., Mamut, R., &amp; Seaward, M. R. D. (2021). An updated checklist of lichens of Xinjiang</w:t>
      </w:r>
      <w:r w:rsidRPr="00AA3439">
        <w:rPr>
          <w:color w:val="auto"/>
          <w:sz w:val="24"/>
          <w:szCs w:val="24"/>
        </w:rPr>
        <w:t xml:space="preserve"> Province, China. Herzogia, 34(1), 62-92. https://doi.org/10.13158/heia.34.1.2021.62</w:t>
      </w:r>
    </w:p>
    <w:p w14:paraId="1EA0B2C9" w14:textId="77777777" w:rsidR="007E2B58" w:rsidRPr="00AA3439" w:rsidRDefault="007E2B58" w:rsidP="007E2B58">
      <w:pPr>
        <w:pStyle w:val="a6"/>
        <w:tabs>
          <w:tab w:val="left" w:pos="420"/>
        </w:tabs>
        <w:spacing w:line="360" w:lineRule="auto"/>
        <w:ind w:left="567" w:hanging="567"/>
        <w:rPr>
          <w:color w:val="auto"/>
          <w:sz w:val="24"/>
          <w:szCs w:val="24"/>
        </w:rPr>
      </w:pPr>
      <w:r w:rsidRPr="00AA3439">
        <w:rPr>
          <w:color w:val="auto"/>
          <w:sz w:val="24"/>
          <w:szCs w:val="24"/>
        </w:rPr>
        <w:t>Tumur, A., Mamut, R., &amp; Seaward, M. R. D. (2025). Diversity and elevational levels of lichens in Western Tianshan National Nature Reserve in Xinjiang, China. Diversity, 17(2), 102. https://doi.org/10.3390/d17020102</w:t>
      </w:r>
    </w:p>
    <w:p w14:paraId="160039D2" w14:textId="77777777" w:rsidR="00885437" w:rsidRPr="0046185A" w:rsidRDefault="00885437" w:rsidP="00AA3439">
      <w:pPr>
        <w:spacing w:line="360" w:lineRule="auto"/>
        <w:ind w:left="567" w:hanging="567"/>
        <w:rPr>
          <w:color w:val="auto"/>
          <w:szCs w:val="24"/>
          <w:u w:color="000000"/>
        </w:rPr>
      </w:pPr>
      <w:r w:rsidRPr="0046185A">
        <w:rPr>
          <w:color w:val="auto"/>
          <w:szCs w:val="24"/>
          <w:u w:color="000000"/>
        </w:rPr>
        <w:t>Urbanavichus, G. P. (2010). Spisok likhenoflory Rossii [</w:t>
      </w:r>
      <w:r w:rsidRPr="0046185A">
        <w:rPr>
          <w:iCs/>
          <w:color w:val="auto"/>
          <w:szCs w:val="24"/>
          <w:u w:color="000000"/>
        </w:rPr>
        <w:t>Checklist of the lichen flora of Russia]</w:t>
      </w:r>
      <w:r w:rsidRPr="0046185A">
        <w:rPr>
          <w:color w:val="auto"/>
          <w:szCs w:val="24"/>
          <w:u w:color="000000"/>
        </w:rPr>
        <w:t>. St. Petersburg: Nauka, 194 p.</w:t>
      </w:r>
    </w:p>
    <w:p w14:paraId="21B6DED2" w14:textId="598FE5AB" w:rsidR="00885437" w:rsidRPr="0046185A" w:rsidRDefault="00885437" w:rsidP="00AA3439">
      <w:pPr>
        <w:spacing w:line="360" w:lineRule="auto"/>
        <w:ind w:left="567" w:hanging="567"/>
        <w:rPr>
          <w:color w:val="auto"/>
          <w:szCs w:val="24"/>
          <w:u w:color="000000"/>
          <w:lang w:val="sv-SE"/>
        </w:rPr>
      </w:pPr>
      <w:r w:rsidRPr="0046185A">
        <w:rPr>
          <w:color w:val="auto"/>
          <w:szCs w:val="24"/>
          <w:u w:color="000000"/>
        </w:rPr>
        <w:t xml:space="preserve">Wagner, V., &amp; Spribille, T. (2005). Preliminary checklist of the lichens of Kazakhstan. </w:t>
      </w:r>
      <w:r w:rsidRPr="0046185A">
        <w:rPr>
          <w:color w:val="auto"/>
          <w:szCs w:val="24"/>
          <w:u w:color="000000"/>
          <w:lang w:val="sv-SE"/>
        </w:rPr>
        <w:t>https://www.researchgate.net/publication/237216241_Preliminary_checklist_of_the_lichens_of_Kazakhstan</w:t>
      </w:r>
    </w:p>
    <w:p w14:paraId="77E39126" w14:textId="77777777" w:rsidR="007E2B58" w:rsidRPr="00AA3439" w:rsidRDefault="007E2B58" w:rsidP="007E2B58">
      <w:pPr>
        <w:pStyle w:val="a6"/>
        <w:tabs>
          <w:tab w:val="left" w:pos="420"/>
        </w:tabs>
        <w:spacing w:line="360" w:lineRule="auto"/>
        <w:ind w:left="567" w:hanging="567"/>
        <w:rPr>
          <w:color w:val="auto"/>
          <w:sz w:val="24"/>
          <w:szCs w:val="24"/>
        </w:rPr>
      </w:pPr>
      <w:r w:rsidRPr="00AA3439">
        <w:rPr>
          <w:color w:val="auto"/>
          <w:sz w:val="24"/>
          <w:szCs w:val="24"/>
        </w:rPr>
        <w:t>Wang, S., Zhao, G., Niu, D., Wang, L., Ren, X., Wu, J., &amp; Qu, H. (2024). Three New Species and a New Record of the Lichen Genus Peltula (Peltulaceae) from Helan Mountain in China. Biology, 13(8), 590. https://doi.org/10.3390/biology13080590</w:t>
      </w:r>
    </w:p>
    <w:p w14:paraId="771DDCC3" w14:textId="77777777" w:rsidR="007E2B58" w:rsidRPr="00AA3439" w:rsidRDefault="007E2B58" w:rsidP="007E2B58">
      <w:pPr>
        <w:pStyle w:val="a6"/>
        <w:tabs>
          <w:tab w:val="left" w:pos="420"/>
        </w:tabs>
        <w:spacing w:line="360" w:lineRule="auto"/>
        <w:ind w:left="567" w:hanging="567"/>
        <w:rPr>
          <w:color w:val="auto"/>
          <w:sz w:val="24"/>
          <w:szCs w:val="24"/>
        </w:rPr>
      </w:pPr>
      <w:r w:rsidRPr="00AA3439">
        <w:rPr>
          <w:color w:val="auto"/>
          <w:sz w:val="24"/>
          <w:szCs w:val="24"/>
        </w:rPr>
        <w:lastRenderedPageBreak/>
        <w:t xml:space="preserve">Ward, D. A., Adhikari, S., Struwig, M., Skikne, S., Fryday, A., Smith, D., &amp; Rajakaruna, N. (2024). Lichen morphospecies diversity and community composition across the Tswalu Kalahari Reserve, South Africa. South African Journal of Botany, 174, 978-987. </w:t>
      </w:r>
      <w:hyperlink r:id="rId12" w:history="1">
        <w:r w:rsidRPr="00AA3439">
          <w:rPr>
            <w:rStyle w:val="af1"/>
            <w:rFonts w:eastAsiaTheme="majorEastAsia"/>
            <w:color w:val="auto"/>
            <w:sz w:val="24"/>
            <w:szCs w:val="24"/>
          </w:rPr>
          <w:t>https://doi.org/10.1016/j.sajb.2024.10.003</w:t>
        </w:r>
      </w:hyperlink>
    </w:p>
    <w:p w14:paraId="7F8ED43C" w14:textId="100F491A" w:rsidR="00885437" w:rsidRPr="0046185A" w:rsidRDefault="00885437" w:rsidP="00AA3439">
      <w:pPr>
        <w:spacing w:line="360" w:lineRule="auto"/>
        <w:ind w:left="567" w:hanging="567"/>
        <w:rPr>
          <w:color w:val="auto"/>
          <w:szCs w:val="24"/>
          <w:u w:color="000000"/>
          <w:lang w:val="sv-SE"/>
        </w:rPr>
      </w:pPr>
      <w:r w:rsidRPr="0046185A">
        <w:rPr>
          <w:color w:val="auto"/>
          <w:szCs w:val="24"/>
          <w:u w:color="000000"/>
        </w:rPr>
        <w:t xml:space="preserve">Wikipedia contributors. (2024). Betpak-Dala. </w:t>
      </w:r>
      <w:r w:rsidRPr="0046185A">
        <w:rPr>
          <w:iCs/>
          <w:color w:val="auto"/>
          <w:szCs w:val="24"/>
          <w:u w:color="000000"/>
        </w:rPr>
        <w:t>Wikipedia, The Free Encyclopedia</w:t>
      </w:r>
      <w:r w:rsidRPr="0046185A">
        <w:rPr>
          <w:color w:val="auto"/>
          <w:szCs w:val="24"/>
          <w:u w:color="000000"/>
        </w:rPr>
        <w:t xml:space="preserve">. </w:t>
      </w:r>
      <w:r w:rsidRPr="0046185A">
        <w:rPr>
          <w:color w:val="auto"/>
          <w:szCs w:val="24"/>
          <w:u w:color="000000"/>
          <w:lang w:val="sv-SE"/>
        </w:rPr>
        <w:t>https://ru.wikipedia.org/?curid=351416&amp;oldid=139121874</w:t>
      </w:r>
    </w:p>
    <w:p w14:paraId="355C974F" w14:textId="77777777" w:rsidR="007E2B58" w:rsidRPr="00AA3439" w:rsidRDefault="007E2B58" w:rsidP="007E2B58">
      <w:pPr>
        <w:pStyle w:val="a6"/>
        <w:tabs>
          <w:tab w:val="left" w:pos="420"/>
        </w:tabs>
        <w:spacing w:line="360" w:lineRule="auto"/>
        <w:ind w:left="567" w:hanging="567"/>
        <w:rPr>
          <w:color w:val="auto"/>
          <w:sz w:val="24"/>
          <w:szCs w:val="24"/>
        </w:rPr>
      </w:pPr>
      <w:r w:rsidRPr="007E2B58">
        <w:rPr>
          <w:color w:val="auto"/>
          <w:sz w:val="24"/>
          <w:szCs w:val="24"/>
          <w:lang w:val="sv-SE"/>
        </w:rPr>
        <w:t xml:space="preserve">Yahr, R., Allen, J. L., Atienza, V., Burgartz, F., Chrismas, N., Forno, M. D., Degtjarenko, P., Ohmura, Y., Pérez-Ortega, S., Randlane, T., Næsborg, R. R., Simijaca-Salcedo, D., Von Hirschheydt, G., Anderson, F., Aptroot, A., Balderas, E., Borukhiyah, N., Chandler, A. M., Marro, …, &amp; Stone, D. F. (2024). </w:t>
      </w:r>
      <w:r w:rsidRPr="00AA3439">
        <w:rPr>
          <w:color w:val="auto"/>
          <w:sz w:val="24"/>
          <w:szCs w:val="24"/>
        </w:rPr>
        <w:t>Red Listing lichenized fungi: Best practices and future prospects. The Lichenologist, 56(6), 345-362. https://doi.org/10.1017/s0024282924000355</w:t>
      </w:r>
    </w:p>
    <w:p w14:paraId="2570F99C" w14:textId="77777777" w:rsidR="00885437" w:rsidRPr="007C1A3A" w:rsidRDefault="00885437" w:rsidP="00AA3439">
      <w:pPr>
        <w:spacing w:line="360" w:lineRule="auto"/>
        <w:ind w:left="567" w:hanging="567"/>
        <w:rPr>
          <w:color w:val="auto"/>
          <w:szCs w:val="24"/>
          <w:u w:color="000000"/>
          <w:shd w:val="clear" w:color="auto" w:fill="FFFFFF"/>
          <w:lang w:val="pt-BR"/>
        </w:rPr>
      </w:pPr>
      <w:r w:rsidRPr="0046185A">
        <w:rPr>
          <w:color w:val="auto"/>
          <w:szCs w:val="24"/>
          <w:u w:color="000000"/>
          <w:shd w:val="clear" w:color="auto" w:fill="FFFFFF"/>
          <w:lang w:val="sv-SE"/>
        </w:rPr>
        <w:t xml:space="preserve">Yatsyna, A., Moisejevs, R., &amp; Degtjarenko, P. (2012). </w:t>
      </w:r>
      <w:r w:rsidRPr="0046185A">
        <w:rPr>
          <w:color w:val="auto"/>
          <w:szCs w:val="24"/>
          <w:u w:color="000000"/>
          <w:shd w:val="clear" w:color="auto" w:fill="FFFFFF"/>
        </w:rPr>
        <w:t xml:space="preserve">Lichens and allied fungi from Gauja National Park (Latvia), including new records for the country. </w:t>
      </w:r>
      <w:r w:rsidRPr="007C1A3A">
        <w:rPr>
          <w:iCs/>
          <w:color w:val="auto"/>
          <w:szCs w:val="24"/>
          <w:u w:color="000000"/>
          <w:shd w:val="clear" w:color="auto" w:fill="FFFFFF"/>
          <w:lang w:val="pt-BR"/>
        </w:rPr>
        <w:t>Folia Cryptogamica Estonica</w:t>
      </w:r>
      <w:r w:rsidRPr="007C1A3A">
        <w:rPr>
          <w:color w:val="auto"/>
          <w:szCs w:val="24"/>
          <w:u w:color="000000"/>
          <w:shd w:val="clear" w:color="auto" w:fill="FFFFFF"/>
          <w:lang w:val="pt-BR"/>
        </w:rPr>
        <w:t>, 58, 135-144.</w:t>
      </w:r>
      <w:r w:rsidRPr="007C1A3A">
        <w:rPr>
          <w:color w:val="auto"/>
          <w:szCs w:val="24"/>
          <w:u w:color="000000"/>
          <w:lang w:val="pt-BR"/>
        </w:rPr>
        <w:t xml:space="preserve"> </w:t>
      </w:r>
      <w:r w:rsidRPr="007C1A3A">
        <w:rPr>
          <w:color w:val="auto"/>
          <w:szCs w:val="24"/>
          <w:lang w:val="pt-BR"/>
        </w:rPr>
        <w:t>https://doi.org/1</w:t>
      </w:r>
      <w:r w:rsidRPr="007C1A3A">
        <w:rPr>
          <w:rStyle w:val="Hyperlink0"/>
          <w:color w:val="auto"/>
          <w:szCs w:val="24"/>
          <w:u w:val="none"/>
          <w:shd w:val="clear" w:color="auto" w:fill="FFFFFF"/>
          <w:lang w:val="pt-BR"/>
        </w:rPr>
        <w:t>0.12697/fce.2021.58.16</w:t>
      </w:r>
    </w:p>
    <w:p w14:paraId="4FEE6189" w14:textId="7E99101C" w:rsidR="007E2B58" w:rsidRPr="007E2B58" w:rsidRDefault="007E2B58" w:rsidP="00AA3439">
      <w:pPr>
        <w:spacing w:line="360" w:lineRule="auto"/>
        <w:ind w:left="567" w:hanging="567"/>
        <w:rPr>
          <w:color w:val="auto"/>
          <w:szCs w:val="24"/>
          <w:lang w:val="es-ES"/>
        </w:rPr>
      </w:pPr>
      <w:r w:rsidRPr="007C1A3A">
        <w:rPr>
          <w:color w:val="auto"/>
          <w:szCs w:val="24"/>
          <w:lang w:val="pt-BR"/>
        </w:rPr>
        <w:t xml:space="preserve">Zhang, T., Grube, M., &amp; Wei, X. (2023). </w:t>
      </w:r>
      <w:r w:rsidRPr="00AA3439">
        <w:rPr>
          <w:color w:val="auto"/>
          <w:szCs w:val="24"/>
        </w:rPr>
        <w:t xml:space="preserve">Host selection tendency of key microbiota in arid desert lichen crusts. iMeta, 2(4), e138. </w:t>
      </w:r>
      <w:hyperlink r:id="rId13" w:history="1">
        <w:r w:rsidRPr="007E2B58">
          <w:rPr>
            <w:rStyle w:val="af1"/>
            <w:szCs w:val="24"/>
            <w:lang w:val="es-ES"/>
          </w:rPr>
          <w:t>https://doi.org/10.1002/imt2.138</w:t>
        </w:r>
      </w:hyperlink>
    </w:p>
    <w:p w14:paraId="7A249A3A" w14:textId="0720A3B5" w:rsidR="00885437" w:rsidRPr="0046185A" w:rsidRDefault="00885437" w:rsidP="00AA3439">
      <w:pPr>
        <w:spacing w:line="360" w:lineRule="auto"/>
        <w:ind w:left="567" w:hanging="567"/>
        <w:rPr>
          <w:color w:val="auto"/>
          <w:szCs w:val="24"/>
          <w:u w:color="000000"/>
        </w:rPr>
      </w:pPr>
      <w:r w:rsidRPr="007E2B58">
        <w:rPr>
          <w:color w:val="auto"/>
          <w:szCs w:val="24"/>
          <w:u w:color="000000"/>
          <w:lang w:val="es-ES"/>
        </w:rPr>
        <w:t xml:space="preserve">Zhurbenko, M. P., Enkhtuya, O. &amp; Javkhlan, S. (2019). </w:t>
      </w:r>
      <w:r w:rsidRPr="0046185A">
        <w:rPr>
          <w:color w:val="auto"/>
          <w:szCs w:val="24"/>
          <w:u w:color="000000"/>
        </w:rPr>
        <w:t xml:space="preserve">A first synopsis of lichenicolous fungi of Mongolia, with the description of five new species. </w:t>
      </w:r>
      <w:r w:rsidRPr="0046185A">
        <w:rPr>
          <w:iCs/>
          <w:color w:val="auto"/>
          <w:szCs w:val="24"/>
          <w:u w:color="000000"/>
        </w:rPr>
        <w:t>Plant and Fungal Systematics</w:t>
      </w:r>
      <w:r w:rsidRPr="0046185A">
        <w:rPr>
          <w:color w:val="auto"/>
          <w:szCs w:val="24"/>
          <w:u w:color="000000"/>
        </w:rPr>
        <w:t>, 64(2), 345-366. https://doi.org/10.2478/pfs-2019-0023</w:t>
      </w:r>
    </w:p>
    <w:p w14:paraId="079E2850" w14:textId="1052917A" w:rsidR="00374E79" w:rsidRPr="005A338D" w:rsidRDefault="00885437" w:rsidP="007E2B58">
      <w:pPr>
        <w:spacing w:line="360" w:lineRule="auto"/>
        <w:ind w:left="567" w:hanging="567"/>
        <w:rPr>
          <w:color w:val="FF0000"/>
          <w:szCs w:val="24"/>
          <w:lang w:val="kk-KZ"/>
        </w:rPr>
      </w:pPr>
      <w:r w:rsidRPr="0046185A">
        <w:rPr>
          <w:color w:val="auto"/>
          <w:szCs w:val="24"/>
        </w:rPr>
        <w:t>Zhurbenko, M. P</w:t>
      </w:r>
      <w:r w:rsidRPr="007E2B58">
        <w:rPr>
          <w:color w:val="auto"/>
          <w:szCs w:val="24"/>
        </w:rPr>
        <w:t xml:space="preserve">., Enkhtuya, O., &amp; Javkhlan, S. (2020). Additions to the checklist of lichenicolous fungi of Mongolia. </w:t>
      </w:r>
      <w:r w:rsidRPr="007E2B58">
        <w:rPr>
          <w:iCs/>
          <w:color w:val="auto"/>
          <w:szCs w:val="24"/>
        </w:rPr>
        <w:t>Folia Cryptogamica Estonica</w:t>
      </w:r>
      <w:r w:rsidRPr="007E2B58">
        <w:rPr>
          <w:color w:val="auto"/>
          <w:szCs w:val="24"/>
        </w:rPr>
        <w:t xml:space="preserve">, 57, 9-20. </w:t>
      </w:r>
      <w:hyperlink r:id="rId14" w:history="1">
        <w:r w:rsidRPr="007E2B58">
          <w:rPr>
            <w:rStyle w:val="af1"/>
            <w:rFonts w:eastAsiaTheme="majorEastAsia"/>
            <w:color w:val="auto"/>
            <w:szCs w:val="24"/>
            <w:u w:val="none"/>
          </w:rPr>
          <w:t>https://doi.org/10.12697/fce.2020.57.03</w:t>
        </w:r>
      </w:hyperlink>
      <w:r w:rsidR="00374E79" w:rsidRPr="005A338D">
        <w:rPr>
          <w:color w:val="FF0000"/>
        </w:rPr>
        <w:br w:type="page"/>
      </w:r>
    </w:p>
    <w:p w14:paraId="29B307F1" w14:textId="77777777" w:rsidR="00885437" w:rsidRDefault="00885437" w:rsidP="00885437">
      <w:pPr>
        <w:spacing w:line="360" w:lineRule="auto"/>
        <w:rPr>
          <w:rFonts w:asciiTheme="majorBidi" w:hAnsiTheme="majorBidi" w:cstheme="majorBidi"/>
          <w:b/>
          <w:bCs/>
          <w:szCs w:val="24"/>
          <w:u w:color="000000"/>
        </w:rPr>
      </w:pPr>
      <w:r>
        <w:rPr>
          <w:rFonts w:asciiTheme="majorBidi" w:hAnsiTheme="majorBidi" w:cstheme="majorBidi"/>
          <w:b/>
          <w:bCs/>
          <w:szCs w:val="24"/>
          <w:u w:color="000000"/>
        </w:rPr>
        <w:lastRenderedPageBreak/>
        <w:t>APPENDIX</w:t>
      </w:r>
    </w:p>
    <w:p w14:paraId="54447760"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sz w:val="24"/>
          <w:szCs w:val="24"/>
          <w:u w:color="000000"/>
        </w:rPr>
        <w:t xml:space="preserve">The following abbreviations were used: AO – Almaty oblast, ZhO – Zhambyl oblast, KO – Karagandy oblast, UO – Ulytau oblast, AR – Aktogay region, ZhamR – Zhambyl region, ZhanR – Zhanaarka region, MR – Moyinkum region, ShR – Shet region, * – species discovered for the first time for the Betpak-Dala floristic region of Kazakhstan, m asl </w:t>
      </w:r>
      <w:r>
        <w:rPr>
          <w:rFonts w:asciiTheme="majorBidi" w:hAnsiTheme="majorBidi" w:cstheme="majorBidi"/>
          <w:sz w:val="24"/>
          <w:szCs w:val="24"/>
        </w:rPr>
        <w:t>– meters above sea level</w:t>
      </w:r>
      <w:r>
        <w:rPr>
          <w:rFonts w:asciiTheme="majorBidi" w:hAnsiTheme="majorBidi" w:cstheme="majorBidi"/>
          <w:sz w:val="24"/>
          <w:szCs w:val="24"/>
          <w:u w:color="000000"/>
        </w:rPr>
        <w:t>.</w:t>
      </w:r>
    </w:p>
    <w:p w14:paraId="61A47B02"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p>
    <w:p w14:paraId="7E0FF375" w14:textId="77777777" w:rsidR="00885437" w:rsidRDefault="00885437" w:rsidP="00885437">
      <w:pPr>
        <w:pStyle w:val="MDPI31text"/>
        <w:spacing w:line="360" w:lineRule="auto"/>
        <w:ind w:left="0" w:firstLine="0"/>
        <w:jc w:val="center"/>
        <w:rPr>
          <w:rFonts w:asciiTheme="majorBidi" w:hAnsiTheme="majorBidi" w:cstheme="majorBidi"/>
          <w:sz w:val="24"/>
          <w:szCs w:val="24"/>
          <w:u w:color="000000"/>
        </w:rPr>
      </w:pPr>
      <w:r>
        <w:rPr>
          <w:rFonts w:asciiTheme="majorBidi" w:hAnsiTheme="majorBidi" w:cstheme="majorBidi"/>
          <w:sz w:val="24"/>
          <w:szCs w:val="24"/>
          <w:u w:color="000000"/>
        </w:rPr>
        <w:t>Kingdom Fungi Bartling</w:t>
      </w:r>
    </w:p>
    <w:p w14:paraId="44FBD9BF" w14:textId="77777777" w:rsidR="00885437" w:rsidRDefault="00885437" w:rsidP="00885437">
      <w:pPr>
        <w:pStyle w:val="MDPI31text"/>
        <w:spacing w:line="360" w:lineRule="auto"/>
        <w:ind w:left="0" w:firstLine="0"/>
        <w:jc w:val="center"/>
        <w:rPr>
          <w:rFonts w:asciiTheme="majorBidi" w:hAnsiTheme="majorBidi" w:cstheme="majorBidi"/>
          <w:sz w:val="24"/>
          <w:szCs w:val="24"/>
          <w:u w:color="000000"/>
        </w:rPr>
      </w:pPr>
      <w:r>
        <w:rPr>
          <w:rFonts w:asciiTheme="majorBidi" w:hAnsiTheme="majorBidi" w:cstheme="majorBidi"/>
          <w:sz w:val="24"/>
          <w:szCs w:val="24"/>
          <w:u w:color="000000"/>
        </w:rPr>
        <w:t>Phylum Ascomycota Caval.-Sm.</w:t>
      </w:r>
    </w:p>
    <w:p w14:paraId="0CDD532D" w14:textId="77777777" w:rsidR="00885437" w:rsidRDefault="00885437" w:rsidP="00885437">
      <w:pPr>
        <w:pStyle w:val="MDPI31text"/>
        <w:spacing w:line="360" w:lineRule="auto"/>
        <w:ind w:left="0" w:firstLine="0"/>
        <w:jc w:val="center"/>
        <w:rPr>
          <w:rFonts w:asciiTheme="majorBidi" w:hAnsiTheme="majorBidi" w:cstheme="majorBidi"/>
          <w:sz w:val="24"/>
          <w:szCs w:val="24"/>
          <w:u w:color="000000"/>
        </w:rPr>
      </w:pPr>
      <w:r>
        <w:rPr>
          <w:rFonts w:asciiTheme="majorBidi" w:hAnsiTheme="majorBidi" w:cstheme="majorBidi"/>
          <w:sz w:val="24"/>
          <w:szCs w:val="24"/>
          <w:u w:color="000000"/>
        </w:rPr>
        <w:t>Subphylum Pezizomycotina O.E. Erikss. &amp; Winka</w:t>
      </w:r>
    </w:p>
    <w:p w14:paraId="21CC9035" w14:textId="77777777" w:rsidR="00885437" w:rsidRDefault="00885437" w:rsidP="00885437">
      <w:pPr>
        <w:pStyle w:val="MDPI31text"/>
        <w:spacing w:line="360" w:lineRule="auto"/>
        <w:ind w:left="0" w:firstLine="0"/>
        <w:jc w:val="center"/>
        <w:rPr>
          <w:rFonts w:asciiTheme="majorBidi" w:hAnsiTheme="majorBidi" w:cstheme="majorBidi"/>
          <w:sz w:val="24"/>
          <w:szCs w:val="24"/>
          <w:u w:color="000000"/>
        </w:rPr>
      </w:pPr>
      <w:r>
        <w:rPr>
          <w:rFonts w:asciiTheme="majorBidi" w:hAnsiTheme="majorBidi" w:cstheme="majorBidi"/>
          <w:sz w:val="24"/>
          <w:szCs w:val="24"/>
          <w:u w:color="000000"/>
        </w:rPr>
        <w:t>Class Eurotiomycetes O.E. Erikss. &amp; WinkaSubclass Chaetothyriomycetidae Doweld</w:t>
      </w:r>
    </w:p>
    <w:p w14:paraId="3FC51732" w14:textId="77777777" w:rsidR="00885437" w:rsidRDefault="00885437" w:rsidP="00885437">
      <w:pPr>
        <w:pStyle w:val="MDPI31text"/>
        <w:spacing w:line="360" w:lineRule="auto"/>
        <w:ind w:left="0" w:firstLine="0"/>
        <w:jc w:val="center"/>
        <w:rPr>
          <w:rFonts w:asciiTheme="majorBidi" w:hAnsiTheme="majorBidi" w:cstheme="majorBidi"/>
          <w:sz w:val="24"/>
          <w:szCs w:val="24"/>
          <w:u w:color="000000"/>
          <w:lang w:val="sv-SE"/>
        </w:rPr>
      </w:pPr>
      <w:r>
        <w:rPr>
          <w:rFonts w:asciiTheme="majorBidi" w:hAnsiTheme="majorBidi" w:cstheme="majorBidi"/>
          <w:sz w:val="24"/>
          <w:szCs w:val="24"/>
          <w:u w:color="000000"/>
          <w:lang w:val="sv-SE"/>
        </w:rPr>
        <w:t>Order Verrucariales Mattick ex D. Hawksw. &amp; O.E. Erikss.</w:t>
      </w:r>
    </w:p>
    <w:p w14:paraId="0717C01F" w14:textId="77777777" w:rsidR="00885437" w:rsidRDefault="00885437" w:rsidP="00885437">
      <w:pPr>
        <w:pStyle w:val="MDPI31text"/>
        <w:spacing w:line="360" w:lineRule="auto"/>
        <w:ind w:left="0" w:firstLine="0"/>
        <w:jc w:val="center"/>
        <w:rPr>
          <w:rFonts w:asciiTheme="majorBidi" w:hAnsiTheme="majorBidi" w:cstheme="majorBidi"/>
          <w:sz w:val="24"/>
          <w:szCs w:val="24"/>
          <w:u w:color="000000"/>
          <w:lang w:val="sv-SE"/>
        </w:rPr>
      </w:pPr>
      <w:r>
        <w:rPr>
          <w:rFonts w:asciiTheme="majorBidi" w:hAnsiTheme="majorBidi" w:cstheme="majorBidi"/>
          <w:sz w:val="24"/>
          <w:szCs w:val="24"/>
          <w:u w:color="000000"/>
          <w:lang w:val="sv-SE"/>
        </w:rPr>
        <w:t>Family Verrucariaceae Zenker</w:t>
      </w:r>
    </w:p>
    <w:p w14:paraId="35320867" w14:textId="77777777" w:rsidR="00885437" w:rsidRDefault="00885437" w:rsidP="00885437">
      <w:pPr>
        <w:pStyle w:val="MDPI31text"/>
        <w:spacing w:line="360" w:lineRule="auto"/>
        <w:ind w:left="0" w:firstLine="567"/>
        <w:rPr>
          <w:rFonts w:asciiTheme="majorBidi" w:hAnsiTheme="majorBidi" w:cstheme="majorBidi"/>
          <w:sz w:val="24"/>
          <w:szCs w:val="24"/>
          <w:u w:color="000000"/>
          <w:lang w:val="sv-SE"/>
        </w:rPr>
      </w:pPr>
      <w:r>
        <w:rPr>
          <w:rFonts w:asciiTheme="majorBidi" w:hAnsiTheme="majorBidi" w:cstheme="majorBidi"/>
          <w:i/>
          <w:iCs/>
          <w:sz w:val="24"/>
          <w:szCs w:val="24"/>
          <w:u w:color="000000"/>
          <w:lang w:val="sv-SE"/>
        </w:rPr>
        <w:t xml:space="preserve">Dermatocarpon desertorum </w:t>
      </w:r>
      <w:r>
        <w:rPr>
          <w:rFonts w:asciiTheme="majorBidi" w:hAnsiTheme="majorBidi" w:cstheme="majorBidi"/>
          <w:sz w:val="24"/>
          <w:szCs w:val="24"/>
          <w:u w:color="000000"/>
          <w:lang w:val="sv-SE"/>
        </w:rPr>
        <w:t xml:space="preserve">Tomin – UO, ZhanR, Betpak-Dala desert, Kogashik landscape unit, meteorological station vicinity, among </w:t>
      </w:r>
      <w:r>
        <w:rPr>
          <w:rFonts w:asciiTheme="majorBidi" w:hAnsiTheme="majorBidi" w:cstheme="majorBidi"/>
          <w:sz w:val="24"/>
          <w:szCs w:val="24"/>
          <w:lang w:val="sv-SE"/>
        </w:rPr>
        <w:t>thickets</w:t>
      </w:r>
      <w:r>
        <w:rPr>
          <w:rFonts w:asciiTheme="majorBidi" w:hAnsiTheme="majorBidi" w:cstheme="majorBidi"/>
          <w:sz w:val="24"/>
          <w:szCs w:val="24"/>
          <w:u w:color="000000"/>
          <w:lang w:val="sv-SE"/>
        </w:rPr>
        <w:t xml:space="preserve"> of </w:t>
      </w:r>
      <w:r>
        <w:rPr>
          <w:rFonts w:asciiTheme="majorBidi" w:hAnsiTheme="majorBidi" w:cstheme="majorBidi"/>
          <w:i/>
          <w:iCs/>
          <w:sz w:val="24"/>
          <w:szCs w:val="24"/>
          <w:u w:color="000000"/>
          <w:lang w:val="sv-SE"/>
        </w:rPr>
        <w:t xml:space="preserve">Anabasis salsa, Atriplex cana, Xylosalsola arbuscula, </w:t>
      </w:r>
      <w:r>
        <w:rPr>
          <w:rFonts w:asciiTheme="majorBidi" w:hAnsiTheme="majorBidi" w:cstheme="majorBidi"/>
          <w:sz w:val="24"/>
          <w:szCs w:val="24"/>
          <w:u w:color="000000"/>
          <w:lang w:val="sv-SE"/>
        </w:rPr>
        <w:t>09.06.1961, E.I. Andreeva.</w:t>
      </w:r>
    </w:p>
    <w:p w14:paraId="5B793886" w14:textId="77777777" w:rsidR="00885437" w:rsidRDefault="00885437" w:rsidP="00885437">
      <w:pPr>
        <w:pStyle w:val="MDPI31text"/>
        <w:spacing w:line="360" w:lineRule="auto"/>
        <w:ind w:left="0" w:firstLine="567"/>
        <w:rPr>
          <w:rFonts w:asciiTheme="majorBidi" w:hAnsiTheme="majorBidi" w:cstheme="majorBidi"/>
          <w:sz w:val="24"/>
          <w:szCs w:val="24"/>
          <w:u w:color="000000"/>
          <w:lang w:val="sv-SE"/>
        </w:rPr>
      </w:pPr>
      <w:r>
        <w:rPr>
          <w:rFonts w:asciiTheme="majorBidi" w:hAnsiTheme="majorBidi" w:cstheme="majorBidi"/>
          <w:i/>
          <w:iCs/>
          <w:sz w:val="24"/>
          <w:szCs w:val="24"/>
          <w:u w:color="000000"/>
          <w:lang w:val="sv-SE"/>
        </w:rPr>
        <w:t xml:space="preserve">Endocarpon halophilum </w:t>
      </w:r>
      <w:r>
        <w:rPr>
          <w:rFonts w:asciiTheme="majorBidi" w:hAnsiTheme="majorBidi" w:cstheme="majorBidi"/>
          <w:sz w:val="24"/>
          <w:szCs w:val="24"/>
          <w:u w:color="000000"/>
          <w:lang w:val="sv-SE"/>
        </w:rPr>
        <w:t xml:space="preserve">Tomin ex E.I. Andrejeva – on soil, UO, ZhanR, Betpak-Dala desert, among </w:t>
      </w:r>
      <w:r>
        <w:rPr>
          <w:rFonts w:asciiTheme="majorBidi" w:hAnsiTheme="majorBidi" w:cstheme="majorBidi"/>
          <w:i/>
          <w:iCs/>
          <w:sz w:val="24"/>
          <w:szCs w:val="24"/>
          <w:u w:color="000000"/>
          <w:lang w:val="sv-SE"/>
        </w:rPr>
        <w:t>Xylosalsola arbuscula</w:t>
      </w:r>
      <w:r>
        <w:rPr>
          <w:rFonts w:asciiTheme="majorBidi" w:hAnsiTheme="majorBidi" w:cstheme="majorBidi"/>
          <w:sz w:val="24"/>
          <w:szCs w:val="24"/>
          <w:u w:color="000000"/>
          <w:lang w:val="sv-SE"/>
        </w:rPr>
        <w:t xml:space="preserve">, Kogashik landscape unit; same locality, 5-7 km south of meteorological station, </w:t>
      </w:r>
      <w:r>
        <w:rPr>
          <w:rFonts w:asciiTheme="majorBidi" w:hAnsiTheme="majorBidi" w:cstheme="majorBidi"/>
          <w:i/>
          <w:iCs/>
          <w:sz w:val="24"/>
          <w:szCs w:val="24"/>
          <w:u w:color="000000"/>
          <w:lang w:val="sv-SE"/>
        </w:rPr>
        <w:t xml:space="preserve">Salsola-Artemisia </w:t>
      </w:r>
      <w:r>
        <w:rPr>
          <w:rFonts w:asciiTheme="majorBidi" w:hAnsiTheme="majorBidi" w:cstheme="majorBidi"/>
          <w:sz w:val="24"/>
          <w:szCs w:val="24"/>
          <w:u w:color="000000"/>
          <w:lang w:val="sv-SE"/>
        </w:rPr>
        <w:t xml:space="preserve">association; </w:t>
      </w:r>
      <w:r>
        <w:rPr>
          <w:rFonts w:asciiTheme="majorBidi" w:hAnsiTheme="majorBidi" w:cstheme="majorBidi"/>
          <w:i/>
          <w:sz w:val="24"/>
          <w:szCs w:val="24"/>
          <w:lang w:val="kk-KZ"/>
        </w:rPr>
        <w:t>ibid</w:t>
      </w:r>
      <w:r>
        <w:rPr>
          <w:rFonts w:asciiTheme="majorBidi" w:hAnsiTheme="majorBidi" w:cstheme="majorBidi"/>
          <w:sz w:val="24"/>
          <w:szCs w:val="24"/>
          <w:lang w:val="kk-KZ"/>
        </w:rPr>
        <w:t>.,</w:t>
      </w:r>
      <w:r>
        <w:rPr>
          <w:rFonts w:asciiTheme="majorBidi" w:hAnsiTheme="majorBidi" w:cstheme="majorBidi"/>
          <w:sz w:val="24"/>
          <w:szCs w:val="24"/>
          <w:u w:color="000000"/>
          <w:lang w:val="sv-SE"/>
        </w:rPr>
        <w:t xml:space="preserve"> 5 km north of meteorological station, among </w:t>
      </w:r>
      <w:r>
        <w:rPr>
          <w:rFonts w:asciiTheme="majorBidi" w:hAnsiTheme="majorBidi" w:cstheme="majorBidi"/>
          <w:i/>
          <w:iCs/>
          <w:sz w:val="24"/>
          <w:szCs w:val="24"/>
          <w:u w:color="000000"/>
          <w:lang w:val="sv-SE"/>
        </w:rPr>
        <w:t>Anabasis salsa</w:t>
      </w:r>
      <w:r>
        <w:rPr>
          <w:rFonts w:asciiTheme="majorBidi" w:hAnsiTheme="majorBidi" w:cstheme="majorBidi"/>
          <w:sz w:val="24"/>
          <w:szCs w:val="24"/>
          <w:u w:color="000000"/>
          <w:lang w:val="sv-SE"/>
        </w:rPr>
        <w:t>, 27.07.1961, E.I. Andreeva.</w:t>
      </w:r>
    </w:p>
    <w:p w14:paraId="547A561A" w14:textId="77777777" w:rsidR="00885437" w:rsidRDefault="00885437" w:rsidP="00885437">
      <w:pPr>
        <w:pStyle w:val="MDPI31text"/>
        <w:spacing w:line="360" w:lineRule="auto"/>
        <w:ind w:left="0" w:firstLine="567"/>
        <w:rPr>
          <w:rFonts w:asciiTheme="majorBidi" w:hAnsiTheme="majorBidi" w:cstheme="majorBidi"/>
          <w:sz w:val="24"/>
          <w:szCs w:val="24"/>
          <w:u w:color="000000"/>
          <w:lang w:val="sv-SE"/>
        </w:rPr>
      </w:pPr>
      <w:r>
        <w:rPr>
          <w:rFonts w:asciiTheme="majorBidi" w:hAnsiTheme="majorBidi" w:cstheme="majorBidi"/>
          <w:i/>
          <w:iCs/>
          <w:sz w:val="24"/>
          <w:szCs w:val="24"/>
          <w:u w:color="000000"/>
          <w:lang w:val="sv-SE"/>
        </w:rPr>
        <w:t xml:space="preserve">Endocarpon subfoliaceum </w:t>
      </w:r>
      <w:r>
        <w:rPr>
          <w:rFonts w:asciiTheme="majorBidi" w:hAnsiTheme="majorBidi" w:cstheme="majorBidi"/>
          <w:sz w:val="24"/>
          <w:szCs w:val="24"/>
          <w:u w:color="000000"/>
          <w:lang w:val="sv-SE"/>
        </w:rPr>
        <w:t xml:space="preserve">Tomin – UO, ZhanR, Betpak-Dala desert, </w:t>
      </w:r>
      <w:r>
        <w:rPr>
          <w:rFonts w:asciiTheme="majorBidi" w:hAnsiTheme="majorBidi" w:cstheme="majorBidi"/>
          <w:i/>
          <w:iCs/>
          <w:sz w:val="24"/>
          <w:szCs w:val="24"/>
          <w:u w:color="000000"/>
          <w:lang w:val="sv-SE"/>
        </w:rPr>
        <w:t xml:space="preserve">Xylosalsola arbuscula </w:t>
      </w:r>
      <w:r>
        <w:rPr>
          <w:rFonts w:asciiTheme="majorBidi" w:hAnsiTheme="majorBidi" w:cstheme="majorBidi"/>
          <w:sz w:val="24"/>
          <w:szCs w:val="24"/>
          <w:u w:color="000000"/>
          <w:lang w:val="sv-SE"/>
        </w:rPr>
        <w:t xml:space="preserve">stands, 20 km west of meteorological station in Kogashik landscape unit, </w:t>
      </w:r>
      <w:r>
        <w:rPr>
          <w:rFonts w:asciiTheme="majorBidi" w:hAnsiTheme="majorBidi" w:cstheme="majorBidi"/>
          <w:i/>
          <w:iCs/>
          <w:sz w:val="24"/>
          <w:szCs w:val="24"/>
          <w:u w:color="000000"/>
          <w:lang w:val="sv-SE"/>
        </w:rPr>
        <w:t xml:space="preserve">Artemisia glauca </w:t>
      </w:r>
      <w:r>
        <w:rPr>
          <w:rFonts w:asciiTheme="majorBidi" w:hAnsiTheme="majorBidi" w:cstheme="majorBidi"/>
          <w:sz w:val="24"/>
          <w:szCs w:val="24"/>
          <w:u w:color="000000"/>
          <w:lang w:val="sv-SE"/>
        </w:rPr>
        <w:t xml:space="preserve">association; </w:t>
      </w:r>
      <w:r>
        <w:rPr>
          <w:rFonts w:asciiTheme="majorBidi" w:hAnsiTheme="majorBidi" w:cstheme="majorBidi"/>
          <w:i/>
          <w:sz w:val="24"/>
          <w:szCs w:val="24"/>
          <w:lang w:val="kk-KZ"/>
        </w:rPr>
        <w:t>ibid</w:t>
      </w:r>
      <w:r>
        <w:rPr>
          <w:rFonts w:asciiTheme="majorBidi" w:hAnsiTheme="majorBidi" w:cstheme="majorBidi"/>
          <w:sz w:val="24"/>
          <w:szCs w:val="24"/>
          <w:lang w:val="kk-KZ"/>
        </w:rPr>
        <w:t>.,</w:t>
      </w:r>
      <w:r>
        <w:rPr>
          <w:rFonts w:asciiTheme="majorBidi" w:hAnsiTheme="majorBidi" w:cstheme="majorBidi"/>
          <w:sz w:val="24"/>
          <w:szCs w:val="24"/>
          <w:u w:color="000000"/>
          <w:lang w:val="sv-SE"/>
        </w:rPr>
        <w:t xml:space="preserve"> </w:t>
      </w:r>
      <w:r>
        <w:rPr>
          <w:rFonts w:asciiTheme="majorBidi" w:hAnsiTheme="majorBidi" w:cstheme="majorBidi"/>
          <w:i/>
          <w:iCs/>
          <w:sz w:val="24"/>
          <w:szCs w:val="24"/>
          <w:u w:color="000000"/>
          <w:lang w:val="sv-SE"/>
        </w:rPr>
        <w:t xml:space="preserve">Xylosalsola arbuscula </w:t>
      </w:r>
      <w:r>
        <w:rPr>
          <w:rFonts w:asciiTheme="majorBidi" w:hAnsiTheme="majorBidi" w:cstheme="majorBidi"/>
          <w:sz w:val="24"/>
          <w:szCs w:val="24"/>
          <w:u w:color="000000"/>
          <w:lang w:val="sv-SE"/>
        </w:rPr>
        <w:t xml:space="preserve">stands; </w:t>
      </w:r>
      <w:r>
        <w:rPr>
          <w:rFonts w:asciiTheme="majorBidi" w:hAnsiTheme="majorBidi" w:cstheme="majorBidi"/>
          <w:i/>
          <w:sz w:val="24"/>
          <w:szCs w:val="24"/>
          <w:lang w:val="kk-KZ"/>
        </w:rPr>
        <w:t>ibid</w:t>
      </w:r>
      <w:r>
        <w:rPr>
          <w:rFonts w:asciiTheme="majorBidi" w:hAnsiTheme="majorBidi" w:cstheme="majorBidi"/>
          <w:sz w:val="24"/>
          <w:szCs w:val="24"/>
          <w:lang w:val="kk-KZ"/>
        </w:rPr>
        <w:t>.,</w:t>
      </w:r>
      <w:r>
        <w:rPr>
          <w:rFonts w:asciiTheme="majorBidi" w:hAnsiTheme="majorBidi" w:cstheme="majorBidi"/>
          <w:sz w:val="24"/>
          <w:szCs w:val="24"/>
          <w:u w:color="000000"/>
          <w:lang w:val="sv-SE"/>
        </w:rPr>
        <w:t xml:space="preserve"> 20 km north of meteorological station, </w:t>
      </w:r>
      <w:r>
        <w:rPr>
          <w:rFonts w:asciiTheme="majorBidi" w:hAnsiTheme="majorBidi" w:cstheme="majorBidi"/>
          <w:i/>
          <w:iCs/>
          <w:sz w:val="24"/>
          <w:szCs w:val="24"/>
          <w:u w:color="000000"/>
          <w:lang w:val="sv-SE"/>
        </w:rPr>
        <w:t xml:space="preserve">Xylosalsola arbuscula </w:t>
      </w:r>
      <w:r>
        <w:rPr>
          <w:rFonts w:asciiTheme="majorBidi" w:hAnsiTheme="majorBidi" w:cstheme="majorBidi"/>
          <w:sz w:val="24"/>
          <w:szCs w:val="24"/>
          <w:lang w:val="sv-SE"/>
        </w:rPr>
        <w:t>thickets</w:t>
      </w:r>
      <w:r>
        <w:rPr>
          <w:rFonts w:asciiTheme="majorBidi" w:hAnsiTheme="majorBidi" w:cstheme="majorBidi"/>
          <w:sz w:val="24"/>
          <w:szCs w:val="24"/>
          <w:u w:color="000000"/>
          <w:lang w:val="sv-SE"/>
        </w:rPr>
        <w:t>, 21.06.1961, E.I. Andreeva.</w:t>
      </w:r>
    </w:p>
    <w:p w14:paraId="74461316" w14:textId="77777777" w:rsidR="00885437" w:rsidRDefault="00885437" w:rsidP="00885437">
      <w:pPr>
        <w:pStyle w:val="MDPI31text"/>
        <w:spacing w:line="360" w:lineRule="auto"/>
        <w:ind w:left="0" w:firstLine="567"/>
        <w:rPr>
          <w:rFonts w:asciiTheme="majorBidi" w:hAnsiTheme="majorBidi" w:cstheme="majorBidi"/>
          <w:sz w:val="24"/>
          <w:szCs w:val="24"/>
          <w:u w:color="000000"/>
          <w:lang w:val="sv-SE"/>
        </w:rPr>
      </w:pPr>
      <w:r>
        <w:rPr>
          <w:rFonts w:asciiTheme="majorBidi" w:hAnsiTheme="majorBidi" w:cstheme="majorBidi"/>
          <w:i/>
          <w:iCs/>
          <w:sz w:val="24"/>
          <w:szCs w:val="24"/>
          <w:u w:color="000000"/>
          <w:lang w:val="sv-SE"/>
        </w:rPr>
        <w:t xml:space="preserve">Endopyrenium hepaticum </w:t>
      </w:r>
      <w:r>
        <w:rPr>
          <w:rFonts w:asciiTheme="majorBidi" w:hAnsiTheme="majorBidi" w:cstheme="majorBidi"/>
          <w:sz w:val="24"/>
          <w:szCs w:val="24"/>
          <w:u w:color="000000"/>
          <w:lang w:val="sv-SE"/>
        </w:rPr>
        <w:t xml:space="preserve">var. </w:t>
      </w:r>
      <w:r>
        <w:rPr>
          <w:rFonts w:asciiTheme="majorBidi" w:hAnsiTheme="majorBidi" w:cstheme="majorBidi"/>
          <w:i/>
          <w:iCs/>
          <w:sz w:val="24"/>
          <w:szCs w:val="24"/>
          <w:u w:color="000000"/>
          <w:lang w:val="sv-SE"/>
        </w:rPr>
        <w:t>hepaticum</w:t>
      </w:r>
      <w:r>
        <w:rPr>
          <w:rFonts w:asciiTheme="majorBidi" w:hAnsiTheme="majorBidi" w:cstheme="majorBidi"/>
          <w:sz w:val="24"/>
          <w:szCs w:val="24"/>
          <w:u w:color="000000"/>
          <w:lang w:val="sv-SE"/>
        </w:rPr>
        <w:t xml:space="preserve"> (</w:t>
      </w:r>
      <w:r>
        <w:rPr>
          <w:rFonts w:asciiTheme="majorBidi" w:hAnsiTheme="majorBidi" w:cstheme="majorBidi"/>
          <w:i/>
          <w:iCs/>
          <w:sz w:val="24"/>
          <w:szCs w:val="24"/>
          <w:u w:color="000000"/>
          <w:lang w:val="sv-SE"/>
        </w:rPr>
        <w:t xml:space="preserve">Endopyrenium hepaticum </w:t>
      </w:r>
      <w:r>
        <w:rPr>
          <w:rFonts w:asciiTheme="majorBidi" w:hAnsiTheme="majorBidi" w:cstheme="majorBidi"/>
          <w:sz w:val="24"/>
          <w:szCs w:val="24"/>
          <w:u w:color="000000"/>
          <w:lang w:val="sv-SE"/>
        </w:rPr>
        <w:t xml:space="preserve">(Ach.) Koerb.) </w:t>
      </w:r>
      <w:r>
        <w:rPr>
          <w:rFonts w:asciiTheme="majorBidi" w:hAnsiTheme="majorBidi" w:cstheme="majorBidi"/>
          <w:sz w:val="24"/>
          <w:szCs w:val="24"/>
          <w:lang w:val="sv-SE"/>
        </w:rPr>
        <w:t>–</w:t>
      </w:r>
      <w:r>
        <w:rPr>
          <w:rFonts w:asciiTheme="majorBidi" w:hAnsiTheme="majorBidi" w:cstheme="majorBidi"/>
          <w:sz w:val="24"/>
          <w:szCs w:val="24"/>
          <w:u w:color="000000"/>
          <w:lang w:val="sv-SE"/>
        </w:rPr>
        <w:t xml:space="preserve"> UO, ZhanR, Betpak-Dala desert, Kogashik landscape unit, in the </w:t>
      </w:r>
      <w:r>
        <w:rPr>
          <w:rFonts w:asciiTheme="majorBidi" w:hAnsiTheme="majorBidi" w:cstheme="majorBidi"/>
          <w:sz w:val="24"/>
          <w:szCs w:val="24"/>
          <w:lang w:val="sv-SE"/>
        </w:rPr>
        <w:t>thickets</w:t>
      </w:r>
      <w:r>
        <w:rPr>
          <w:rFonts w:asciiTheme="majorBidi" w:hAnsiTheme="majorBidi" w:cstheme="majorBidi"/>
          <w:sz w:val="24"/>
          <w:szCs w:val="24"/>
          <w:u w:color="000000"/>
          <w:lang w:val="sv-SE"/>
        </w:rPr>
        <w:t xml:space="preserve"> of </w:t>
      </w:r>
      <w:r>
        <w:rPr>
          <w:rFonts w:asciiTheme="majorBidi" w:hAnsiTheme="majorBidi" w:cstheme="majorBidi"/>
          <w:i/>
          <w:iCs/>
          <w:sz w:val="24"/>
          <w:szCs w:val="24"/>
          <w:u w:color="000000"/>
          <w:lang w:val="sv-SE"/>
        </w:rPr>
        <w:t xml:space="preserve">Anabasis salsa </w:t>
      </w:r>
      <w:r>
        <w:rPr>
          <w:rFonts w:asciiTheme="majorBidi" w:hAnsiTheme="majorBidi" w:cstheme="majorBidi"/>
          <w:sz w:val="24"/>
          <w:szCs w:val="24"/>
          <w:u w:color="000000"/>
          <w:lang w:val="sv-SE"/>
        </w:rPr>
        <w:t xml:space="preserve">and </w:t>
      </w:r>
      <w:r>
        <w:rPr>
          <w:rFonts w:asciiTheme="majorBidi" w:hAnsiTheme="majorBidi" w:cstheme="majorBidi"/>
          <w:i/>
          <w:iCs/>
          <w:sz w:val="24"/>
          <w:szCs w:val="24"/>
          <w:u w:color="000000"/>
          <w:lang w:val="sv-SE"/>
        </w:rPr>
        <w:t>Atriplex cana</w:t>
      </w:r>
      <w:r>
        <w:rPr>
          <w:rFonts w:asciiTheme="majorBidi" w:hAnsiTheme="majorBidi" w:cstheme="majorBidi"/>
          <w:sz w:val="24"/>
          <w:szCs w:val="24"/>
          <w:u w:color="000000"/>
          <w:lang w:val="sv-SE"/>
        </w:rPr>
        <w:t>, 03.07.1961, E.I. Andreeva.</w:t>
      </w:r>
    </w:p>
    <w:p w14:paraId="3F57258F"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sz w:val="24"/>
          <w:szCs w:val="24"/>
          <w:u w:color="000000"/>
        </w:rPr>
        <w:t>*</w:t>
      </w:r>
      <w:r>
        <w:rPr>
          <w:rFonts w:asciiTheme="majorBidi" w:hAnsiTheme="majorBidi" w:cstheme="majorBidi"/>
          <w:i/>
          <w:iCs/>
          <w:sz w:val="24"/>
          <w:szCs w:val="24"/>
          <w:u w:color="000000"/>
        </w:rPr>
        <w:t xml:space="preserve">Verrucaria muralis </w:t>
      </w:r>
      <w:r>
        <w:rPr>
          <w:rFonts w:asciiTheme="majorBidi" w:hAnsiTheme="majorBidi" w:cstheme="majorBidi"/>
          <w:sz w:val="24"/>
          <w:szCs w:val="24"/>
          <w:u w:color="000000"/>
        </w:rPr>
        <w:t xml:space="preserve">Ach. </w:t>
      </w:r>
      <w:r>
        <w:rPr>
          <w:rFonts w:asciiTheme="majorBidi" w:hAnsiTheme="majorBidi" w:cstheme="majorBidi"/>
          <w:sz w:val="24"/>
          <w:szCs w:val="24"/>
        </w:rPr>
        <w:t>–</w:t>
      </w:r>
      <w:r>
        <w:rPr>
          <w:rFonts w:asciiTheme="majorBidi" w:hAnsiTheme="majorBidi" w:cstheme="majorBidi"/>
          <w:sz w:val="24"/>
          <w:szCs w:val="24"/>
          <w:u w:color="000000"/>
        </w:rPr>
        <w:t xml:space="preserve"> on rock with </w:t>
      </w:r>
      <w:r>
        <w:rPr>
          <w:rFonts w:asciiTheme="majorBidi" w:hAnsiTheme="majorBidi" w:cstheme="majorBidi"/>
          <w:i/>
          <w:iCs/>
          <w:sz w:val="24"/>
          <w:szCs w:val="24"/>
          <w:u w:color="000000"/>
        </w:rPr>
        <w:t xml:space="preserve">Candelariella vitellina </w:t>
      </w:r>
      <w:r>
        <w:rPr>
          <w:rFonts w:asciiTheme="majorBidi" w:hAnsiTheme="majorBidi" w:cstheme="majorBidi"/>
          <w:sz w:val="24"/>
          <w:szCs w:val="24"/>
          <w:u w:color="000000"/>
        </w:rPr>
        <w:t>(Hoffm.) Müll. Arg., ZhO, MR, Almaty-Astana track, in between Shyganak and Burybaytal stations, shore of Balkhash lake, 3 km north-west of Baytal recreation area, rock outcrops, 352 m asl, N45º03′44.2″, EO74º00′48.0″, 09.10.2024, E.V. Rakhimova.</w:t>
      </w:r>
    </w:p>
    <w:p w14:paraId="0D48AE74"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rPr>
        <w:t xml:space="preserve">Verrucaria nigrescens </w:t>
      </w:r>
      <w:r>
        <w:rPr>
          <w:rFonts w:asciiTheme="majorBidi" w:hAnsiTheme="majorBidi" w:cstheme="majorBidi"/>
          <w:sz w:val="24"/>
          <w:szCs w:val="24"/>
          <w:u w:color="000000"/>
        </w:rPr>
        <w:t xml:space="preserve">Pers. </w:t>
      </w:r>
      <w:r>
        <w:rPr>
          <w:rFonts w:asciiTheme="majorBidi" w:hAnsiTheme="majorBidi" w:cstheme="majorBidi"/>
          <w:sz w:val="24"/>
          <w:szCs w:val="24"/>
        </w:rPr>
        <w:t>–</w:t>
      </w:r>
      <w:r>
        <w:rPr>
          <w:rFonts w:asciiTheme="majorBidi" w:hAnsiTheme="majorBidi" w:cstheme="majorBidi"/>
          <w:sz w:val="24"/>
          <w:szCs w:val="24"/>
          <w:u w:color="000000"/>
        </w:rPr>
        <w:t xml:space="preserve"> UO, ZhanR, Betpak-Dala desert, Kogashik landscape unit, in the thickets of </w:t>
      </w:r>
      <w:r>
        <w:rPr>
          <w:rFonts w:asciiTheme="majorBidi" w:hAnsiTheme="majorBidi" w:cstheme="majorBidi"/>
          <w:i/>
          <w:iCs/>
          <w:sz w:val="24"/>
          <w:szCs w:val="24"/>
          <w:u w:color="000000"/>
        </w:rPr>
        <w:t>Anabasis salsa</w:t>
      </w:r>
      <w:r>
        <w:rPr>
          <w:rFonts w:asciiTheme="majorBidi" w:hAnsiTheme="majorBidi" w:cstheme="majorBidi"/>
          <w:sz w:val="24"/>
          <w:szCs w:val="24"/>
          <w:u w:color="000000"/>
        </w:rPr>
        <w:t>, 27.07.1961, E.I. Andreeva.</w:t>
      </w:r>
    </w:p>
    <w:p w14:paraId="385940E7" w14:textId="77777777" w:rsidR="00885437" w:rsidRDefault="00885437" w:rsidP="00885437">
      <w:pPr>
        <w:pStyle w:val="MDPI31text"/>
        <w:spacing w:line="360" w:lineRule="auto"/>
        <w:ind w:left="0" w:firstLine="510"/>
        <w:rPr>
          <w:rFonts w:asciiTheme="majorBidi" w:hAnsiTheme="majorBidi" w:cstheme="majorBidi"/>
          <w:sz w:val="24"/>
          <w:szCs w:val="24"/>
          <w:u w:color="000000"/>
        </w:rPr>
      </w:pPr>
    </w:p>
    <w:p w14:paraId="531BB090" w14:textId="77777777" w:rsidR="00885437" w:rsidRDefault="00885437" w:rsidP="00885437">
      <w:pPr>
        <w:pStyle w:val="MDPI31text"/>
        <w:spacing w:line="360" w:lineRule="auto"/>
        <w:ind w:left="0" w:firstLine="0"/>
        <w:jc w:val="center"/>
        <w:rPr>
          <w:rFonts w:asciiTheme="majorBidi" w:hAnsiTheme="majorBidi" w:cstheme="majorBidi"/>
          <w:sz w:val="24"/>
          <w:szCs w:val="24"/>
          <w:u w:color="000000"/>
        </w:rPr>
      </w:pPr>
      <w:r>
        <w:rPr>
          <w:rFonts w:asciiTheme="majorBidi" w:hAnsiTheme="majorBidi" w:cstheme="majorBidi"/>
          <w:sz w:val="24"/>
          <w:szCs w:val="24"/>
          <w:u w:color="000000"/>
        </w:rPr>
        <w:t>Class Lecanoromycetes O.E. Erikss. &amp; Winka</w:t>
      </w:r>
    </w:p>
    <w:p w14:paraId="68516B90" w14:textId="77777777" w:rsidR="00885437" w:rsidRPr="00BE7313" w:rsidRDefault="00885437" w:rsidP="00885437">
      <w:pPr>
        <w:pStyle w:val="MDPI31text"/>
        <w:spacing w:line="360" w:lineRule="auto"/>
        <w:ind w:left="0" w:firstLine="0"/>
        <w:jc w:val="center"/>
        <w:rPr>
          <w:rFonts w:asciiTheme="majorBidi" w:hAnsiTheme="majorBidi" w:cstheme="majorBidi"/>
          <w:sz w:val="24"/>
          <w:szCs w:val="24"/>
          <w:u w:color="000000"/>
        </w:rPr>
      </w:pPr>
      <w:r w:rsidRPr="00BE7313">
        <w:rPr>
          <w:rFonts w:asciiTheme="majorBidi" w:hAnsiTheme="majorBidi" w:cstheme="majorBidi"/>
          <w:sz w:val="24"/>
          <w:szCs w:val="24"/>
          <w:u w:color="000000"/>
        </w:rPr>
        <w:t>Subclass Acarosporomycetidae Reeb, Lutzoni &amp; Cl. Roux</w:t>
      </w:r>
    </w:p>
    <w:p w14:paraId="169858B1" w14:textId="77777777" w:rsidR="00885437" w:rsidRPr="00BE7313" w:rsidRDefault="00885437" w:rsidP="00885437">
      <w:pPr>
        <w:pStyle w:val="MDPI31text"/>
        <w:spacing w:line="360" w:lineRule="auto"/>
        <w:ind w:left="0" w:firstLine="0"/>
        <w:jc w:val="center"/>
        <w:rPr>
          <w:rFonts w:asciiTheme="majorBidi" w:hAnsiTheme="majorBidi" w:cstheme="majorBidi"/>
          <w:sz w:val="24"/>
          <w:szCs w:val="24"/>
          <w:u w:color="000000"/>
        </w:rPr>
      </w:pPr>
      <w:r w:rsidRPr="00BE7313">
        <w:rPr>
          <w:rFonts w:asciiTheme="majorBidi" w:hAnsiTheme="majorBidi" w:cstheme="majorBidi"/>
          <w:sz w:val="24"/>
          <w:szCs w:val="24"/>
          <w:u w:color="000000"/>
        </w:rPr>
        <w:lastRenderedPageBreak/>
        <w:t>Order Acarosporales Reeb, Lutzoni &amp; Cl. Roux</w:t>
      </w:r>
    </w:p>
    <w:p w14:paraId="6D8F4EEC" w14:textId="77777777" w:rsidR="00885437" w:rsidRPr="00BE7313" w:rsidRDefault="00885437" w:rsidP="00885437">
      <w:pPr>
        <w:pStyle w:val="MDPI31text"/>
        <w:spacing w:line="360" w:lineRule="auto"/>
        <w:ind w:left="0" w:firstLine="0"/>
        <w:jc w:val="center"/>
        <w:rPr>
          <w:rFonts w:asciiTheme="majorBidi" w:hAnsiTheme="majorBidi" w:cstheme="majorBidi"/>
          <w:sz w:val="24"/>
          <w:szCs w:val="24"/>
          <w:u w:color="000000"/>
        </w:rPr>
      </w:pPr>
      <w:r w:rsidRPr="00BE7313">
        <w:rPr>
          <w:rFonts w:asciiTheme="majorBidi" w:hAnsiTheme="majorBidi" w:cstheme="majorBidi"/>
          <w:sz w:val="24"/>
          <w:szCs w:val="24"/>
          <w:u w:color="000000"/>
        </w:rPr>
        <w:t>Family Acarosporaceae Zahlbr.</w:t>
      </w:r>
    </w:p>
    <w:p w14:paraId="2DD39EA9" w14:textId="77777777" w:rsidR="00885437" w:rsidRPr="00BE7313" w:rsidRDefault="00885437" w:rsidP="00885437">
      <w:pPr>
        <w:pStyle w:val="MDPI31text"/>
        <w:spacing w:line="360" w:lineRule="auto"/>
        <w:ind w:left="0" w:firstLine="567"/>
        <w:rPr>
          <w:rFonts w:asciiTheme="majorBidi" w:hAnsiTheme="majorBidi" w:cstheme="majorBidi"/>
          <w:sz w:val="24"/>
          <w:szCs w:val="24"/>
          <w:u w:color="000000"/>
        </w:rPr>
      </w:pPr>
      <w:r w:rsidRPr="00BE7313">
        <w:rPr>
          <w:rFonts w:asciiTheme="majorBidi" w:hAnsiTheme="majorBidi" w:cstheme="majorBidi"/>
          <w:i/>
          <w:iCs/>
          <w:sz w:val="24"/>
          <w:szCs w:val="24"/>
          <w:u w:color="000000"/>
        </w:rPr>
        <w:t xml:space="preserve">Acarospora badiofusca </w:t>
      </w:r>
      <w:r w:rsidRPr="00BE7313">
        <w:rPr>
          <w:rFonts w:asciiTheme="majorBidi" w:hAnsiTheme="majorBidi" w:cstheme="majorBidi"/>
          <w:sz w:val="24"/>
          <w:szCs w:val="24"/>
          <w:u w:color="000000"/>
        </w:rPr>
        <w:t xml:space="preserve">(Nyl.) Th. Fr. </w:t>
      </w:r>
      <w:r w:rsidRPr="00BE7313">
        <w:rPr>
          <w:rFonts w:asciiTheme="majorBidi" w:hAnsiTheme="majorBidi" w:cstheme="majorBidi"/>
          <w:sz w:val="24"/>
          <w:szCs w:val="24"/>
        </w:rPr>
        <w:t>–</w:t>
      </w:r>
      <w:r w:rsidRPr="00BE7313">
        <w:rPr>
          <w:rFonts w:asciiTheme="majorBidi" w:hAnsiTheme="majorBidi" w:cstheme="majorBidi"/>
          <w:sz w:val="24"/>
          <w:szCs w:val="24"/>
          <w:u w:color="000000"/>
        </w:rPr>
        <w:t xml:space="preserve"> UO, ZhanR, Betpak-Dala desert, takyr by Borkanak well, dense rock outrcrops south-east of meteorological station at Kogashik landscape unit, marble outcrops at Kogashik landscape unit, </w:t>
      </w:r>
      <w:r w:rsidRPr="00BE7313">
        <w:rPr>
          <w:rFonts w:asciiTheme="majorBidi" w:hAnsiTheme="majorBidi" w:cstheme="majorBidi"/>
          <w:i/>
          <w:iCs/>
          <w:sz w:val="24"/>
          <w:szCs w:val="24"/>
          <w:u w:color="000000"/>
        </w:rPr>
        <w:t xml:space="preserve">Xylosalsola arbuscula </w:t>
      </w:r>
      <w:r w:rsidRPr="00BE7313">
        <w:rPr>
          <w:rFonts w:asciiTheme="majorBidi" w:hAnsiTheme="majorBidi" w:cstheme="majorBidi"/>
          <w:sz w:val="24"/>
          <w:szCs w:val="24"/>
          <w:u w:color="000000"/>
        </w:rPr>
        <w:t>association at Kogashik landscape unit, 28.06.1961, E.I. Andreeva.</w:t>
      </w:r>
    </w:p>
    <w:p w14:paraId="2A7A74AA"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sz w:val="24"/>
          <w:szCs w:val="24"/>
          <w:u w:color="000000"/>
        </w:rPr>
        <w:t>*</w:t>
      </w:r>
      <w:r>
        <w:rPr>
          <w:rFonts w:asciiTheme="majorBidi" w:hAnsiTheme="majorBidi" w:cstheme="majorBidi"/>
          <w:i/>
          <w:iCs/>
          <w:sz w:val="24"/>
          <w:szCs w:val="24"/>
          <w:u w:color="000000"/>
        </w:rPr>
        <w:t xml:space="preserve">Acarospora bullata </w:t>
      </w:r>
      <w:r>
        <w:rPr>
          <w:rFonts w:asciiTheme="majorBidi" w:hAnsiTheme="majorBidi" w:cstheme="majorBidi"/>
          <w:sz w:val="24"/>
          <w:szCs w:val="24"/>
          <w:u w:color="000000"/>
        </w:rPr>
        <w:t xml:space="preserve">Anzi </w:t>
      </w:r>
      <w:r>
        <w:rPr>
          <w:rFonts w:asciiTheme="majorBidi" w:hAnsiTheme="majorBidi" w:cstheme="majorBidi"/>
          <w:sz w:val="24"/>
          <w:szCs w:val="24"/>
        </w:rPr>
        <w:t>–</w:t>
      </w:r>
      <w:r>
        <w:rPr>
          <w:rFonts w:asciiTheme="majorBidi" w:hAnsiTheme="majorBidi" w:cstheme="majorBidi"/>
          <w:sz w:val="24"/>
          <w:szCs w:val="24"/>
          <w:u w:color="000000"/>
        </w:rPr>
        <w:t xml:space="preserve"> on rock with </w:t>
      </w:r>
      <w:r>
        <w:rPr>
          <w:rFonts w:asciiTheme="majorBidi" w:hAnsiTheme="majorBidi" w:cstheme="majorBidi"/>
          <w:i/>
          <w:iCs/>
          <w:sz w:val="24"/>
          <w:szCs w:val="24"/>
          <w:u w:color="000000"/>
        </w:rPr>
        <w:t xml:space="preserve">Aspicillia arida </w:t>
      </w:r>
      <w:r>
        <w:rPr>
          <w:rFonts w:asciiTheme="majorBidi" w:hAnsiTheme="majorBidi" w:cstheme="majorBidi"/>
          <w:sz w:val="24"/>
          <w:szCs w:val="24"/>
          <w:u w:color="000000"/>
        </w:rPr>
        <w:t>(Owe-Larss., A. Nordin &amp; Tibell) McCune (</w:t>
      </w:r>
      <w:r>
        <w:rPr>
          <w:rFonts w:asciiTheme="majorBidi" w:hAnsiTheme="majorBidi" w:cstheme="majorBidi"/>
          <w:i/>
          <w:iCs/>
          <w:sz w:val="24"/>
          <w:szCs w:val="24"/>
          <w:u w:color="000000"/>
        </w:rPr>
        <w:t xml:space="preserve">Circinaria arida </w:t>
      </w:r>
      <w:r>
        <w:rPr>
          <w:rFonts w:asciiTheme="majorBidi" w:hAnsiTheme="majorBidi" w:cstheme="majorBidi"/>
          <w:sz w:val="24"/>
          <w:szCs w:val="24"/>
          <w:u w:color="000000"/>
        </w:rPr>
        <w:t>Owe-Larss., A. Nordin &amp; Tibell), KO, ShR, nearby of Saryshagan village, into the heart of the desert, 411 m asl, N46°6'55.5″, EO73°17'38.8″, 10.09.2024, D.I. Maralov.</w:t>
      </w:r>
    </w:p>
    <w:p w14:paraId="36DA6B3C"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rPr>
        <w:t xml:space="preserve">Acarospora cervina </w:t>
      </w:r>
      <w:r>
        <w:rPr>
          <w:rFonts w:asciiTheme="majorBidi" w:hAnsiTheme="majorBidi" w:cstheme="majorBidi"/>
          <w:sz w:val="24"/>
          <w:szCs w:val="24"/>
          <w:u w:color="000000"/>
        </w:rPr>
        <w:t xml:space="preserve">A. Massal. (Fig. 1A) </w:t>
      </w:r>
      <w:r>
        <w:rPr>
          <w:rFonts w:asciiTheme="majorBidi" w:hAnsiTheme="majorBidi" w:cstheme="majorBidi"/>
          <w:sz w:val="24"/>
          <w:szCs w:val="24"/>
        </w:rPr>
        <w:t>–</w:t>
      </w:r>
      <w:r>
        <w:rPr>
          <w:rFonts w:asciiTheme="majorBidi" w:hAnsiTheme="majorBidi" w:cstheme="majorBidi"/>
          <w:sz w:val="24"/>
          <w:szCs w:val="24"/>
          <w:u w:color="000000"/>
        </w:rPr>
        <w:t xml:space="preserve"> on rock, ZhO, MR, Almaty-Astana track, shore of Balkhash lake, rock outcrops, 360 m asl, N44º52′10.0″, EO74º09′03.0″, 07.10.2024, E.V. Rakhimova; UO, ZhanR, Betpak-Dala desert, Kogashik landscape unit, limestone hills, Konur-Tobe massif, granite outcrops, 1967, E. Leontyeva.</w:t>
      </w:r>
    </w:p>
    <w:p w14:paraId="7450AF97"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rPr>
        <w:t xml:space="preserve">Acarospora fuscata </w:t>
      </w:r>
      <w:r>
        <w:rPr>
          <w:rFonts w:asciiTheme="majorBidi" w:hAnsiTheme="majorBidi" w:cstheme="majorBidi"/>
          <w:sz w:val="24"/>
          <w:szCs w:val="24"/>
          <w:u w:color="000000"/>
        </w:rPr>
        <w:t xml:space="preserve">(Schrad.) Arnold </w:t>
      </w:r>
      <w:r>
        <w:rPr>
          <w:rFonts w:asciiTheme="majorBidi" w:hAnsiTheme="majorBidi" w:cstheme="majorBidi"/>
          <w:sz w:val="24"/>
          <w:szCs w:val="24"/>
        </w:rPr>
        <w:t>–</w:t>
      </w:r>
      <w:r>
        <w:rPr>
          <w:rFonts w:asciiTheme="majorBidi" w:hAnsiTheme="majorBidi" w:cstheme="majorBidi"/>
          <w:sz w:val="24"/>
          <w:szCs w:val="24"/>
          <w:u w:color="000000"/>
        </w:rPr>
        <w:t xml:space="preserve"> UO, ZhanR, Betpak-Dala desert, Kogashik landscape unit, quartz, limestone and rock outrcops, in the </w:t>
      </w:r>
      <w:r>
        <w:rPr>
          <w:rFonts w:asciiTheme="majorBidi" w:hAnsiTheme="majorBidi" w:cstheme="majorBidi"/>
          <w:sz w:val="24"/>
          <w:szCs w:val="24"/>
        </w:rPr>
        <w:t>thickets</w:t>
      </w:r>
      <w:r>
        <w:rPr>
          <w:rFonts w:asciiTheme="majorBidi" w:hAnsiTheme="majorBidi" w:cstheme="majorBidi"/>
          <w:sz w:val="24"/>
          <w:szCs w:val="24"/>
          <w:u w:color="000000"/>
        </w:rPr>
        <w:t xml:space="preserve"> of </w:t>
      </w:r>
      <w:r>
        <w:rPr>
          <w:rFonts w:asciiTheme="majorBidi" w:hAnsiTheme="majorBidi" w:cstheme="majorBidi"/>
          <w:i/>
          <w:iCs/>
          <w:sz w:val="24"/>
          <w:szCs w:val="24"/>
          <w:u w:color="000000"/>
        </w:rPr>
        <w:t>Xylosalsola arbuscula, Anabasis salsa</w:t>
      </w:r>
      <w:r>
        <w:rPr>
          <w:rFonts w:asciiTheme="majorBidi" w:hAnsiTheme="majorBidi" w:cstheme="majorBidi"/>
          <w:sz w:val="24"/>
          <w:szCs w:val="24"/>
          <w:u w:color="000000"/>
        </w:rPr>
        <w:t xml:space="preserve">, 01.07.1961, E.I. Andreeva; </w:t>
      </w:r>
      <w:r>
        <w:rPr>
          <w:rFonts w:asciiTheme="majorBidi" w:hAnsiTheme="majorBidi" w:cstheme="majorBidi"/>
          <w:i/>
          <w:sz w:val="24"/>
          <w:szCs w:val="24"/>
          <w:lang w:val="kk-KZ"/>
        </w:rPr>
        <w:t>ibid</w:t>
      </w:r>
      <w:r>
        <w:rPr>
          <w:rFonts w:asciiTheme="majorBidi" w:hAnsiTheme="majorBidi" w:cstheme="majorBidi"/>
          <w:sz w:val="24"/>
          <w:szCs w:val="24"/>
          <w:lang w:val="kk-KZ"/>
        </w:rPr>
        <w:t>.,</w:t>
      </w:r>
      <w:r>
        <w:rPr>
          <w:rFonts w:asciiTheme="majorBidi" w:hAnsiTheme="majorBidi" w:cstheme="majorBidi"/>
          <w:sz w:val="24"/>
          <w:szCs w:val="24"/>
        </w:rPr>
        <w:t xml:space="preserve"> </w:t>
      </w:r>
      <w:r>
        <w:rPr>
          <w:rFonts w:asciiTheme="majorBidi" w:hAnsiTheme="majorBidi" w:cstheme="majorBidi"/>
          <w:sz w:val="24"/>
          <w:szCs w:val="24"/>
          <w:u w:color="000000"/>
        </w:rPr>
        <w:t>rock outcrops, 44 km north-east of Karazhal city, mound with rock outcrops, 528 m asl, N48º14′53.80″, EO71º14′58.60″, 20.08.2024, E.V. Rakhimova.</w:t>
      </w:r>
    </w:p>
    <w:p w14:paraId="566D290B"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rPr>
        <w:t xml:space="preserve">Acarospora glaucocarpa </w:t>
      </w:r>
      <w:r>
        <w:rPr>
          <w:rFonts w:asciiTheme="majorBidi" w:hAnsiTheme="majorBidi" w:cstheme="majorBidi"/>
          <w:sz w:val="24"/>
          <w:szCs w:val="24"/>
          <w:u w:color="000000"/>
        </w:rPr>
        <w:t xml:space="preserve">(Ach.) Arnold </w:t>
      </w:r>
      <w:r>
        <w:rPr>
          <w:rFonts w:asciiTheme="majorBidi" w:hAnsiTheme="majorBidi" w:cstheme="majorBidi"/>
          <w:sz w:val="24"/>
          <w:szCs w:val="24"/>
        </w:rPr>
        <w:t>–</w:t>
      </w:r>
      <w:r>
        <w:rPr>
          <w:rFonts w:asciiTheme="majorBidi" w:hAnsiTheme="majorBidi" w:cstheme="majorBidi"/>
          <w:sz w:val="24"/>
          <w:szCs w:val="24"/>
          <w:u w:color="000000"/>
        </w:rPr>
        <w:t xml:space="preserve"> UO, ZhanR, Betpak-Dala desert, takyr by the Borkandak well, dense rock outcrops south-west of meteorological station in Kogashik landscape unit, </w:t>
      </w:r>
      <w:r>
        <w:rPr>
          <w:rFonts w:asciiTheme="majorBidi" w:hAnsiTheme="majorBidi" w:cstheme="majorBidi"/>
          <w:i/>
          <w:iCs/>
          <w:sz w:val="24"/>
          <w:szCs w:val="24"/>
          <w:u w:color="000000"/>
        </w:rPr>
        <w:t xml:space="preserve">Anabasis salsa </w:t>
      </w:r>
      <w:r>
        <w:rPr>
          <w:rFonts w:asciiTheme="majorBidi" w:hAnsiTheme="majorBidi" w:cstheme="majorBidi"/>
          <w:sz w:val="24"/>
          <w:szCs w:val="24"/>
          <w:u w:color="000000"/>
        </w:rPr>
        <w:t xml:space="preserve">and </w:t>
      </w:r>
      <w:r>
        <w:rPr>
          <w:rFonts w:asciiTheme="majorBidi" w:hAnsiTheme="majorBidi" w:cstheme="majorBidi"/>
          <w:i/>
          <w:iCs/>
          <w:sz w:val="24"/>
          <w:szCs w:val="24"/>
          <w:u w:color="000000"/>
        </w:rPr>
        <w:t xml:space="preserve">Xylosalsola-Artemisia </w:t>
      </w:r>
      <w:r>
        <w:rPr>
          <w:rFonts w:asciiTheme="majorBidi" w:hAnsiTheme="majorBidi" w:cstheme="majorBidi"/>
          <w:sz w:val="24"/>
          <w:szCs w:val="24"/>
          <w:u w:color="000000"/>
        </w:rPr>
        <w:t>association, 26.06.1961, E.I. Andreeva.</w:t>
      </w:r>
    </w:p>
    <w:p w14:paraId="34CC6822"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sz w:val="24"/>
          <w:szCs w:val="24"/>
          <w:u w:color="000000"/>
        </w:rPr>
        <w:t>*</w:t>
      </w:r>
      <w:r>
        <w:rPr>
          <w:rFonts w:asciiTheme="majorBidi" w:hAnsiTheme="majorBidi" w:cstheme="majorBidi"/>
          <w:i/>
          <w:iCs/>
          <w:sz w:val="24"/>
          <w:szCs w:val="24"/>
          <w:u w:color="000000"/>
        </w:rPr>
        <w:t xml:space="preserve">Acarospora laqueata </w:t>
      </w:r>
      <w:r>
        <w:rPr>
          <w:rFonts w:asciiTheme="majorBidi" w:hAnsiTheme="majorBidi" w:cstheme="majorBidi"/>
          <w:sz w:val="24"/>
          <w:szCs w:val="24"/>
          <w:u w:color="000000"/>
        </w:rPr>
        <w:t xml:space="preserve">(Stizenb.) Stizenb. </w:t>
      </w:r>
      <w:r>
        <w:rPr>
          <w:rFonts w:asciiTheme="majorBidi" w:hAnsiTheme="majorBidi" w:cstheme="majorBidi"/>
          <w:sz w:val="24"/>
          <w:szCs w:val="24"/>
        </w:rPr>
        <w:t>–</w:t>
      </w:r>
      <w:r>
        <w:rPr>
          <w:rFonts w:asciiTheme="majorBidi" w:hAnsiTheme="majorBidi" w:cstheme="majorBidi"/>
          <w:sz w:val="24"/>
          <w:szCs w:val="24"/>
          <w:u w:color="000000"/>
        </w:rPr>
        <w:t xml:space="preserve"> ZhO, MR, shore of Balkhash lake, 25 km south-west of Ulken town, rock outcrops, 374 m asl, N45º21′07.70″, EO73º41′08.00″, 20.08.2024, E.V. Rakhimova.</w:t>
      </w:r>
    </w:p>
    <w:p w14:paraId="20C3B1BA"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rPr>
        <w:t xml:space="preserve">Acarospora macrospora </w:t>
      </w:r>
      <w:r>
        <w:rPr>
          <w:rFonts w:asciiTheme="majorBidi" w:hAnsiTheme="majorBidi" w:cstheme="majorBidi"/>
          <w:sz w:val="24"/>
          <w:szCs w:val="24"/>
          <w:u w:color="000000"/>
        </w:rPr>
        <w:t xml:space="preserve">(Hepp ex Nyl.) A. Massal. ex Bagl. </w:t>
      </w:r>
      <w:r>
        <w:rPr>
          <w:rFonts w:asciiTheme="majorBidi" w:hAnsiTheme="majorBidi" w:cstheme="majorBidi"/>
          <w:sz w:val="24"/>
          <w:szCs w:val="24"/>
        </w:rPr>
        <w:t>–</w:t>
      </w:r>
      <w:r>
        <w:rPr>
          <w:rFonts w:asciiTheme="majorBidi" w:hAnsiTheme="majorBidi" w:cstheme="majorBidi"/>
          <w:sz w:val="24"/>
          <w:szCs w:val="24"/>
          <w:u w:color="000000"/>
        </w:rPr>
        <w:t xml:space="preserve"> on rocks, AO, ZhamR, Almaty-Astana track, vicinity of Burybaytal village, 342 m asl, N44º58′24.8″, EO74º04′01.1″, 11.05.2023, E.V. Rakhimova; UO, ZhanR, Betpak-Dala desert, mounds east of meteorological station in Kogashik landscape unit, 27.07.1961, E.I. Andreeva.</w:t>
      </w:r>
    </w:p>
    <w:p w14:paraId="0E85EA17"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rPr>
        <w:t xml:space="preserve">*Acarospora schleicheri </w:t>
      </w:r>
      <w:r>
        <w:rPr>
          <w:rFonts w:asciiTheme="majorBidi" w:hAnsiTheme="majorBidi" w:cstheme="majorBidi"/>
          <w:sz w:val="24"/>
          <w:szCs w:val="24"/>
          <w:u w:color="000000"/>
        </w:rPr>
        <w:t xml:space="preserve">(Ach.) A. Massal. </w:t>
      </w:r>
      <w:r>
        <w:rPr>
          <w:rFonts w:asciiTheme="majorBidi" w:hAnsiTheme="majorBidi" w:cstheme="majorBidi"/>
          <w:sz w:val="24"/>
          <w:szCs w:val="24"/>
        </w:rPr>
        <w:t>–</w:t>
      </w:r>
      <w:r>
        <w:rPr>
          <w:rFonts w:asciiTheme="majorBidi" w:hAnsiTheme="majorBidi" w:cstheme="majorBidi"/>
          <w:sz w:val="24"/>
          <w:szCs w:val="24"/>
          <w:u w:color="000000"/>
        </w:rPr>
        <w:t xml:space="preserve"> on rock, KO, ShR, vicinity of Saryshagan village, into the desert, 410 m asl, N46°19'6.1″, EO73°20'6.2″, 10.09.2024, D.I. Maralov; </w:t>
      </w:r>
      <w:r>
        <w:rPr>
          <w:rFonts w:asciiTheme="majorBidi" w:hAnsiTheme="majorBidi" w:cstheme="majorBidi"/>
          <w:i/>
          <w:sz w:val="24"/>
          <w:szCs w:val="24"/>
          <w:lang w:val="kk-KZ"/>
        </w:rPr>
        <w:t>ibid</w:t>
      </w:r>
      <w:r>
        <w:rPr>
          <w:rFonts w:asciiTheme="majorBidi" w:hAnsiTheme="majorBidi" w:cstheme="majorBidi"/>
          <w:sz w:val="24"/>
          <w:szCs w:val="24"/>
          <w:lang w:val="kk-KZ"/>
        </w:rPr>
        <w:t>.,</w:t>
      </w:r>
      <w:r>
        <w:rPr>
          <w:rFonts w:asciiTheme="majorBidi" w:hAnsiTheme="majorBidi" w:cstheme="majorBidi"/>
          <w:sz w:val="24"/>
          <w:szCs w:val="24"/>
        </w:rPr>
        <w:t xml:space="preserve"> </w:t>
      </w:r>
      <w:r>
        <w:rPr>
          <w:rFonts w:asciiTheme="majorBidi" w:hAnsiTheme="majorBidi" w:cstheme="majorBidi"/>
          <w:sz w:val="24"/>
          <w:szCs w:val="24"/>
          <w:u w:color="000000"/>
        </w:rPr>
        <w:t>Balkhash city akimat land unit, 1 km south-east of Balkhash, 350 m asl, N46°29'31.9″, EO75°1'44.4″, 11.09.2024, D.I. Maralov.</w:t>
      </w:r>
    </w:p>
    <w:p w14:paraId="42722CB4"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sz w:val="24"/>
          <w:szCs w:val="24"/>
          <w:u w:color="000000"/>
        </w:rPr>
        <w:t>*</w:t>
      </w:r>
      <w:r>
        <w:rPr>
          <w:rFonts w:asciiTheme="majorBidi" w:hAnsiTheme="majorBidi" w:cstheme="majorBidi"/>
          <w:i/>
          <w:iCs/>
          <w:sz w:val="24"/>
          <w:szCs w:val="24"/>
          <w:u w:color="000000"/>
        </w:rPr>
        <w:t xml:space="preserve">Acarospora stapfiana </w:t>
      </w:r>
      <w:r>
        <w:rPr>
          <w:rFonts w:asciiTheme="majorBidi" w:hAnsiTheme="majorBidi" w:cstheme="majorBidi"/>
          <w:sz w:val="24"/>
          <w:szCs w:val="24"/>
          <w:u w:color="000000"/>
        </w:rPr>
        <w:t xml:space="preserve">(Müll. Arg.) Hue </w:t>
      </w:r>
      <w:r>
        <w:rPr>
          <w:rFonts w:asciiTheme="majorBidi" w:hAnsiTheme="majorBidi" w:cstheme="majorBidi"/>
          <w:sz w:val="24"/>
          <w:szCs w:val="24"/>
        </w:rPr>
        <w:t xml:space="preserve">– </w:t>
      </w:r>
      <w:r>
        <w:rPr>
          <w:rFonts w:asciiTheme="majorBidi" w:hAnsiTheme="majorBidi" w:cstheme="majorBidi"/>
          <w:sz w:val="24"/>
          <w:szCs w:val="24"/>
          <w:u w:color="000000"/>
        </w:rPr>
        <w:t xml:space="preserve">on </w:t>
      </w:r>
      <w:r>
        <w:rPr>
          <w:rFonts w:asciiTheme="majorBidi" w:hAnsiTheme="majorBidi" w:cstheme="majorBidi"/>
          <w:i/>
          <w:iCs/>
          <w:sz w:val="24"/>
          <w:szCs w:val="24"/>
          <w:u w:color="000000"/>
        </w:rPr>
        <w:t xml:space="preserve">Golubkovia trachyphylla </w:t>
      </w:r>
      <w:r>
        <w:rPr>
          <w:rFonts w:asciiTheme="majorBidi" w:hAnsiTheme="majorBidi" w:cstheme="majorBidi"/>
          <w:sz w:val="24"/>
          <w:szCs w:val="24"/>
          <w:u w:color="000000"/>
        </w:rPr>
        <w:t>(Tuck.) S.Y. Kondr., Kärnefelt, Elix, A. Thell, J. Kim, M.-H. Jeong, N.-N. Yu, A.S. Kondr. &amp; Hur, UO, ZhanR, Beptak-Dala desert, undulating plane (with takyrs, salt marshes and low rocky hills), gentle rise with gravely loam, N46°37′27.8″, EO70°42′47.3″, 15.05.2022, I. Evdokimov.</w:t>
      </w:r>
    </w:p>
    <w:p w14:paraId="3129BFA5"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rPr>
        <w:t xml:space="preserve">Acarospora tominiana </w:t>
      </w:r>
      <w:r>
        <w:rPr>
          <w:rFonts w:asciiTheme="majorBidi" w:hAnsiTheme="majorBidi" w:cstheme="majorBidi"/>
          <w:sz w:val="24"/>
          <w:szCs w:val="24"/>
          <w:u w:color="000000"/>
        </w:rPr>
        <w:t xml:space="preserve">H. Magn. </w:t>
      </w:r>
      <w:r>
        <w:rPr>
          <w:rFonts w:asciiTheme="majorBidi" w:hAnsiTheme="majorBidi" w:cstheme="majorBidi"/>
          <w:sz w:val="24"/>
          <w:szCs w:val="24"/>
        </w:rPr>
        <w:t>–</w:t>
      </w:r>
      <w:r>
        <w:rPr>
          <w:rFonts w:asciiTheme="majorBidi" w:hAnsiTheme="majorBidi" w:cstheme="majorBidi"/>
          <w:sz w:val="24"/>
          <w:szCs w:val="24"/>
          <w:u w:color="000000"/>
        </w:rPr>
        <w:t xml:space="preserve"> UO, ZhanR, Betpak-Dala desert, tertiary clay outcrops west of meteorological station in Kogashik landscape unit, on gravel in </w:t>
      </w:r>
      <w:r>
        <w:rPr>
          <w:rFonts w:asciiTheme="majorBidi" w:hAnsiTheme="majorBidi" w:cstheme="majorBidi"/>
          <w:i/>
          <w:iCs/>
          <w:sz w:val="24"/>
          <w:szCs w:val="24"/>
          <w:u w:color="000000"/>
        </w:rPr>
        <w:t xml:space="preserve">Xylosalsola </w:t>
      </w:r>
      <w:r>
        <w:rPr>
          <w:rFonts w:asciiTheme="majorBidi" w:hAnsiTheme="majorBidi" w:cstheme="majorBidi"/>
          <w:sz w:val="24"/>
          <w:szCs w:val="24"/>
          <w:u w:color="000000"/>
        </w:rPr>
        <w:t>association by takyr, 31.07.1961, E.I. Andreeva.</w:t>
      </w:r>
    </w:p>
    <w:p w14:paraId="29A9F702"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rPr>
        <w:lastRenderedPageBreak/>
        <w:t xml:space="preserve">Acarospora veronensis </w:t>
      </w:r>
      <w:r>
        <w:rPr>
          <w:rFonts w:asciiTheme="majorBidi" w:hAnsiTheme="majorBidi" w:cstheme="majorBidi"/>
          <w:sz w:val="24"/>
          <w:szCs w:val="24"/>
          <w:u w:color="000000"/>
        </w:rPr>
        <w:t xml:space="preserve">A. Massal. </w:t>
      </w:r>
      <w:r>
        <w:rPr>
          <w:rFonts w:asciiTheme="majorBidi" w:hAnsiTheme="majorBidi" w:cstheme="majorBidi"/>
          <w:sz w:val="24"/>
          <w:szCs w:val="24"/>
        </w:rPr>
        <w:t>–</w:t>
      </w:r>
      <w:r>
        <w:rPr>
          <w:rFonts w:asciiTheme="majorBidi" w:hAnsiTheme="majorBidi" w:cstheme="majorBidi"/>
          <w:sz w:val="24"/>
          <w:szCs w:val="24"/>
          <w:u w:color="000000"/>
        </w:rPr>
        <w:t xml:space="preserve"> UO, ZhanR, Betpak-Dala desert, Kogashik landscape unit, hills by meteorological station, 13.06.1961, E.I. Andreeva.</w:t>
      </w:r>
    </w:p>
    <w:p w14:paraId="7875C7F0"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rPr>
        <w:t xml:space="preserve">*Myriospora molybdina </w:t>
      </w:r>
      <w:r>
        <w:rPr>
          <w:rFonts w:asciiTheme="majorBidi" w:hAnsiTheme="majorBidi" w:cstheme="majorBidi"/>
          <w:sz w:val="24"/>
          <w:szCs w:val="24"/>
          <w:u w:color="000000"/>
        </w:rPr>
        <w:t>(Wahlenb.) M. Westb. (</w:t>
      </w:r>
      <w:r>
        <w:rPr>
          <w:rFonts w:asciiTheme="majorBidi" w:hAnsiTheme="majorBidi" w:cstheme="majorBidi"/>
          <w:i/>
          <w:iCs/>
          <w:sz w:val="24"/>
          <w:szCs w:val="24"/>
          <w:u w:color="000000"/>
        </w:rPr>
        <w:t xml:space="preserve">Acarospora molybdina </w:t>
      </w:r>
      <w:r>
        <w:rPr>
          <w:rFonts w:asciiTheme="majorBidi" w:hAnsiTheme="majorBidi" w:cstheme="majorBidi"/>
          <w:sz w:val="24"/>
          <w:szCs w:val="24"/>
          <w:u w:color="000000"/>
        </w:rPr>
        <w:t xml:space="preserve">(Wahlenb.) Trevis.) </w:t>
      </w:r>
      <w:r>
        <w:rPr>
          <w:rFonts w:asciiTheme="majorBidi" w:hAnsiTheme="majorBidi" w:cstheme="majorBidi"/>
          <w:sz w:val="24"/>
          <w:szCs w:val="24"/>
        </w:rPr>
        <w:t>–</w:t>
      </w:r>
      <w:r>
        <w:rPr>
          <w:rFonts w:asciiTheme="majorBidi" w:hAnsiTheme="majorBidi" w:cstheme="majorBidi"/>
          <w:sz w:val="24"/>
          <w:szCs w:val="24"/>
          <w:u w:color="000000"/>
        </w:rPr>
        <w:t xml:space="preserve"> on rock, KO, AR, toward Balkhash lake, nearby Gulshat village, 411 m asl, N46°36'0.8″, EO74°24'36.0″, 11.09.2024, D.I. Maralov; </w:t>
      </w:r>
      <w:r>
        <w:rPr>
          <w:rFonts w:asciiTheme="majorBidi" w:hAnsiTheme="majorBidi" w:cstheme="majorBidi"/>
          <w:i/>
          <w:sz w:val="24"/>
          <w:szCs w:val="24"/>
          <w:lang w:val="kk-KZ"/>
        </w:rPr>
        <w:t>ibid</w:t>
      </w:r>
      <w:r>
        <w:rPr>
          <w:rFonts w:asciiTheme="majorBidi" w:hAnsiTheme="majorBidi" w:cstheme="majorBidi"/>
          <w:sz w:val="24"/>
          <w:szCs w:val="24"/>
          <w:lang w:val="kk-KZ"/>
        </w:rPr>
        <w:t>.,</w:t>
      </w:r>
      <w:r>
        <w:rPr>
          <w:rFonts w:asciiTheme="majorBidi" w:hAnsiTheme="majorBidi" w:cstheme="majorBidi"/>
          <w:sz w:val="24"/>
          <w:szCs w:val="24"/>
        </w:rPr>
        <w:t xml:space="preserve"> </w:t>
      </w:r>
      <w:r>
        <w:rPr>
          <w:rFonts w:asciiTheme="majorBidi" w:hAnsiTheme="majorBidi" w:cstheme="majorBidi"/>
          <w:sz w:val="24"/>
          <w:szCs w:val="24"/>
          <w:u w:color="000000"/>
        </w:rPr>
        <w:t>Balkhash city akimat land unit, 1 km south-east of Balkhash, 350 m asl, N46°29'31.9″, EO75°1'44.4″, 11.09.2024, D.I. Maralov; UO, ZhanR, Betpak-Dala desert, 78 km south of Shalginskiy village, N46°37′30.0″, EO70°42′53.8″, 2023, I. Evdokimov.</w:t>
      </w:r>
    </w:p>
    <w:p w14:paraId="59843593"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sidRPr="00BE7313">
        <w:rPr>
          <w:rFonts w:asciiTheme="majorBidi" w:hAnsiTheme="majorBidi" w:cstheme="majorBidi"/>
          <w:i/>
          <w:iCs/>
          <w:sz w:val="24"/>
          <w:szCs w:val="24"/>
          <w:u w:color="000000"/>
        </w:rPr>
        <w:t xml:space="preserve">Sarcogyne lapponica </w:t>
      </w:r>
      <w:r w:rsidRPr="00BE7313">
        <w:rPr>
          <w:rFonts w:asciiTheme="majorBidi" w:hAnsiTheme="majorBidi" w:cstheme="majorBidi"/>
          <w:sz w:val="24"/>
          <w:szCs w:val="24"/>
          <w:u w:color="000000"/>
        </w:rPr>
        <w:t xml:space="preserve">(Ach. ex Schaer.) </w:t>
      </w:r>
      <w:r>
        <w:rPr>
          <w:rFonts w:asciiTheme="majorBidi" w:hAnsiTheme="majorBidi" w:cstheme="majorBidi"/>
          <w:sz w:val="24"/>
          <w:szCs w:val="24"/>
          <w:u w:color="000000"/>
        </w:rPr>
        <w:t>K. Knudsen &amp; Kocourk. (</w:t>
      </w:r>
      <w:r>
        <w:rPr>
          <w:rFonts w:asciiTheme="majorBidi" w:hAnsiTheme="majorBidi" w:cstheme="majorBidi"/>
          <w:i/>
          <w:iCs/>
          <w:sz w:val="24"/>
          <w:szCs w:val="24"/>
          <w:u w:color="000000"/>
        </w:rPr>
        <w:t xml:space="preserve">Acarospora lapponica </w:t>
      </w:r>
      <w:r>
        <w:rPr>
          <w:rFonts w:asciiTheme="majorBidi" w:hAnsiTheme="majorBidi" w:cstheme="majorBidi"/>
          <w:sz w:val="24"/>
          <w:szCs w:val="24"/>
          <w:u w:color="000000"/>
        </w:rPr>
        <w:t xml:space="preserve">(Ach.) Th. Fr.) </w:t>
      </w:r>
      <w:r>
        <w:rPr>
          <w:rFonts w:asciiTheme="majorBidi" w:hAnsiTheme="majorBidi" w:cstheme="majorBidi"/>
          <w:sz w:val="24"/>
          <w:szCs w:val="24"/>
        </w:rPr>
        <w:t>–</w:t>
      </w:r>
      <w:r>
        <w:rPr>
          <w:rFonts w:asciiTheme="majorBidi" w:hAnsiTheme="majorBidi" w:cstheme="majorBidi"/>
          <w:sz w:val="24"/>
          <w:szCs w:val="24"/>
          <w:u w:color="000000"/>
        </w:rPr>
        <w:t xml:space="preserve"> UO, ZhanR, Betpak-Dala desert, mounds west of meteorological station in Kogashik landscape unit, 01.07.1959, E.I. Andreeva.</w:t>
      </w:r>
    </w:p>
    <w:p w14:paraId="40083E1D" w14:textId="77777777" w:rsidR="00885437" w:rsidRDefault="00885437" w:rsidP="00885437">
      <w:pPr>
        <w:pStyle w:val="MDPI31text"/>
        <w:spacing w:line="360" w:lineRule="auto"/>
        <w:ind w:left="0" w:firstLine="510"/>
        <w:rPr>
          <w:rFonts w:asciiTheme="majorBidi" w:hAnsiTheme="majorBidi" w:cstheme="majorBidi"/>
          <w:sz w:val="24"/>
          <w:szCs w:val="24"/>
          <w:u w:color="000000"/>
        </w:rPr>
      </w:pPr>
    </w:p>
    <w:p w14:paraId="1743C617" w14:textId="77777777" w:rsidR="00885437" w:rsidRDefault="00885437" w:rsidP="00885437">
      <w:pPr>
        <w:pStyle w:val="MDPI31text"/>
        <w:spacing w:line="360" w:lineRule="auto"/>
        <w:ind w:left="0" w:firstLine="0"/>
        <w:jc w:val="center"/>
        <w:rPr>
          <w:rFonts w:asciiTheme="majorBidi" w:hAnsiTheme="majorBidi" w:cstheme="majorBidi"/>
          <w:sz w:val="24"/>
          <w:szCs w:val="24"/>
          <w:u w:color="000000"/>
        </w:rPr>
      </w:pPr>
      <w:r>
        <w:rPr>
          <w:rFonts w:asciiTheme="majorBidi" w:hAnsiTheme="majorBidi" w:cstheme="majorBidi"/>
          <w:sz w:val="24"/>
          <w:szCs w:val="24"/>
          <w:u w:color="000000"/>
        </w:rPr>
        <w:t>Subclass Lecanoromycetidae P.M. Kirk, P.F. Cannon, J.C. David &amp;</w:t>
      </w:r>
    </w:p>
    <w:p w14:paraId="1E1314E2" w14:textId="77777777" w:rsidR="00885437" w:rsidRDefault="00885437" w:rsidP="00885437">
      <w:pPr>
        <w:pStyle w:val="MDPI31text"/>
        <w:spacing w:line="360" w:lineRule="auto"/>
        <w:ind w:left="0" w:firstLine="0"/>
        <w:jc w:val="center"/>
        <w:rPr>
          <w:rFonts w:asciiTheme="majorBidi" w:hAnsiTheme="majorBidi" w:cstheme="majorBidi"/>
          <w:sz w:val="24"/>
          <w:szCs w:val="24"/>
          <w:u w:color="000000"/>
        </w:rPr>
      </w:pPr>
      <w:r>
        <w:rPr>
          <w:rFonts w:asciiTheme="majorBidi" w:hAnsiTheme="majorBidi" w:cstheme="majorBidi"/>
          <w:sz w:val="24"/>
          <w:szCs w:val="24"/>
          <w:u w:color="000000"/>
        </w:rPr>
        <w:t>Stalpers ex Miądl., Lutzoni &amp; Lumbsch</w:t>
      </w:r>
    </w:p>
    <w:p w14:paraId="5D14E23D" w14:textId="77777777" w:rsidR="00885437" w:rsidRDefault="00885437" w:rsidP="00885437">
      <w:pPr>
        <w:pStyle w:val="MDPI31text"/>
        <w:spacing w:line="360" w:lineRule="auto"/>
        <w:ind w:left="0" w:firstLine="0"/>
        <w:jc w:val="center"/>
        <w:rPr>
          <w:rFonts w:asciiTheme="majorBidi" w:hAnsiTheme="majorBidi" w:cstheme="majorBidi"/>
          <w:sz w:val="24"/>
          <w:szCs w:val="24"/>
          <w:u w:color="000000"/>
        </w:rPr>
      </w:pPr>
      <w:r>
        <w:rPr>
          <w:rFonts w:asciiTheme="majorBidi" w:hAnsiTheme="majorBidi" w:cstheme="majorBidi"/>
          <w:sz w:val="24"/>
          <w:szCs w:val="24"/>
          <w:u w:color="000000"/>
        </w:rPr>
        <w:t>Order Caliciales Bessey</w:t>
      </w:r>
    </w:p>
    <w:p w14:paraId="05382A96" w14:textId="77777777" w:rsidR="00885437" w:rsidRDefault="00885437" w:rsidP="00885437">
      <w:pPr>
        <w:pStyle w:val="MDPI31text"/>
        <w:spacing w:line="360" w:lineRule="auto"/>
        <w:ind w:left="0" w:firstLine="0"/>
        <w:jc w:val="center"/>
        <w:rPr>
          <w:rFonts w:asciiTheme="majorBidi" w:hAnsiTheme="majorBidi" w:cstheme="majorBidi"/>
          <w:sz w:val="24"/>
          <w:szCs w:val="24"/>
          <w:u w:color="000000"/>
          <w:lang w:val="es-ES"/>
        </w:rPr>
      </w:pPr>
      <w:r>
        <w:rPr>
          <w:rFonts w:asciiTheme="majorBidi" w:hAnsiTheme="majorBidi" w:cstheme="majorBidi"/>
          <w:sz w:val="24"/>
          <w:szCs w:val="24"/>
          <w:u w:color="000000"/>
          <w:lang w:val="es-ES"/>
        </w:rPr>
        <w:t>Family Caliciaceae Chevall.</w:t>
      </w:r>
    </w:p>
    <w:p w14:paraId="56C66999"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lang w:val="es-ES"/>
        </w:rPr>
        <w:t>Amandinea</w:t>
      </w:r>
      <w:r>
        <w:rPr>
          <w:rFonts w:asciiTheme="majorBidi" w:hAnsiTheme="majorBidi" w:cstheme="majorBidi"/>
          <w:sz w:val="24"/>
          <w:szCs w:val="24"/>
          <w:u w:color="000000"/>
          <w:lang w:val="es-ES"/>
        </w:rPr>
        <w:t xml:space="preserve"> </w:t>
      </w:r>
      <w:r>
        <w:rPr>
          <w:rFonts w:asciiTheme="majorBidi" w:hAnsiTheme="majorBidi" w:cstheme="majorBidi"/>
          <w:i/>
          <w:iCs/>
          <w:sz w:val="24"/>
          <w:szCs w:val="24"/>
          <w:u w:color="000000"/>
          <w:lang w:val="es-ES"/>
        </w:rPr>
        <w:t>punctata</w:t>
      </w:r>
      <w:r>
        <w:rPr>
          <w:rFonts w:asciiTheme="majorBidi" w:hAnsiTheme="majorBidi" w:cstheme="majorBidi"/>
          <w:sz w:val="24"/>
          <w:szCs w:val="24"/>
          <w:u w:color="000000"/>
          <w:lang w:val="es-ES"/>
        </w:rPr>
        <w:t xml:space="preserve"> (Hoffm.) </w:t>
      </w:r>
      <w:r>
        <w:rPr>
          <w:rFonts w:asciiTheme="majorBidi" w:hAnsiTheme="majorBidi" w:cstheme="majorBidi"/>
          <w:sz w:val="24"/>
          <w:szCs w:val="24"/>
          <w:u w:color="000000"/>
        </w:rPr>
        <w:t>Coppins &amp; Scheid. (</w:t>
      </w:r>
      <w:r>
        <w:rPr>
          <w:rFonts w:asciiTheme="majorBidi" w:hAnsiTheme="majorBidi" w:cstheme="majorBidi"/>
          <w:i/>
          <w:iCs/>
          <w:sz w:val="24"/>
          <w:szCs w:val="24"/>
          <w:u w:color="000000"/>
        </w:rPr>
        <w:t>Buellia</w:t>
      </w:r>
      <w:r>
        <w:rPr>
          <w:rFonts w:asciiTheme="majorBidi" w:hAnsiTheme="majorBidi" w:cstheme="majorBidi"/>
          <w:sz w:val="24"/>
          <w:szCs w:val="24"/>
          <w:u w:color="000000"/>
        </w:rPr>
        <w:t xml:space="preserve"> </w:t>
      </w:r>
      <w:r>
        <w:rPr>
          <w:rFonts w:asciiTheme="majorBidi" w:hAnsiTheme="majorBidi" w:cstheme="majorBidi"/>
          <w:i/>
          <w:iCs/>
          <w:sz w:val="24"/>
          <w:szCs w:val="24"/>
          <w:u w:color="000000"/>
        </w:rPr>
        <w:t>punctata</w:t>
      </w:r>
      <w:r>
        <w:rPr>
          <w:rFonts w:asciiTheme="majorBidi" w:hAnsiTheme="majorBidi" w:cstheme="majorBidi"/>
          <w:sz w:val="24"/>
          <w:szCs w:val="24"/>
          <w:u w:color="000000"/>
        </w:rPr>
        <w:t xml:space="preserve"> (Hoffm.) Massal.) </w:t>
      </w:r>
      <w:r>
        <w:rPr>
          <w:rFonts w:asciiTheme="majorBidi" w:hAnsiTheme="majorBidi" w:cstheme="majorBidi"/>
          <w:sz w:val="24"/>
          <w:szCs w:val="24"/>
        </w:rPr>
        <w:t>–</w:t>
      </w:r>
      <w:r>
        <w:rPr>
          <w:rFonts w:asciiTheme="majorBidi" w:hAnsiTheme="majorBidi" w:cstheme="majorBidi"/>
          <w:sz w:val="24"/>
          <w:szCs w:val="24"/>
          <w:u w:color="000000"/>
        </w:rPr>
        <w:t xml:space="preserve"> UO, ZhanR, Betpak-Dala, Kogashik landscape unit, Bulaktau mounds with gravely hilltops, 30.07.1961, E.I. Andreeva.</w:t>
      </w:r>
    </w:p>
    <w:p w14:paraId="14CDF9C3"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sz w:val="24"/>
          <w:szCs w:val="24"/>
          <w:u w:color="000000"/>
        </w:rPr>
        <w:t>*</w:t>
      </w:r>
      <w:r>
        <w:rPr>
          <w:rFonts w:asciiTheme="majorBidi" w:hAnsiTheme="majorBidi" w:cstheme="majorBidi"/>
          <w:i/>
          <w:iCs/>
          <w:sz w:val="24"/>
          <w:szCs w:val="24"/>
          <w:u w:color="000000"/>
        </w:rPr>
        <w:t xml:space="preserve">Dimelaena oreina </w:t>
      </w:r>
      <w:r>
        <w:rPr>
          <w:rFonts w:asciiTheme="majorBidi" w:hAnsiTheme="majorBidi" w:cstheme="majorBidi"/>
          <w:sz w:val="24"/>
          <w:szCs w:val="24"/>
          <w:u w:color="000000"/>
        </w:rPr>
        <w:t xml:space="preserve">(Ach.) Norman (Fig. 2A) </w:t>
      </w:r>
      <w:r>
        <w:rPr>
          <w:rFonts w:asciiTheme="majorBidi" w:hAnsiTheme="majorBidi" w:cstheme="majorBidi"/>
          <w:sz w:val="24"/>
          <w:szCs w:val="24"/>
        </w:rPr>
        <w:t>–</w:t>
      </w:r>
      <w:r>
        <w:rPr>
          <w:rFonts w:asciiTheme="majorBidi" w:hAnsiTheme="majorBidi" w:cstheme="majorBidi"/>
          <w:sz w:val="24"/>
          <w:szCs w:val="24"/>
          <w:u w:color="000000"/>
        </w:rPr>
        <w:t xml:space="preserve"> on rock outcrops, UO, ZhanR, 44 km north-east of Karazhal city, mound with rock exposures, 528 m asl, N48º14′53.80″, EO71º14′58.60″, 20.08.2024, E.V. Rakhimova.</w:t>
      </w:r>
    </w:p>
    <w:p w14:paraId="3CF365E3"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sz w:val="24"/>
          <w:szCs w:val="24"/>
          <w:u w:color="000000"/>
        </w:rPr>
        <w:t>*</w:t>
      </w:r>
      <w:r>
        <w:rPr>
          <w:rFonts w:asciiTheme="majorBidi" w:hAnsiTheme="majorBidi" w:cstheme="majorBidi"/>
          <w:i/>
          <w:iCs/>
          <w:sz w:val="24"/>
          <w:szCs w:val="24"/>
          <w:u w:color="000000"/>
        </w:rPr>
        <w:t>Diplotomma venustum</w:t>
      </w:r>
      <w:r>
        <w:rPr>
          <w:rFonts w:asciiTheme="majorBidi" w:hAnsiTheme="majorBidi" w:cstheme="majorBidi"/>
          <w:sz w:val="24"/>
          <w:szCs w:val="24"/>
          <w:u w:color="000000"/>
        </w:rPr>
        <w:t xml:space="preserve"> (Körb.) Körb. (Fig. 3A) </w:t>
      </w:r>
      <w:r>
        <w:rPr>
          <w:rFonts w:asciiTheme="majorBidi" w:hAnsiTheme="majorBidi" w:cstheme="majorBidi"/>
          <w:sz w:val="24"/>
          <w:szCs w:val="24"/>
        </w:rPr>
        <w:t>–</w:t>
      </w:r>
      <w:r>
        <w:rPr>
          <w:rFonts w:asciiTheme="majorBidi" w:hAnsiTheme="majorBidi" w:cstheme="majorBidi"/>
          <w:sz w:val="24"/>
          <w:szCs w:val="24"/>
          <w:u w:color="000000"/>
        </w:rPr>
        <w:t xml:space="preserve"> on rock outcrops, ZhO, MR, </w:t>
      </w:r>
      <w:r>
        <w:rPr>
          <w:rFonts w:asciiTheme="majorBidi" w:hAnsiTheme="majorBidi" w:cstheme="majorBidi"/>
          <w:sz w:val="24"/>
          <w:szCs w:val="24"/>
        </w:rPr>
        <w:t>shore of Balkhash lake,</w:t>
      </w:r>
      <w:r>
        <w:rPr>
          <w:rFonts w:asciiTheme="majorBidi" w:hAnsiTheme="majorBidi" w:cstheme="majorBidi"/>
          <w:sz w:val="24"/>
          <w:szCs w:val="24"/>
          <w:u w:color="000000"/>
        </w:rPr>
        <w:t xml:space="preserve"> 25 km north-west of Ulken city, rock exposures, 374 m asl, N45º21′07.70″, EO73º41′08.00″, 20.08.2024, E.V. Rakhimova.</w:t>
      </w:r>
    </w:p>
    <w:p w14:paraId="60988A35"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p>
    <w:p w14:paraId="56FAFDCD" w14:textId="77777777" w:rsidR="00885437" w:rsidRDefault="00885437" w:rsidP="00885437">
      <w:pPr>
        <w:pStyle w:val="MDPI31text"/>
        <w:spacing w:line="360" w:lineRule="auto"/>
        <w:ind w:left="0" w:firstLine="0"/>
        <w:jc w:val="center"/>
        <w:rPr>
          <w:rFonts w:asciiTheme="majorBidi" w:hAnsiTheme="majorBidi" w:cstheme="majorBidi"/>
          <w:sz w:val="24"/>
          <w:szCs w:val="24"/>
          <w:u w:color="000000"/>
        </w:rPr>
      </w:pPr>
      <w:r>
        <w:rPr>
          <w:rFonts w:asciiTheme="majorBidi" w:hAnsiTheme="majorBidi" w:cstheme="majorBidi"/>
          <w:sz w:val="24"/>
          <w:szCs w:val="24"/>
          <w:u w:color="000000"/>
        </w:rPr>
        <w:t>Family Physciaceae Zahlbr.</w:t>
      </w:r>
    </w:p>
    <w:p w14:paraId="75E7868C"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rPr>
        <w:t xml:space="preserve">Kudratovia terrestris </w:t>
      </w:r>
      <w:r>
        <w:rPr>
          <w:rFonts w:asciiTheme="majorBidi" w:hAnsiTheme="majorBidi" w:cstheme="majorBidi"/>
          <w:sz w:val="24"/>
          <w:szCs w:val="24"/>
          <w:u w:color="000000"/>
        </w:rPr>
        <w:t>(Tomin) S.Y. Kondr., Lőkös &amp; Hur (</w:t>
      </w:r>
      <w:r>
        <w:rPr>
          <w:rFonts w:asciiTheme="majorBidi" w:hAnsiTheme="majorBidi" w:cstheme="majorBidi"/>
          <w:i/>
          <w:iCs/>
          <w:sz w:val="24"/>
          <w:szCs w:val="24"/>
          <w:u w:color="000000"/>
        </w:rPr>
        <w:t>Rinodina</w:t>
      </w:r>
      <w:r>
        <w:rPr>
          <w:rFonts w:asciiTheme="majorBidi" w:hAnsiTheme="majorBidi" w:cstheme="majorBidi"/>
          <w:sz w:val="24"/>
          <w:szCs w:val="24"/>
          <w:u w:color="000000"/>
        </w:rPr>
        <w:t xml:space="preserve"> </w:t>
      </w:r>
      <w:r>
        <w:rPr>
          <w:rFonts w:asciiTheme="majorBidi" w:hAnsiTheme="majorBidi" w:cstheme="majorBidi"/>
          <w:i/>
          <w:iCs/>
          <w:sz w:val="24"/>
          <w:szCs w:val="24"/>
          <w:u w:color="000000"/>
        </w:rPr>
        <w:t>terrestris</w:t>
      </w:r>
      <w:r>
        <w:rPr>
          <w:rFonts w:asciiTheme="majorBidi" w:hAnsiTheme="majorBidi" w:cstheme="majorBidi"/>
          <w:sz w:val="24"/>
          <w:szCs w:val="24"/>
          <w:u w:color="000000"/>
        </w:rPr>
        <w:t xml:space="preserve"> Tom.) </w:t>
      </w:r>
      <w:r>
        <w:rPr>
          <w:rFonts w:asciiTheme="majorBidi" w:hAnsiTheme="majorBidi" w:cstheme="majorBidi"/>
          <w:sz w:val="24"/>
          <w:szCs w:val="24"/>
        </w:rPr>
        <w:t>–</w:t>
      </w:r>
      <w:r>
        <w:rPr>
          <w:rFonts w:asciiTheme="majorBidi" w:hAnsiTheme="majorBidi" w:cstheme="majorBidi"/>
          <w:sz w:val="24"/>
          <w:szCs w:val="24"/>
          <w:u w:color="000000"/>
        </w:rPr>
        <w:t xml:space="preserve"> UO, ZhanR, Betpak-Dala, Kogashik landscape unit, on the mound slope among </w:t>
      </w:r>
      <w:r>
        <w:rPr>
          <w:rFonts w:asciiTheme="majorBidi" w:hAnsiTheme="majorBidi" w:cstheme="majorBidi"/>
          <w:i/>
          <w:iCs/>
          <w:sz w:val="24"/>
          <w:szCs w:val="24"/>
          <w:u w:color="000000"/>
        </w:rPr>
        <w:t xml:space="preserve">Xylosalsola </w:t>
      </w:r>
      <w:r>
        <w:rPr>
          <w:rFonts w:asciiTheme="majorBidi" w:hAnsiTheme="majorBidi" w:cstheme="majorBidi"/>
          <w:sz w:val="24"/>
          <w:szCs w:val="24"/>
          <w:u w:color="000000"/>
        </w:rPr>
        <w:t>association, 21.06.1961, E.I. Andreeva.</w:t>
      </w:r>
    </w:p>
    <w:p w14:paraId="4E21AA56"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rPr>
        <w:t xml:space="preserve">Physcia adscendens </w:t>
      </w:r>
      <w:r>
        <w:rPr>
          <w:rFonts w:asciiTheme="majorBidi" w:hAnsiTheme="majorBidi" w:cstheme="majorBidi"/>
          <w:sz w:val="24"/>
          <w:szCs w:val="24"/>
          <w:u w:color="000000"/>
        </w:rPr>
        <w:t xml:space="preserve">H. Olivier </w:t>
      </w:r>
      <w:r>
        <w:rPr>
          <w:rFonts w:asciiTheme="majorBidi" w:hAnsiTheme="majorBidi" w:cstheme="majorBidi"/>
          <w:sz w:val="24"/>
          <w:szCs w:val="24"/>
        </w:rPr>
        <w:t>–</w:t>
      </w:r>
      <w:r>
        <w:rPr>
          <w:rFonts w:asciiTheme="majorBidi" w:hAnsiTheme="majorBidi" w:cstheme="majorBidi"/>
          <w:sz w:val="24"/>
          <w:szCs w:val="24"/>
          <w:u w:color="000000"/>
        </w:rPr>
        <w:t xml:space="preserve"> UO, ZhanR, Betpak-Dala, Kogashik landscape unit, 01.07.1959, E.I. Andreeva.</w:t>
      </w:r>
    </w:p>
    <w:p w14:paraId="7C907A48" w14:textId="76C2AB2B" w:rsidR="00885437" w:rsidRPr="00BE7313"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lang w:val="pt-BR"/>
        </w:rPr>
        <w:t xml:space="preserve">Physcia aipolia </w:t>
      </w:r>
      <w:r>
        <w:rPr>
          <w:rFonts w:asciiTheme="majorBidi" w:hAnsiTheme="majorBidi" w:cstheme="majorBidi"/>
          <w:sz w:val="24"/>
          <w:szCs w:val="24"/>
          <w:u w:color="000000"/>
          <w:lang w:val="pt-BR"/>
        </w:rPr>
        <w:t xml:space="preserve">(Ehrh. ex Humb.) </w:t>
      </w:r>
      <w:r w:rsidRPr="00BE7313">
        <w:rPr>
          <w:rFonts w:asciiTheme="majorBidi" w:hAnsiTheme="majorBidi" w:cstheme="majorBidi"/>
          <w:sz w:val="24"/>
          <w:szCs w:val="24"/>
          <w:u w:color="000000"/>
        </w:rPr>
        <w:t xml:space="preserve">Fürnr. </w:t>
      </w:r>
      <w:r w:rsidRPr="00BE7313">
        <w:rPr>
          <w:rFonts w:asciiTheme="majorBidi" w:hAnsiTheme="majorBidi" w:cstheme="majorBidi"/>
          <w:sz w:val="24"/>
          <w:szCs w:val="24"/>
        </w:rPr>
        <w:t>–</w:t>
      </w:r>
      <w:r w:rsidRPr="00BE7313">
        <w:rPr>
          <w:rFonts w:asciiTheme="majorBidi" w:hAnsiTheme="majorBidi" w:cstheme="majorBidi"/>
          <w:sz w:val="24"/>
          <w:szCs w:val="24"/>
          <w:u w:color="000000"/>
        </w:rPr>
        <w:t xml:space="preserve"> UO, ZhanR, Karazhal city vicinity, land unit of “Orken-Atasu” LLC (Nurkenova </w:t>
      </w:r>
      <w:r w:rsidR="008E2C19">
        <w:rPr>
          <w:rFonts w:asciiTheme="majorBidi" w:hAnsiTheme="majorBidi" w:cstheme="majorBidi"/>
          <w:sz w:val="24"/>
          <w:szCs w:val="24"/>
          <w:u w:color="000000"/>
        </w:rPr>
        <w:t>and</w:t>
      </w:r>
      <w:r w:rsidRPr="00BE7313">
        <w:rPr>
          <w:rFonts w:asciiTheme="majorBidi" w:hAnsiTheme="majorBidi" w:cstheme="majorBidi"/>
          <w:sz w:val="24"/>
          <w:szCs w:val="24"/>
          <w:u w:color="000000"/>
        </w:rPr>
        <w:t xml:space="preserve"> Sadykova 2012).</w:t>
      </w:r>
    </w:p>
    <w:p w14:paraId="4DB02294" w14:textId="77777777" w:rsidR="00885437" w:rsidRPr="00BE7313" w:rsidRDefault="00885437" w:rsidP="00885437">
      <w:pPr>
        <w:pStyle w:val="MDPI31text"/>
        <w:spacing w:line="360" w:lineRule="auto"/>
        <w:ind w:left="0" w:firstLine="567"/>
        <w:rPr>
          <w:rFonts w:asciiTheme="majorBidi" w:hAnsiTheme="majorBidi" w:cstheme="majorBidi"/>
          <w:sz w:val="24"/>
          <w:szCs w:val="24"/>
          <w:u w:color="000000"/>
        </w:rPr>
      </w:pPr>
      <w:r w:rsidRPr="00BE7313">
        <w:rPr>
          <w:rFonts w:asciiTheme="majorBidi" w:hAnsiTheme="majorBidi" w:cstheme="majorBidi"/>
          <w:i/>
          <w:iCs/>
          <w:sz w:val="24"/>
          <w:szCs w:val="24"/>
          <w:u w:color="000000"/>
        </w:rPr>
        <w:t xml:space="preserve">*Physcia aipolia </w:t>
      </w:r>
      <w:r w:rsidRPr="00BE7313">
        <w:rPr>
          <w:rFonts w:asciiTheme="majorBidi" w:hAnsiTheme="majorBidi" w:cstheme="majorBidi"/>
          <w:sz w:val="24"/>
          <w:szCs w:val="24"/>
          <w:u w:color="000000"/>
        </w:rPr>
        <w:t xml:space="preserve">subsp. </w:t>
      </w:r>
      <w:r w:rsidRPr="00BE7313">
        <w:rPr>
          <w:rFonts w:asciiTheme="majorBidi" w:hAnsiTheme="majorBidi" w:cstheme="majorBidi"/>
          <w:i/>
          <w:iCs/>
          <w:sz w:val="24"/>
          <w:szCs w:val="24"/>
          <w:u w:color="000000"/>
        </w:rPr>
        <w:t>scopulorum</w:t>
      </w:r>
      <w:r w:rsidRPr="00BE7313">
        <w:rPr>
          <w:rFonts w:asciiTheme="majorBidi" w:hAnsiTheme="majorBidi" w:cstheme="majorBidi"/>
          <w:sz w:val="24"/>
          <w:szCs w:val="24"/>
          <w:u w:color="000000"/>
        </w:rPr>
        <w:t xml:space="preserve"> Lambinon &amp; Vězda (</w:t>
      </w:r>
      <w:r w:rsidRPr="00BE7313">
        <w:rPr>
          <w:rFonts w:asciiTheme="majorBidi" w:hAnsiTheme="majorBidi" w:cstheme="majorBidi"/>
          <w:i/>
          <w:iCs/>
          <w:sz w:val="24"/>
          <w:szCs w:val="24"/>
          <w:u w:color="000000"/>
        </w:rPr>
        <w:t>Physcia</w:t>
      </w:r>
      <w:r w:rsidRPr="00BE7313">
        <w:rPr>
          <w:rFonts w:asciiTheme="majorBidi" w:hAnsiTheme="majorBidi" w:cstheme="majorBidi"/>
          <w:sz w:val="24"/>
          <w:szCs w:val="24"/>
          <w:u w:color="000000"/>
        </w:rPr>
        <w:t xml:space="preserve"> </w:t>
      </w:r>
      <w:r w:rsidRPr="00BE7313">
        <w:rPr>
          <w:rFonts w:asciiTheme="majorBidi" w:hAnsiTheme="majorBidi" w:cstheme="majorBidi"/>
          <w:i/>
          <w:iCs/>
          <w:sz w:val="24"/>
          <w:szCs w:val="24"/>
          <w:u w:color="000000"/>
        </w:rPr>
        <w:t>mediterranea</w:t>
      </w:r>
      <w:r w:rsidRPr="00BE7313">
        <w:rPr>
          <w:rFonts w:asciiTheme="majorBidi" w:hAnsiTheme="majorBidi" w:cstheme="majorBidi"/>
          <w:sz w:val="24"/>
          <w:szCs w:val="24"/>
          <w:u w:color="000000"/>
        </w:rPr>
        <w:t xml:space="preserve"> Nimis) </w:t>
      </w:r>
      <w:r w:rsidRPr="00BE7313">
        <w:rPr>
          <w:rFonts w:asciiTheme="majorBidi" w:hAnsiTheme="majorBidi" w:cstheme="majorBidi"/>
          <w:sz w:val="24"/>
          <w:szCs w:val="24"/>
        </w:rPr>
        <w:t>–</w:t>
      </w:r>
      <w:r w:rsidRPr="00BE7313">
        <w:rPr>
          <w:rFonts w:asciiTheme="majorBidi" w:hAnsiTheme="majorBidi" w:cstheme="majorBidi"/>
          <w:sz w:val="24"/>
          <w:szCs w:val="24"/>
          <w:u w:color="000000"/>
        </w:rPr>
        <w:t xml:space="preserve"> on rock outcrops with </w:t>
      </w:r>
      <w:r w:rsidRPr="00BE7313">
        <w:rPr>
          <w:rFonts w:asciiTheme="majorBidi" w:hAnsiTheme="majorBidi" w:cstheme="majorBidi"/>
          <w:i/>
          <w:iCs/>
          <w:sz w:val="24"/>
          <w:szCs w:val="24"/>
          <w:u w:color="000000"/>
        </w:rPr>
        <w:t xml:space="preserve">Aspicilia cinerea </w:t>
      </w:r>
      <w:r w:rsidRPr="00BE7313">
        <w:rPr>
          <w:rFonts w:asciiTheme="majorBidi" w:hAnsiTheme="majorBidi" w:cstheme="majorBidi"/>
          <w:sz w:val="24"/>
          <w:szCs w:val="24"/>
          <w:u w:color="000000"/>
        </w:rPr>
        <w:t>(L.) Körb., ZhO, MR, Almaty-Astana track, in between Shyganak and Burybaytal stations, shore of Balkhash lake, 3 km north-west of Baytal recreation area, rock outcrops, 352 m asl, N45º03′44.2″, EO74º00′48.0″, 09.10.2024, E.V. Rakhimova.</w:t>
      </w:r>
    </w:p>
    <w:p w14:paraId="792B5C82" w14:textId="77777777" w:rsidR="00885437" w:rsidRPr="00BE7313" w:rsidRDefault="00885437" w:rsidP="00885437">
      <w:pPr>
        <w:pStyle w:val="MDPI31text"/>
        <w:spacing w:line="360" w:lineRule="auto"/>
        <w:ind w:left="0" w:firstLine="567"/>
        <w:rPr>
          <w:rFonts w:asciiTheme="majorBidi" w:hAnsiTheme="majorBidi" w:cstheme="majorBidi"/>
          <w:sz w:val="24"/>
          <w:szCs w:val="24"/>
          <w:u w:color="000000"/>
        </w:rPr>
      </w:pPr>
      <w:r w:rsidRPr="00BE7313">
        <w:rPr>
          <w:rFonts w:asciiTheme="majorBidi" w:hAnsiTheme="majorBidi" w:cstheme="majorBidi"/>
          <w:sz w:val="24"/>
          <w:szCs w:val="24"/>
          <w:u w:color="000000"/>
        </w:rPr>
        <w:lastRenderedPageBreak/>
        <w:t>*</w:t>
      </w:r>
      <w:r w:rsidRPr="00BE7313">
        <w:rPr>
          <w:rFonts w:asciiTheme="majorBidi" w:hAnsiTheme="majorBidi" w:cstheme="majorBidi"/>
          <w:i/>
          <w:iCs/>
          <w:sz w:val="24"/>
          <w:szCs w:val="24"/>
          <w:u w:color="000000"/>
        </w:rPr>
        <w:t xml:space="preserve">Physcia dubia </w:t>
      </w:r>
      <w:r w:rsidRPr="00BE7313">
        <w:rPr>
          <w:rFonts w:asciiTheme="majorBidi" w:hAnsiTheme="majorBidi" w:cstheme="majorBidi"/>
          <w:sz w:val="24"/>
          <w:szCs w:val="24"/>
          <w:u w:color="000000"/>
        </w:rPr>
        <w:t xml:space="preserve">(Hoffm.) Lettau </w:t>
      </w:r>
      <w:r w:rsidRPr="00BE7313">
        <w:rPr>
          <w:rFonts w:asciiTheme="majorBidi" w:hAnsiTheme="majorBidi" w:cstheme="majorBidi"/>
          <w:sz w:val="24"/>
          <w:szCs w:val="24"/>
        </w:rPr>
        <w:t>–</w:t>
      </w:r>
      <w:r w:rsidRPr="00BE7313">
        <w:rPr>
          <w:rFonts w:asciiTheme="majorBidi" w:hAnsiTheme="majorBidi" w:cstheme="majorBidi"/>
          <w:sz w:val="24"/>
          <w:szCs w:val="24"/>
          <w:u w:color="000000"/>
        </w:rPr>
        <w:t xml:space="preserve"> on rock exposures, UO, ZhanR, 36 km north-east of Karazhal city, mound with rock outcrops, 523 m asl, N48º10′07.30″, EO71º12′26.40″, 20.08.2024, E.V. Rakhimova; with </w:t>
      </w:r>
      <w:r w:rsidRPr="00BE7313">
        <w:rPr>
          <w:rFonts w:asciiTheme="majorBidi" w:hAnsiTheme="majorBidi" w:cstheme="majorBidi"/>
          <w:i/>
          <w:iCs/>
          <w:sz w:val="24"/>
          <w:szCs w:val="24"/>
          <w:u w:color="000000"/>
        </w:rPr>
        <w:t xml:space="preserve">Candelariella vitellina </w:t>
      </w:r>
      <w:r w:rsidRPr="00BE7313">
        <w:rPr>
          <w:rFonts w:asciiTheme="majorBidi" w:hAnsiTheme="majorBidi" w:cstheme="majorBidi"/>
          <w:sz w:val="24"/>
          <w:szCs w:val="24"/>
          <w:u w:color="000000"/>
        </w:rPr>
        <w:t>(Hoffm.) Müll. Arg., UO, ZhanR, 44 km north-east of Karazhal city, moud with rock outcrops, 528 m asl, N48º14′53.80″, EO71º14′58.60″, 20.08.2024, E.V. Rakhimova.</w:t>
      </w:r>
    </w:p>
    <w:p w14:paraId="0F88D1C7" w14:textId="21DFB03E" w:rsidR="00885437" w:rsidRPr="00BE7313" w:rsidRDefault="00885437" w:rsidP="00885437">
      <w:pPr>
        <w:pStyle w:val="MDPI31text"/>
        <w:spacing w:line="360" w:lineRule="auto"/>
        <w:ind w:left="0" w:firstLine="567"/>
        <w:rPr>
          <w:rFonts w:asciiTheme="majorBidi" w:hAnsiTheme="majorBidi" w:cstheme="majorBidi"/>
          <w:sz w:val="24"/>
          <w:szCs w:val="24"/>
          <w:u w:color="000000"/>
        </w:rPr>
      </w:pPr>
      <w:r w:rsidRPr="00BE7313">
        <w:rPr>
          <w:rFonts w:asciiTheme="majorBidi" w:hAnsiTheme="majorBidi" w:cstheme="majorBidi"/>
          <w:i/>
          <w:iCs/>
          <w:sz w:val="24"/>
          <w:szCs w:val="24"/>
          <w:u w:color="000000"/>
        </w:rPr>
        <w:t xml:space="preserve">Physcia stellaris </w:t>
      </w:r>
      <w:r w:rsidRPr="00BE7313">
        <w:rPr>
          <w:rFonts w:asciiTheme="majorBidi" w:hAnsiTheme="majorBidi" w:cstheme="majorBidi"/>
          <w:sz w:val="24"/>
          <w:szCs w:val="24"/>
          <w:u w:color="000000"/>
        </w:rPr>
        <w:t xml:space="preserve">(Ach.) Nyl. </w:t>
      </w:r>
      <w:r w:rsidRPr="00BE7313">
        <w:rPr>
          <w:rFonts w:asciiTheme="majorBidi" w:hAnsiTheme="majorBidi" w:cstheme="majorBidi"/>
          <w:sz w:val="24"/>
          <w:szCs w:val="24"/>
        </w:rPr>
        <w:t>–</w:t>
      </w:r>
      <w:r w:rsidRPr="00BE7313">
        <w:rPr>
          <w:rFonts w:asciiTheme="majorBidi" w:hAnsiTheme="majorBidi" w:cstheme="majorBidi"/>
          <w:sz w:val="24"/>
          <w:szCs w:val="24"/>
          <w:u w:color="000000"/>
        </w:rPr>
        <w:t xml:space="preserve"> on bark of branches, UO, ZhanR, Betpak-Dala, Kogashik landscape unit, 07.09.1967, E.I. Andreeva; </w:t>
      </w:r>
      <w:r>
        <w:rPr>
          <w:rFonts w:asciiTheme="majorBidi" w:hAnsiTheme="majorBidi" w:cstheme="majorBidi"/>
          <w:i/>
          <w:sz w:val="24"/>
          <w:szCs w:val="24"/>
          <w:lang w:val="kk-KZ"/>
        </w:rPr>
        <w:t>ibid</w:t>
      </w:r>
      <w:r>
        <w:rPr>
          <w:rFonts w:asciiTheme="majorBidi" w:hAnsiTheme="majorBidi" w:cstheme="majorBidi"/>
          <w:sz w:val="24"/>
          <w:szCs w:val="24"/>
          <w:lang w:val="kk-KZ"/>
        </w:rPr>
        <w:t>.,</w:t>
      </w:r>
      <w:r w:rsidRPr="00BE7313">
        <w:rPr>
          <w:rFonts w:asciiTheme="majorBidi" w:hAnsiTheme="majorBidi" w:cstheme="majorBidi"/>
          <w:sz w:val="24"/>
          <w:szCs w:val="24"/>
        </w:rPr>
        <w:t xml:space="preserve"> </w:t>
      </w:r>
      <w:r w:rsidRPr="00BE7313">
        <w:rPr>
          <w:rFonts w:asciiTheme="majorBidi" w:hAnsiTheme="majorBidi" w:cstheme="majorBidi"/>
          <w:sz w:val="24"/>
          <w:szCs w:val="24"/>
          <w:u w:color="000000"/>
        </w:rPr>
        <w:t xml:space="preserve">Karazhal city vicinity, land unit of “Orken-Atasu” LLC (Nurkenova </w:t>
      </w:r>
      <w:r w:rsidR="008E2C19">
        <w:rPr>
          <w:rFonts w:asciiTheme="majorBidi" w:hAnsiTheme="majorBidi" w:cstheme="majorBidi"/>
          <w:sz w:val="24"/>
          <w:szCs w:val="24"/>
          <w:u w:color="000000"/>
        </w:rPr>
        <w:t>and</w:t>
      </w:r>
      <w:r w:rsidRPr="00BE7313">
        <w:rPr>
          <w:rFonts w:asciiTheme="majorBidi" w:hAnsiTheme="majorBidi" w:cstheme="majorBidi"/>
          <w:sz w:val="24"/>
          <w:szCs w:val="24"/>
          <w:u w:color="000000"/>
        </w:rPr>
        <w:t xml:space="preserve"> Sadykova 2012).</w:t>
      </w:r>
    </w:p>
    <w:p w14:paraId="0EE47E29" w14:textId="7689228D" w:rsidR="00885437" w:rsidRPr="00BE7313" w:rsidRDefault="00885437" w:rsidP="00885437">
      <w:pPr>
        <w:pStyle w:val="MDPI31text"/>
        <w:spacing w:line="360" w:lineRule="auto"/>
        <w:ind w:left="0" w:firstLine="567"/>
        <w:rPr>
          <w:rFonts w:asciiTheme="majorBidi" w:hAnsiTheme="majorBidi" w:cstheme="majorBidi"/>
          <w:sz w:val="24"/>
          <w:szCs w:val="24"/>
          <w:u w:color="000000"/>
        </w:rPr>
      </w:pPr>
      <w:r w:rsidRPr="00BE7313">
        <w:rPr>
          <w:rFonts w:asciiTheme="majorBidi" w:hAnsiTheme="majorBidi" w:cstheme="majorBidi"/>
          <w:i/>
          <w:iCs/>
          <w:sz w:val="24"/>
          <w:szCs w:val="24"/>
          <w:u w:color="000000"/>
        </w:rPr>
        <w:t xml:space="preserve">Physcia tenella </w:t>
      </w:r>
      <w:r w:rsidRPr="00BE7313">
        <w:rPr>
          <w:rFonts w:asciiTheme="majorBidi" w:hAnsiTheme="majorBidi" w:cstheme="majorBidi"/>
          <w:sz w:val="24"/>
          <w:szCs w:val="24"/>
          <w:u w:color="000000"/>
        </w:rPr>
        <w:t xml:space="preserve">(Scop.) DC. </w:t>
      </w:r>
      <w:r w:rsidRPr="00BE7313">
        <w:rPr>
          <w:rFonts w:asciiTheme="majorBidi" w:hAnsiTheme="majorBidi" w:cstheme="majorBidi"/>
          <w:sz w:val="24"/>
          <w:szCs w:val="24"/>
        </w:rPr>
        <w:t>–</w:t>
      </w:r>
      <w:r w:rsidRPr="00BE7313">
        <w:rPr>
          <w:rFonts w:asciiTheme="majorBidi" w:hAnsiTheme="majorBidi" w:cstheme="majorBidi"/>
          <w:sz w:val="24"/>
          <w:szCs w:val="24"/>
          <w:u w:color="000000"/>
        </w:rPr>
        <w:t xml:space="preserve"> UO, ZhanR, Karazhal city vicinity, land unit of “Orken-Atasu” LLC (</w:t>
      </w:r>
      <w:r w:rsidR="008E2C19">
        <w:rPr>
          <w:rFonts w:asciiTheme="majorBidi" w:hAnsiTheme="majorBidi" w:cstheme="majorBidi"/>
          <w:color w:val="auto"/>
          <w:sz w:val="24"/>
          <w:szCs w:val="24"/>
          <w:u w:color="000000"/>
        </w:rPr>
        <w:t>Nurkenova and</w:t>
      </w:r>
      <w:r w:rsidRPr="00BE7313">
        <w:rPr>
          <w:rFonts w:asciiTheme="majorBidi" w:hAnsiTheme="majorBidi" w:cstheme="majorBidi"/>
          <w:color w:val="auto"/>
          <w:sz w:val="24"/>
          <w:szCs w:val="24"/>
          <w:u w:color="000000"/>
        </w:rPr>
        <w:t xml:space="preserve"> Sadykova 2012</w:t>
      </w:r>
      <w:r w:rsidRPr="00BE7313">
        <w:rPr>
          <w:rFonts w:asciiTheme="majorBidi" w:hAnsiTheme="majorBidi" w:cstheme="majorBidi"/>
          <w:sz w:val="24"/>
          <w:szCs w:val="24"/>
          <w:u w:color="000000"/>
        </w:rPr>
        <w:t>).</w:t>
      </w:r>
    </w:p>
    <w:p w14:paraId="6EC8AD94"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sz w:val="24"/>
          <w:szCs w:val="24"/>
          <w:u w:color="000000"/>
        </w:rPr>
        <w:t>*</w:t>
      </w:r>
      <w:r>
        <w:rPr>
          <w:rFonts w:asciiTheme="majorBidi" w:hAnsiTheme="majorBidi" w:cstheme="majorBidi"/>
          <w:i/>
          <w:iCs/>
          <w:sz w:val="24"/>
          <w:szCs w:val="24"/>
          <w:u w:color="000000"/>
        </w:rPr>
        <w:t xml:space="preserve">Physconia muscigena </w:t>
      </w:r>
      <w:r>
        <w:rPr>
          <w:rFonts w:asciiTheme="majorBidi" w:hAnsiTheme="majorBidi" w:cstheme="majorBidi"/>
          <w:sz w:val="24"/>
          <w:szCs w:val="24"/>
          <w:u w:color="000000"/>
        </w:rPr>
        <w:t xml:space="preserve">(Ach.) Poelt. </w:t>
      </w:r>
      <w:r>
        <w:rPr>
          <w:rFonts w:asciiTheme="majorBidi" w:hAnsiTheme="majorBidi" w:cstheme="majorBidi"/>
          <w:sz w:val="24"/>
          <w:szCs w:val="24"/>
        </w:rPr>
        <w:t>–</w:t>
      </w:r>
      <w:r>
        <w:rPr>
          <w:rFonts w:asciiTheme="majorBidi" w:hAnsiTheme="majorBidi" w:cstheme="majorBidi"/>
          <w:sz w:val="24"/>
          <w:szCs w:val="24"/>
          <w:u w:color="000000"/>
        </w:rPr>
        <w:t xml:space="preserve"> on mosses, UO, ZhanR, 44 km north-east of Karazhal city, moud with rock outcrops, 528 m asl, N48º14′53.80″, EO71º14′58.60″, 20.08.2024, E.V. Rakhimova.</w:t>
      </w:r>
    </w:p>
    <w:p w14:paraId="23B7F9EF"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rPr>
        <w:t xml:space="preserve">Rinodina archaea </w:t>
      </w:r>
      <w:r>
        <w:rPr>
          <w:rFonts w:asciiTheme="majorBidi" w:hAnsiTheme="majorBidi" w:cstheme="majorBidi"/>
          <w:sz w:val="24"/>
          <w:szCs w:val="24"/>
          <w:u w:color="000000"/>
        </w:rPr>
        <w:t xml:space="preserve">(Ach.) Arnold </w:t>
      </w:r>
      <w:r>
        <w:rPr>
          <w:rFonts w:asciiTheme="majorBidi" w:hAnsiTheme="majorBidi" w:cstheme="majorBidi"/>
          <w:sz w:val="24"/>
          <w:szCs w:val="24"/>
        </w:rPr>
        <w:t>–</w:t>
      </w:r>
      <w:r>
        <w:rPr>
          <w:rFonts w:asciiTheme="majorBidi" w:hAnsiTheme="majorBidi" w:cstheme="majorBidi"/>
          <w:sz w:val="24"/>
          <w:szCs w:val="24"/>
          <w:u w:color="000000"/>
        </w:rPr>
        <w:t xml:space="preserve"> UO, ZhanR, Betpak-Dala, Kogashik landscape unit, Bulaktau mounds with gravely hilltops, 28.06.1961, E.I. Andreeva.</w:t>
      </w:r>
    </w:p>
    <w:p w14:paraId="63FC0057"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rPr>
        <w:t xml:space="preserve">Rinodina bischoffii </w:t>
      </w:r>
      <w:r>
        <w:rPr>
          <w:rFonts w:asciiTheme="majorBidi" w:hAnsiTheme="majorBidi" w:cstheme="majorBidi"/>
          <w:sz w:val="24"/>
          <w:szCs w:val="24"/>
          <w:u w:color="000000"/>
        </w:rPr>
        <w:t xml:space="preserve">(Hepp) A. Massal. </w:t>
      </w:r>
      <w:r>
        <w:rPr>
          <w:rFonts w:asciiTheme="majorBidi" w:hAnsiTheme="majorBidi" w:cstheme="majorBidi"/>
          <w:sz w:val="24"/>
          <w:szCs w:val="24"/>
        </w:rPr>
        <w:t>–</w:t>
      </w:r>
      <w:r>
        <w:rPr>
          <w:rFonts w:asciiTheme="majorBidi" w:hAnsiTheme="majorBidi" w:cstheme="majorBidi"/>
          <w:sz w:val="24"/>
          <w:szCs w:val="24"/>
          <w:u w:color="000000"/>
        </w:rPr>
        <w:t xml:space="preserve"> UO, ZhanR, Betpak-Dala, Kogashik landscape unit, 09.06.1959, E.I. Andreeva.</w:t>
      </w:r>
    </w:p>
    <w:p w14:paraId="55A6047D"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rPr>
        <w:t xml:space="preserve">Rinodina calcarea </w:t>
      </w:r>
      <w:r>
        <w:rPr>
          <w:rFonts w:asciiTheme="majorBidi" w:hAnsiTheme="majorBidi" w:cstheme="majorBidi"/>
          <w:sz w:val="24"/>
          <w:szCs w:val="24"/>
          <w:u w:color="000000"/>
        </w:rPr>
        <w:t xml:space="preserve">(Hepp ex Arnold) Arnold </w:t>
      </w:r>
      <w:r>
        <w:rPr>
          <w:rFonts w:asciiTheme="majorBidi" w:hAnsiTheme="majorBidi" w:cstheme="majorBidi"/>
          <w:sz w:val="24"/>
          <w:szCs w:val="24"/>
        </w:rPr>
        <w:t>–</w:t>
      </w:r>
      <w:r>
        <w:rPr>
          <w:rFonts w:asciiTheme="majorBidi" w:hAnsiTheme="majorBidi" w:cstheme="majorBidi"/>
          <w:sz w:val="24"/>
          <w:szCs w:val="24"/>
          <w:u w:color="000000"/>
        </w:rPr>
        <w:t xml:space="preserve"> UO, ZhanR, Betpak-Dala, Kogashik landscape unit, 14.07.1961, E.I. Andreeva.</w:t>
      </w:r>
    </w:p>
    <w:p w14:paraId="5D07050D" w14:textId="77777777" w:rsidR="00885437" w:rsidRDefault="00885437" w:rsidP="00885437">
      <w:pPr>
        <w:pStyle w:val="MDPI31text"/>
        <w:spacing w:line="360" w:lineRule="auto"/>
        <w:ind w:left="0" w:firstLine="510"/>
        <w:rPr>
          <w:rFonts w:asciiTheme="majorBidi" w:hAnsiTheme="majorBidi" w:cstheme="majorBidi"/>
          <w:sz w:val="24"/>
          <w:szCs w:val="24"/>
          <w:u w:color="000000"/>
        </w:rPr>
      </w:pPr>
    </w:p>
    <w:p w14:paraId="7159B529" w14:textId="77777777" w:rsidR="00885437" w:rsidRDefault="00885437" w:rsidP="00885437">
      <w:pPr>
        <w:pStyle w:val="MDPI31text"/>
        <w:spacing w:line="360" w:lineRule="auto"/>
        <w:ind w:left="0" w:firstLine="0"/>
        <w:jc w:val="center"/>
        <w:rPr>
          <w:rFonts w:asciiTheme="majorBidi" w:hAnsiTheme="majorBidi" w:cstheme="majorBidi"/>
          <w:sz w:val="24"/>
          <w:szCs w:val="24"/>
          <w:u w:color="000000"/>
        </w:rPr>
      </w:pPr>
      <w:r>
        <w:rPr>
          <w:rFonts w:asciiTheme="majorBidi" w:hAnsiTheme="majorBidi" w:cstheme="majorBidi"/>
          <w:sz w:val="24"/>
          <w:szCs w:val="24"/>
          <w:u w:color="000000"/>
        </w:rPr>
        <w:t>Order Lecanorales Nannf.</w:t>
      </w:r>
    </w:p>
    <w:p w14:paraId="1987E640" w14:textId="77777777" w:rsidR="00885437" w:rsidRDefault="00885437" w:rsidP="00885437">
      <w:pPr>
        <w:pStyle w:val="MDPI31text"/>
        <w:spacing w:line="360" w:lineRule="auto"/>
        <w:ind w:left="0" w:firstLine="0"/>
        <w:jc w:val="center"/>
        <w:rPr>
          <w:rFonts w:asciiTheme="majorBidi" w:hAnsiTheme="majorBidi" w:cstheme="majorBidi"/>
          <w:sz w:val="24"/>
          <w:szCs w:val="24"/>
          <w:u w:color="000000"/>
        </w:rPr>
      </w:pPr>
      <w:r>
        <w:rPr>
          <w:rFonts w:asciiTheme="majorBidi" w:hAnsiTheme="majorBidi" w:cstheme="majorBidi"/>
          <w:sz w:val="24"/>
          <w:szCs w:val="24"/>
          <w:u w:color="000000"/>
        </w:rPr>
        <w:t>Family Cladoniaceae Zenker</w:t>
      </w:r>
    </w:p>
    <w:p w14:paraId="0D98DE93"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sz w:val="24"/>
          <w:szCs w:val="24"/>
          <w:u w:color="000000"/>
        </w:rPr>
        <w:t>*</w:t>
      </w:r>
      <w:r>
        <w:rPr>
          <w:rFonts w:asciiTheme="majorBidi" w:hAnsiTheme="majorBidi" w:cstheme="majorBidi"/>
          <w:i/>
          <w:iCs/>
          <w:sz w:val="24"/>
          <w:szCs w:val="24"/>
          <w:u w:color="000000"/>
        </w:rPr>
        <w:t xml:space="preserve">Cladonia pyxidata </w:t>
      </w:r>
      <w:r>
        <w:rPr>
          <w:rFonts w:asciiTheme="majorBidi" w:hAnsiTheme="majorBidi" w:cstheme="majorBidi"/>
          <w:sz w:val="24"/>
          <w:szCs w:val="24"/>
          <w:u w:color="000000"/>
        </w:rPr>
        <w:t xml:space="preserve">(L.) Hoffm. </w:t>
      </w:r>
      <w:r>
        <w:rPr>
          <w:rFonts w:asciiTheme="majorBidi" w:hAnsiTheme="majorBidi" w:cstheme="majorBidi"/>
          <w:sz w:val="24"/>
          <w:szCs w:val="24"/>
        </w:rPr>
        <w:t>–</w:t>
      </w:r>
      <w:r>
        <w:rPr>
          <w:rFonts w:asciiTheme="majorBidi" w:hAnsiTheme="majorBidi" w:cstheme="majorBidi"/>
          <w:sz w:val="24"/>
          <w:szCs w:val="24"/>
          <w:u w:color="000000"/>
        </w:rPr>
        <w:t xml:space="preserve"> on soil among rocks, KO, ShR, the road from Zhairyk village to Aksu-Ayuly village, nearby the spring, rock exposures, 750 m asl, N48º53′02.7″, EO73º11′39.4″, 9.10.2024, E.V. Rakhimova.</w:t>
      </w:r>
    </w:p>
    <w:p w14:paraId="3C9F5F28"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rPr>
        <w:t xml:space="preserve">Squamarina lentigera </w:t>
      </w:r>
      <w:r>
        <w:rPr>
          <w:rFonts w:asciiTheme="majorBidi" w:hAnsiTheme="majorBidi" w:cstheme="majorBidi"/>
          <w:sz w:val="24"/>
          <w:szCs w:val="24"/>
          <w:u w:color="000000"/>
        </w:rPr>
        <w:t xml:space="preserve">(Weber) Poelt </w:t>
      </w:r>
      <w:r>
        <w:rPr>
          <w:rFonts w:asciiTheme="majorBidi" w:hAnsiTheme="majorBidi" w:cstheme="majorBidi"/>
          <w:sz w:val="24"/>
          <w:szCs w:val="24"/>
        </w:rPr>
        <w:t>–</w:t>
      </w:r>
      <w:r>
        <w:rPr>
          <w:rFonts w:asciiTheme="majorBidi" w:hAnsiTheme="majorBidi" w:cstheme="majorBidi"/>
          <w:sz w:val="24"/>
          <w:szCs w:val="24"/>
          <w:u w:color="000000"/>
        </w:rPr>
        <w:t xml:space="preserve"> UO, ZhanR, Betpak-Dala, mounds east of meteorological station in Kogashik lanscape unit, 29.06.1961, E.I. Andreeva.</w:t>
      </w:r>
    </w:p>
    <w:p w14:paraId="49124C62"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p>
    <w:p w14:paraId="5E09370C" w14:textId="77777777" w:rsidR="00885437" w:rsidRDefault="00885437" w:rsidP="00885437">
      <w:pPr>
        <w:pStyle w:val="MDPI31text"/>
        <w:spacing w:line="360" w:lineRule="auto"/>
        <w:ind w:left="0" w:firstLine="0"/>
        <w:jc w:val="center"/>
        <w:rPr>
          <w:rFonts w:asciiTheme="majorBidi" w:hAnsiTheme="majorBidi" w:cstheme="majorBidi"/>
          <w:sz w:val="24"/>
          <w:szCs w:val="24"/>
          <w:u w:color="000000"/>
        </w:rPr>
      </w:pPr>
      <w:r>
        <w:rPr>
          <w:rFonts w:asciiTheme="majorBidi" w:hAnsiTheme="majorBidi" w:cstheme="majorBidi"/>
          <w:sz w:val="24"/>
          <w:szCs w:val="24"/>
          <w:u w:color="000000"/>
        </w:rPr>
        <w:t>Family Lecanoraceae Körb.</w:t>
      </w:r>
    </w:p>
    <w:p w14:paraId="2291B355"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rPr>
        <w:t xml:space="preserve">Chlorangium asperum </w:t>
      </w:r>
      <w:r>
        <w:rPr>
          <w:rFonts w:asciiTheme="majorBidi" w:hAnsiTheme="majorBidi" w:cstheme="majorBidi"/>
          <w:sz w:val="24"/>
          <w:szCs w:val="24"/>
          <w:u w:color="000000"/>
        </w:rPr>
        <w:t xml:space="preserve">(Mereschk.) S.Y. Kondr., Gromakova &amp; Khodos. </w:t>
      </w:r>
      <w:r>
        <w:rPr>
          <w:rFonts w:asciiTheme="majorBidi" w:hAnsiTheme="majorBidi" w:cstheme="majorBidi"/>
          <w:sz w:val="24"/>
          <w:szCs w:val="24"/>
        </w:rPr>
        <w:t>–</w:t>
      </w:r>
      <w:r>
        <w:rPr>
          <w:rFonts w:asciiTheme="majorBidi" w:hAnsiTheme="majorBidi" w:cstheme="majorBidi"/>
          <w:sz w:val="24"/>
          <w:szCs w:val="24"/>
          <w:u w:color="000000"/>
        </w:rPr>
        <w:t xml:space="preserve"> UO, ZhanR, Betpak-Dala, Kogashik landscape unit, in </w:t>
      </w:r>
      <w:r>
        <w:rPr>
          <w:rFonts w:asciiTheme="majorBidi" w:hAnsiTheme="majorBidi" w:cstheme="majorBidi"/>
          <w:sz w:val="24"/>
          <w:szCs w:val="24"/>
        </w:rPr>
        <w:t>thickets</w:t>
      </w:r>
      <w:r>
        <w:rPr>
          <w:rFonts w:asciiTheme="majorBidi" w:hAnsiTheme="majorBidi" w:cstheme="majorBidi"/>
          <w:sz w:val="24"/>
          <w:szCs w:val="24"/>
          <w:u w:color="000000"/>
        </w:rPr>
        <w:t xml:space="preserve"> of </w:t>
      </w:r>
      <w:r>
        <w:rPr>
          <w:rFonts w:asciiTheme="majorBidi" w:hAnsiTheme="majorBidi" w:cstheme="majorBidi"/>
          <w:i/>
          <w:iCs/>
          <w:sz w:val="24"/>
          <w:szCs w:val="24"/>
          <w:u w:color="000000"/>
        </w:rPr>
        <w:t>Anabasis salsa</w:t>
      </w:r>
      <w:r>
        <w:rPr>
          <w:rFonts w:asciiTheme="majorBidi" w:hAnsiTheme="majorBidi" w:cstheme="majorBidi"/>
          <w:sz w:val="24"/>
          <w:szCs w:val="24"/>
          <w:u w:color="000000"/>
        </w:rPr>
        <w:t xml:space="preserve">, </w:t>
      </w:r>
      <w:r>
        <w:rPr>
          <w:rFonts w:asciiTheme="majorBidi" w:hAnsiTheme="majorBidi" w:cstheme="majorBidi"/>
          <w:i/>
          <w:iCs/>
          <w:sz w:val="24"/>
          <w:szCs w:val="24"/>
          <w:u w:color="000000"/>
        </w:rPr>
        <w:t>Xylosalsola arbuscula</w:t>
      </w:r>
      <w:r>
        <w:rPr>
          <w:rFonts w:asciiTheme="majorBidi" w:hAnsiTheme="majorBidi" w:cstheme="majorBidi"/>
          <w:sz w:val="24"/>
          <w:szCs w:val="24"/>
          <w:u w:color="000000"/>
        </w:rPr>
        <w:t xml:space="preserve">, </w:t>
      </w:r>
      <w:r>
        <w:rPr>
          <w:rFonts w:asciiTheme="majorBidi" w:hAnsiTheme="majorBidi" w:cstheme="majorBidi"/>
          <w:i/>
          <w:iCs/>
          <w:sz w:val="24"/>
          <w:szCs w:val="24"/>
          <w:u w:color="000000"/>
        </w:rPr>
        <w:t>Atriplex cana</w:t>
      </w:r>
      <w:r>
        <w:rPr>
          <w:rFonts w:asciiTheme="majorBidi" w:hAnsiTheme="majorBidi" w:cstheme="majorBidi"/>
          <w:sz w:val="24"/>
          <w:szCs w:val="24"/>
          <w:u w:color="000000"/>
        </w:rPr>
        <w:t xml:space="preserve">, </w:t>
      </w:r>
      <w:r>
        <w:rPr>
          <w:rFonts w:asciiTheme="majorBidi" w:hAnsiTheme="majorBidi" w:cstheme="majorBidi"/>
          <w:i/>
          <w:iCs/>
          <w:sz w:val="24"/>
          <w:szCs w:val="24"/>
          <w:u w:color="000000"/>
        </w:rPr>
        <w:t xml:space="preserve">Salsola </w:t>
      </w:r>
      <w:r>
        <w:rPr>
          <w:rFonts w:asciiTheme="majorBidi" w:hAnsiTheme="majorBidi" w:cstheme="majorBidi"/>
          <w:sz w:val="24"/>
          <w:szCs w:val="24"/>
          <w:u w:color="000000"/>
        </w:rPr>
        <w:t xml:space="preserve">and </w:t>
      </w:r>
      <w:r>
        <w:rPr>
          <w:rFonts w:asciiTheme="majorBidi" w:hAnsiTheme="majorBidi" w:cstheme="majorBidi"/>
          <w:i/>
          <w:iCs/>
          <w:sz w:val="24"/>
          <w:szCs w:val="24"/>
          <w:u w:color="000000"/>
        </w:rPr>
        <w:t xml:space="preserve">Artemisia, </w:t>
      </w:r>
      <w:r>
        <w:rPr>
          <w:rFonts w:asciiTheme="majorBidi" w:hAnsiTheme="majorBidi" w:cstheme="majorBidi"/>
          <w:sz w:val="24"/>
          <w:szCs w:val="24"/>
          <w:u w:color="000000"/>
        </w:rPr>
        <w:t xml:space="preserve">27.07.1961, E.I. Andreeva; </w:t>
      </w:r>
      <w:r>
        <w:rPr>
          <w:rFonts w:asciiTheme="majorBidi" w:hAnsiTheme="majorBidi" w:cstheme="majorBidi"/>
          <w:i/>
          <w:sz w:val="24"/>
          <w:szCs w:val="24"/>
          <w:lang w:val="kk-KZ"/>
        </w:rPr>
        <w:t>ibid</w:t>
      </w:r>
      <w:r>
        <w:rPr>
          <w:rFonts w:asciiTheme="majorBidi" w:hAnsiTheme="majorBidi" w:cstheme="majorBidi"/>
          <w:sz w:val="24"/>
          <w:szCs w:val="24"/>
          <w:lang w:val="kk-KZ"/>
        </w:rPr>
        <w:t>.,</w:t>
      </w:r>
      <w:r>
        <w:rPr>
          <w:rFonts w:asciiTheme="majorBidi" w:hAnsiTheme="majorBidi" w:cstheme="majorBidi"/>
          <w:sz w:val="24"/>
          <w:szCs w:val="24"/>
        </w:rPr>
        <w:t xml:space="preserve"> </w:t>
      </w:r>
      <w:r>
        <w:rPr>
          <w:rFonts w:asciiTheme="majorBidi" w:hAnsiTheme="majorBidi" w:cstheme="majorBidi"/>
          <w:sz w:val="24"/>
          <w:szCs w:val="24"/>
          <w:u w:color="000000"/>
        </w:rPr>
        <w:t>76 km south of Shalginskiy village, 506 m asl, N46</w:t>
      </w:r>
      <w:r>
        <w:rPr>
          <w:rFonts w:asciiTheme="majorBidi" w:hAnsiTheme="majorBidi" w:cstheme="majorBidi"/>
          <w:sz w:val="24"/>
          <w:szCs w:val="24"/>
          <w:u w:color="000000"/>
          <w:lang w:val="it-IT"/>
        </w:rPr>
        <w:t>°</w:t>
      </w:r>
      <w:r>
        <w:rPr>
          <w:rFonts w:asciiTheme="majorBidi" w:hAnsiTheme="majorBidi" w:cstheme="majorBidi"/>
          <w:sz w:val="24"/>
          <w:szCs w:val="24"/>
          <w:u w:color="000000"/>
        </w:rPr>
        <w:t>37′31.7″, EO70</w:t>
      </w:r>
      <w:r>
        <w:rPr>
          <w:rFonts w:asciiTheme="majorBidi" w:hAnsiTheme="majorBidi" w:cstheme="majorBidi"/>
          <w:sz w:val="24"/>
          <w:szCs w:val="24"/>
          <w:u w:color="000000"/>
          <w:lang w:val="it-IT"/>
        </w:rPr>
        <w:t>°</w:t>
      </w:r>
      <w:r>
        <w:rPr>
          <w:rFonts w:asciiTheme="majorBidi" w:hAnsiTheme="majorBidi" w:cstheme="majorBidi"/>
          <w:sz w:val="24"/>
          <w:szCs w:val="24"/>
          <w:u w:color="000000"/>
        </w:rPr>
        <w:t>42′37.4″, 15.05.2022, I. Evdokimov.</w:t>
      </w:r>
    </w:p>
    <w:p w14:paraId="4A9993E7"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sz w:val="24"/>
          <w:szCs w:val="24"/>
          <w:u w:color="000000"/>
        </w:rPr>
        <w:t>*</w:t>
      </w:r>
      <w:r>
        <w:rPr>
          <w:rFonts w:asciiTheme="majorBidi" w:hAnsiTheme="majorBidi" w:cstheme="majorBidi"/>
          <w:i/>
          <w:iCs/>
          <w:sz w:val="24"/>
          <w:szCs w:val="24"/>
          <w:u w:color="000000"/>
        </w:rPr>
        <w:t xml:space="preserve">Lecanora argopholis </w:t>
      </w:r>
      <w:r>
        <w:rPr>
          <w:rFonts w:asciiTheme="majorBidi" w:hAnsiTheme="majorBidi" w:cstheme="majorBidi"/>
          <w:sz w:val="24"/>
          <w:szCs w:val="24"/>
          <w:u w:color="000000"/>
        </w:rPr>
        <w:t xml:space="preserve">(Ach.) Ach. (Fig. 4A) </w:t>
      </w:r>
      <w:r>
        <w:rPr>
          <w:rFonts w:asciiTheme="majorBidi" w:hAnsiTheme="majorBidi" w:cstheme="majorBidi"/>
          <w:sz w:val="24"/>
          <w:szCs w:val="24"/>
        </w:rPr>
        <w:t>–</w:t>
      </w:r>
      <w:r>
        <w:rPr>
          <w:rFonts w:asciiTheme="majorBidi" w:hAnsiTheme="majorBidi" w:cstheme="majorBidi"/>
          <w:sz w:val="24"/>
          <w:szCs w:val="24"/>
          <w:u w:color="000000"/>
        </w:rPr>
        <w:t xml:space="preserve"> on rocks, AO, ZhamR, Almaty-Astana track, Burybaital village vicinity, 342 m asl, N44º58′24.8″, EO74º04′01.1″, 11.05.2023, E.V. Rakhimova; UO, ZhanR, Betpak-dala, 78 km south of Shalginskiy village, N46</w:t>
      </w:r>
      <w:r>
        <w:rPr>
          <w:rFonts w:asciiTheme="majorBidi" w:hAnsiTheme="majorBidi" w:cstheme="majorBidi"/>
          <w:sz w:val="24"/>
          <w:szCs w:val="24"/>
          <w:u w:color="000000"/>
          <w:lang w:val="it-IT"/>
        </w:rPr>
        <w:t>°</w:t>
      </w:r>
      <w:r>
        <w:rPr>
          <w:rFonts w:asciiTheme="majorBidi" w:hAnsiTheme="majorBidi" w:cstheme="majorBidi"/>
          <w:sz w:val="24"/>
          <w:szCs w:val="24"/>
          <w:u w:color="000000"/>
        </w:rPr>
        <w:t>37′16.5″, EO70</w:t>
      </w:r>
      <w:r>
        <w:rPr>
          <w:rFonts w:asciiTheme="majorBidi" w:hAnsiTheme="majorBidi" w:cstheme="majorBidi"/>
          <w:sz w:val="24"/>
          <w:szCs w:val="24"/>
          <w:u w:color="000000"/>
          <w:lang w:val="it-IT"/>
        </w:rPr>
        <w:t>°</w:t>
      </w:r>
      <w:r>
        <w:rPr>
          <w:rFonts w:asciiTheme="majorBidi" w:hAnsiTheme="majorBidi" w:cstheme="majorBidi"/>
          <w:sz w:val="24"/>
          <w:szCs w:val="24"/>
          <w:u w:color="000000"/>
        </w:rPr>
        <w:t xml:space="preserve">43′21.6″, 2023, I. Evdokimov; </w:t>
      </w:r>
      <w:r>
        <w:rPr>
          <w:rFonts w:asciiTheme="majorBidi" w:hAnsiTheme="majorBidi" w:cstheme="majorBidi"/>
          <w:i/>
          <w:sz w:val="24"/>
          <w:szCs w:val="24"/>
          <w:lang w:val="kk-KZ"/>
        </w:rPr>
        <w:t>ibid</w:t>
      </w:r>
      <w:r>
        <w:rPr>
          <w:rFonts w:asciiTheme="majorBidi" w:hAnsiTheme="majorBidi" w:cstheme="majorBidi"/>
          <w:sz w:val="24"/>
          <w:szCs w:val="24"/>
          <w:lang w:val="kk-KZ"/>
        </w:rPr>
        <w:t>.,</w:t>
      </w:r>
      <w:r>
        <w:rPr>
          <w:rFonts w:asciiTheme="majorBidi" w:hAnsiTheme="majorBidi" w:cstheme="majorBidi"/>
          <w:sz w:val="24"/>
          <w:szCs w:val="24"/>
        </w:rPr>
        <w:t xml:space="preserve"> </w:t>
      </w:r>
      <w:r>
        <w:rPr>
          <w:rFonts w:asciiTheme="majorBidi" w:hAnsiTheme="majorBidi" w:cstheme="majorBidi"/>
          <w:sz w:val="24"/>
          <w:szCs w:val="24"/>
          <w:u w:color="000000"/>
        </w:rPr>
        <w:t xml:space="preserve">36 km north-east of Karazhal city, mound with rock outcrops, 523 m asl, N48º10′07.30″, EO71º12′26.40″, 20.08.2024, E.V. Rakhimova; on rock with </w:t>
      </w:r>
      <w:r>
        <w:rPr>
          <w:rFonts w:asciiTheme="majorBidi" w:hAnsiTheme="majorBidi" w:cstheme="majorBidi"/>
          <w:i/>
          <w:iCs/>
          <w:sz w:val="24"/>
          <w:szCs w:val="24"/>
          <w:u w:color="000000"/>
        </w:rPr>
        <w:t xml:space="preserve">Acarospora molybdina </w:t>
      </w:r>
      <w:r>
        <w:rPr>
          <w:rFonts w:asciiTheme="majorBidi" w:hAnsiTheme="majorBidi" w:cstheme="majorBidi"/>
          <w:sz w:val="24"/>
          <w:szCs w:val="24"/>
          <w:u w:color="000000"/>
        </w:rPr>
        <w:t>(Wahlenb.) Trevis., KO, AR, toward Balkhash lake in the vicinity of Gulshat village, 411 m asl, N46</w:t>
      </w:r>
      <w:r>
        <w:rPr>
          <w:rFonts w:asciiTheme="majorBidi" w:hAnsiTheme="majorBidi" w:cstheme="majorBidi"/>
          <w:sz w:val="24"/>
          <w:szCs w:val="24"/>
          <w:u w:color="000000"/>
          <w:lang w:val="it-IT"/>
        </w:rPr>
        <w:t>°</w:t>
      </w:r>
      <w:r>
        <w:rPr>
          <w:rFonts w:asciiTheme="majorBidi" w:hAnsiTheme="majorBidi" w:cstheme="majorBidi"/>
          <w:sz w:val="24"/>
          <w:szCs w:val="24"/>
          <w:u w:color="000000"/>
        </w:rPr>
        <w:t>36'0.8″, EO74</w:t>
      </w:r>
      <w:r>
        <w:rPr>
          <w:rFonts w:asciiTheme="majorBidi" w:hAnsiTheme="majorBidi" w:cstheme="majorBidi"/>
          <w:sz w:val="24"/>
          <w:szCs w:val="24"/>
          <w:u w:color="000000"/>
          <w:lang w:val="it-IT"/>
        </w:rPr>
        <w:t>°</w:t>
      </w:r>
      <w:r>
        <w:rPr>
          <w:rFonts w:asciiTheme="majorBidi" w:hAnsiTheme="majorBidi" w:cstheme="majorBidi"/>
          <w:sz w:val="24"/>
          <w:szCs w:val="24"/>
          <w:u w:color="000000"/>
        </w:rPr>
        <w:t>24'36.0″, 11.09.2024, D.I. Maralov.</w:t>
      </w:r>
    </w:p>
    <w:p w14:paraId="00CBDE76" w14:textId="4BB6D8F3"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rPr>
        <w:lastRenderedPageBreak/>
        <w:t xml:space="preserve">Lecanora baicalensis </w:t>
      </w:r>
      <w:r>
        <w:rPr>
          <w:rFonts w:asciiTheme="majorBidi" w:hAnsiTheme="majorBidi" w:cstheme="majorBidi"/>
          <w:sz w:val="24"/>
          <w:szCs w:val="24"/>
          <w:u w:color="000000"/>
        </w:rPr>
        <w:t xml:space="preserve">Zahlbr. </w:t>
      </w:r>
      <w:r>
        <w:rPr>
          <w:rFonts w:asciiTheme="majorBidi" w:hAnsiTheme="majorBidi" w:cstheme="majorBidi"/>
          <w:sz w:val="24"/>
          <w:szCs w:val="24"/>
        </w:rPr>
        <w:t>–</w:t>
      </w:r>
      <w:r>
        <w:rPr>
          <w:rFonts w:asciiTheme="majorBidi" w:hAnsiTheme="majorBidi" w:cstheme="majorBidi"/>
          <w:sz w:val="24"/>
          <w:szCs w:val="24"/>
          <w:u w:color="000000"/>
        </w:rPr>
        <w:t xml:space="preserve"> UO, ZhanR, Karazhal city vicinity, land unit of </w:t>
      </w:r>
      <w:r>
        <w:rPr>
          <w:rFonts w:asciiTheme="majorBidi" w:hAnsiTheme="majorBidi" w:cstheme="majorBidi"/>
          <w:sz w:val="24"/>
          <w:szCs w:val="24"/>
          <w:u w:color="000000"/>
          <w:rtl/>
          <w:lang w:val="ar-SA"/>
        </w:rPr>
        <w:t>“</w:t>
      </w:r>
      <w:r>
        <w:rPr>
          <w:rFonts w:asciiTheme="majorBidi" w:hAnsiTheme="majorBidi" w:cstheme="majorBidi"/>
          <w:sz w:val="24"/>
          <w:szCs w:val="24"/>
          <w:u w:color="000000"/>
        </w:rPr>
        <w:t xml:space="preserve">Orken-Atasu” LLC (Nurkenova </w:t>
      </w:r>
      <w:r w:rsidR="008E2C19">
        <w:rPr>
          <w:rFonts w:asciiTheme="majorBidi" w:hAnsiTheme="majorBidi" w:cstheme="majorBidi"/>
          <w:sz w:val="24"/>
          <w:szCs w:val="24"/>
          <w:u w:color="000000"/>
        </w:rPr>
        <w:t>and</w:t>
      </w:r>
      <w:r>
        <w:rPr>
          <w:rFonts w:asciiTheme="majorBidi" w:hAnsiTheme="majorBidi" w:cstheme="majorBidi"/>
          <w:sz w:val="24"/>
          <w:szCs w:val="24"/>
          <w:u w:color="000000"/>
        </w:rPr>
        <w:t xml:space="preserve"> Sadykova 2012).</w:t>
      </w:r>
    </w:p>
    <w:p w14:paraId="28220AAB"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sz w:val="24"/>
          <w:szCs w:val="24"/>
          <w:u w:color="000000"/>
        </w:rPr>
        <w:t>*</w:t>
      </w:r>
      <w:r>
        <w:rPr>
          <w:rFonts w:asciiTheme="majorBidi" w:hAnsiTheme="majorBidi" w:cstheme="majorBidi"/>
          <w:i/>
          <w:iCs/>
          <w:sz w:val="24"/>
          <w:szCs w:val="24"/>
          <w:u w:color="000000"/>
        </w:rPr>
        <w:t xml:space="preserve">Lecanora changaica </w:t>
      </w:r>
      <w:r>
        <w:rPr>
          <w:rFonts w:asciiTheme="majorBidi" w:hAnsiTheme="majorBidi" w:cstheme="majorBidi"/>
          <w:sz w:val="24"/>
          <w:szCs w:val="24"/>
          <w:u w:color="000000"/>
        </w:rPr>
        <w:t>Klem. (</w:t>
      </w:r>
      <w:r>
        <w:rPr>
          <w:rFonts w:asciiTheme="majorBidi" w:hAnsiTheme="majorBidi" w:cstheme="majorBidi"/>
          <w:i/>
          <w:iCs/>
          <w:sz w:val="24"/>
          <w:szCs w:val="24"/>
          <w:u w:color="000000"/>
        </w:rPr>
        <w:t xml:space="preserve">Aspicilia changaica </w:t>
      </w:r>
      <w:r>
        <w:rPr>
          <w:rFonts w:asciiTheme="majorBidi" w:hAnsiTheme="majorBidi" w:cstheme="majorBidi"/>
          <w:sz w:val="24"/>
          <w:szCs w:val="24"/>
          <w:u w:color="000000"/>
        </w:rPr>
        <w:t xml:space="preserve">(Klem.) N.S. Golubk.) </w:t>
      </w:r>
      <w:r>
        <w:rPr>
          <w:rFonts w:asciiTheme="majorBidi" w:hAnsiTheme="majorBidi" w:cstheme="majorBidi"/>
          <w:sz w:val="24"/>
          <w:szCs w:val="24"/>
        </w:rPr>
        <w:t>–</w:t>
      </w:r>
      <w:r>
        <w:rPr>
          <w:rFonts w:asciiTheme="majorBidi" w:hAnsiTheme="majorBidi" w:cstheme="majorBidi"/>
          <w:sz w:val="24"/>
          <w:szCs w:val="24"/>
          <w:u w:color="000000"/>
        </w:rPr>
        <w:t xml:space="preserve"> on rocks, KO, AR, 20 km further of Gulshat village, N46</w:t>
      </w:r>
      <w:r>
        <w:rPr>
          <w:rFonts w:asciiTheme="majorBidi" w:hAnsiTheme="majorBidi" w:cstheme="majorBidi"/>
          <w:sz w:val="24"/>
          <w:szCs w:val="24"/>
          <w:u w:color="000000"/>
          <w:lang w:val="it-IT"/>
        </w:rPr>
        <w:t>°</w:t>
      </w:r>
      <w:r>
        <w:rPr>
          <w:rFonts w:asciiTheme="majorBidi" w:hAnsiTheme="majorBidi" w:cstheme="majorBidi"/>
          <w:sz w:val="24"/>
          <w:szCs w:val="24"/>
          <w:u w:color="000000"/>
        </w:rPr>
        <w:t>52'22.2″, EO74</w:t>
      </w:r>
      <w:r>
        <w:rPr>
          <w:rFonts w:asciiTheme="majorBidi" w:hAnsiTheme="majorBidi" w:cstheme="majorBidi"/>
          <w:sz w:val="24"/>
          <w:szCs w:val="24"/>
          <w:u w:color="000000"/>
          <w:lang w:val="it-IT"/>
        </w:rPr>
        <w:t>°</w:t>
      </w:r>
      <w:r>
        <w:rPr>
          <w:rFonts w:asciiTheme="majorBidi" w:hAnsiTheme="majorBidi" w:cstheme="majorBidi"/>
          <w:sz w:val="24"/>
          <w:szCs w:val="24"/>
          <w:u w:color="000000"/>
        </w:rPr>
        <w:t>24'11.4″, 22.05.2018, I. Evdokimov.</w:t>
      </w:r>
    </w:p>
    <w:p w14:paraId="3D0005A2" w14:textId="26725F2A"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rPr>
        <w:t xml:space="preserve">Lecanora chlorophthalma </w:t>
      </w:r>
      <w:r>
        <w:rPr>
          <w:rFonts w:asciiTheme="majorBidi" w:hAnsiTheme="majorBidi" w:cstheme="majorBidi"/>
          <w:sz w:val="24"/>
          <w:szCs w:val="24"/>
          <w:u w:color="000000"/>
        </w:rPr>
        <w:t xml:space="preserve">Poelt &amp; Tomin </w:t>
      </w:r>
      <w:r>
        <w:rPr>
          <w:rFonts w:asciiTheme="majorBidi" w:hAnsiTheme="majorBidi" w:cstheme="majorBidi"/>
          <w:sz w:val="24"/>
          <w:szCs w:val="24"/>
        </w:rPr>
        <w:t>–</w:t>
      </w:r>
      <w:r>
        <w:rPr>
          <w:rFonts w:asciiTheme="majorBidi" w:hAnsiTheme="majorBidi" w:cstheme="majorBidi"/>
          <w:sz w:val="24"/>
          <w:szCs w:val="24"/>
          <w:u w:color="000000"/>
        </w:rPr>
        <w:t xml:space="preserve"> UO, ZhanR, Karazhal city vicinity, land unit of </w:t>
      </w:r>
      <w:r>
        <w:rPr>
          <w:rFonts w:asciiTheme="majorBidi" w:hAnsiTheme="majorBidi" w:cstheme="majorBidi"/>
          <w:sz w:val="24"/>
          <w:szCs w:val="24"/>
          <w:u w:color="000000"/>
          <w:rtl/>
          <w:lang w:val="ar-SA"/>
        </w:rPr>
        <w:t>“</w:t>
      </w:r>
      <w:r>
        <w:rPr>
          <w:rFonts w:asciiTheme="majorBidi" w:hAnsiTheme="majorBidi" w:cstheme="majorBidi"/>
          <w:sz w:val="24"/>
          <w:szCs w:val="24"/>
          <w:u w:color="000000"/>
        </w:rPr>
        <w:t>Orken-Atasu” LLC (</w:t>
      </w:r>
      <w:r>
        <w:rPr>
          <w:rFonts w:asciiTheme="majorBidi" w:hAnsiTheme="majorBidi" w:cstheme="majorBidi"/>
          <w:color w:val="auto"/>
          <w:sz w:val="24"/>
          <w:szCs w:val="24"/>
          <w:u w:color="000000"/>
        </w:rPr>
        <w:t xml:space="preserve">Nurkenova </w:t>
      </w:r>
      <w:r w:rsidR="008E2C19">
        <w:rPr>
          <w:rFonts w:asciiTheme="majorBidi" w:hAnsiTheme="majorBidi" w:cstheme="majorBidi"/>
          <w:color w:val="auto"/>
          <w:sz w:val="24"/>
          <w:szCs w:val="24"/>
          <w:u w:color="000000"/>
        </w:rPr>
        <w:t>and</w:t>
      </w:r>
      <w:r>
        <w:rPr>
          <w:rFonts w:asciiTheme="majorBidi" w:hAnsiTheme="majorBidi" w:cstheme="majorBidi"/>
          <w:color w:val="auto"/>
          <w:sz w:val="24"/>
          <w:szCs w:val="24"/>
          <w:u w:color="000000"/>
        </w:rPr>
        <w:t xml:space="preserve"> Sadykova 2012</w:t>
      </w:r>
      <w:r>
        <w:rPr>
          <w:rFonts w:asciiTheme="majorBidi" w:hAnsiTheme="majorBidi" w:cstheme="majorBidi"/>
          <w:sz w:val="24"/>
          <w:szCs w:val="24"/>
          <w:u w:color="000000"/>
        </w:rPr>
        <w:t>).</w:t>
      </w:r>
    </w:p>
    <w:p w14:paraId="44E4F014" w14:textId="2803D7EB"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rPr>
        <w:t xml:space="preserve">Lecanora frustulosa </w:t>
      </w:r>
      <w:r>
        <w:rPr>
          <w:rFonts w:asciiTheme="majorBidi" w:hAnsiTheme="majorBidi" w:cstheme="majorBidi"/>
          <w:sz w:val="24"/>
          <w:szCs w:val="24"/>
          <w:u w:color="000000"/>
        </w:rPr>
        <w:t xml:space="preserve">(Dicks.) Ach. </w:t>
      </w:r>
      <w:r>
        <w:rPr>
          <w:rFonts w:asciiTheme="majorBidi" w:hAnsiTheme="majorBidi" w:cstheme="majorBidi"/>
          <w:sz w:val="24"/>
          <w:szCs w:val="24"/>
        </w:rPr>
        <w:t>–</w:t>
      </w:r>
      <w:r>
        <w:rPr>
          <w:rFonts w:asciiTheme="majorBidi" w:hAnsiTheme="majorBidi" w:cstheme="majorBidi"/>
          <w:sz w:val="24"/>
          <w:szCs w:val="24"/>
          <w:u w:color="000000"/>
        </w:rPr>
        <w:t xml:space="preserve"> UO, ZhanR, Betpak-Dala, mounds south-east of meteorological station in Kogashik landscape unit, 14.07.1959, E.I. Andreeva; </w:t>
      </w:r>
      <w:r>
        <w:rPr>
          <w:rFonts w:asciiTheme="majorBidi" w:hAnsiTheme="majorBidi" w:cstheme="majorBidi"/>
          <w:i/>
          <w:sz w:val="24"/>
          <w:szCs w:val="24"/>
          <w:lang w:val="kk-KZ"/>
        </w:rPr>
        <w:t>ibid</w:t>
      </w:r>
      <w:r>
        <w:rPr>
          <w:rFonts w:asciiTheme="majorBidi" w:hAnsiTheme="majorBidi" w:cstheme="majorBidi"/>
          <w:sz w:val="24"/>
          <w:szCs w:val="24"/>
          <w:lang w:val="kk-KZ"/>
        </w:rPr>
        <w:t>.,</w:t>
      </w:r>
      <w:r>
        <w:rPr>
          <w:rFonts w:asciiTheme="majorBidi" w:hAnsiTheme="majorBidi" w:cstheme="majorBidi"/>
          <w:sz w:val="24"/>
          <w:szCs w:val="24"/>
        </w:rPr>
        <w:t xml:space="preserve"> </w:t>
      </w:r>
      <w:r>
        <w:rPr>
          <w:rFonts w:asciiTheme="majorBidi" w:hAnsiTheme="majorBidi" w:cstheme="majorBidi"/>
          <w:sz w:val="24"/>
          <w:szCs w:val="24"/>
          <w:u w:color="000000"/>
        </w:rPr>
        <w:t xml:space="preserve">Karazhal city vicinity, land unit of </w:t>
      </w:r>
      <w:r>
        <w:rPr>
          <w:rFonts w:asciiTheme="majorBidi" w:hAnsiTheme="majorBidi" w:cstheme="majorBidi"/>
          <w:sz w:val="24"/>
          <w:szCs w:val="24"/>
          <w:u w:color="000000"/>
          <w:rtl/>
          <w:lang w:val="ar-SA"/>
        </w:rPr>
        <w:t>“</w:t>
      </w:r>
      <w:r>
        <w:rPr>
          <w:rFonts w:asciiTheme="majorBidi" w:hAnsiTheme="majorBidi" w:cstheme="majorBidi"/>
          <w:sz w:val="24"/>
          <w:szCs w:val="24"/>
          <w:u w:color="000000"/>
        </w:rPr>
        <w:t>Orken-Atasu” LLC (</w:t>
      </w:r>
      <w:r>
        <w:rPr>
          <w:rFonts w:asciiTheme="majorBidi" w:hAnsiTheme="majorBidi" w:cstheme="majorBidi"/>
          <w:color w:val="auto"/>
          <w:sz w:val="24"/>
          <w:szCs w:val="24"/>
          <w:u w:color="000000"/>
        </w:rPr>
        <w:t xml:space="preserve">Nurkenova </w:t>
      </w:r>
      <w:r w:rsidR="008E2C19">
        <w:rPr>
          <w:rFonts w:asciiTheme="majorBidi" w:hAnsiTheme="majorBidi" w:cstheme="majorBidi"/>
          <w:color w:val="auto"/>
          <w:sz w:val="24"/>
          <w:szCs w:val="24"/>
          <w:u w:color="000000"/>
        </w:rPr>
        <w:t>and</w:t>
      </w:r>
      <w:r>
        <w:rPr>
          <w:rFonts w:asciiTheme="majorBidi" w:hAnsiTheme="majorBidi" w:cstheme="majorBidi"/>
          <w:color w:val="auto"/>
          <w:sz w:val="24"/>
          <w:szCs w:val="24"/>
          <w:u w:color="000000"/>
        </w:rPr>
        <w:t xml:space="preserve"> Sadykova 2012</w:t>
      </w:r>
      <w:r>
        <w:rPr>
          <w:rFonts w:asciiTheme="majorBidi" w:hAnsiTheme="majorBidi" w:cstheme="majorBidi"/>
          <w:sz w:val="24"/>
          <w:szCs w:val="24"/>
          <w:u w:color="000000"/>
        </w:rPr>
        <w:t>).</w:t>
      </w:r>
    </w:p>
    <w:p w14:paraId="1DDB17B8" w14:textId="20274788"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rPr>
        <w:t xml:space="preserve">Lecanora gangaleoides </w:t>
      </w:r>
      <w:r>
        <w:rPr>
          <w:rFonts w:asciiTheme="majorBidi" w:hAnsiTheme="majorBidi" w:cstheme="majorBidi"/>
          <w:sz w:val="24"/>
          <w:szCs w:val="24"/>
          <w:u w:color="000000"/>
        </w:rPr>
        <w:t xml:space="preserve">Nyl. </w:t>
      </w:r>
      <w:r>
        <w:rPr>
          <w:rFonts w:asciiTheme="majorBidi" w:hAnsiTheme="majorBidi" w:cstheme="majorBidi"/>
          <w:sz w:val="24"/>
          <w:szCs w:val="24"/>
        </w:rPr>
        <w:t>–</w:t>
      </w:r>
      <w:r>
        <w:rPr>
          <w:rFonts w:asciiTheme="majorBidi" w:hAnsiTheme="majorBidi" w:cstheme="majorBidi"/>
          <w:sz w:val="24"/>
          <w:szCs w:val="24"/>
          <w:u w:color="000000"/>
        </w:rPr>
        <w:t xml:space="preserve"> UO, ZhanR, Karazhal city vicinity, land unit of </w:t>
      </w:r>
      <w:r>
        <w:rPr>
          <w:rFonts w:asciiTheme="majorBidi" w:hAnsiTheme="majorBidi" w:cstheme="majorBidi"/>
          <w:sz w:val="24"/>
          <w:szCs w:val="24"/>
          <w:u w:color="000000"/>
          <w:rtl/>
          <w:lang w:val="ar-SA"/>
        </w:rPr>
        <w:t>“</w:t>
      </w:r>
      <w:r>
        <w:rPr>
          <w:rFonts w:asciiTheme="majorBidi" w:hAnsiTheme="majorBidi" w:cstheme="majorBidi"/>
          <w:sz w:val="24"/>
          <w:szCs w:val="24"/>
          <w:u w:color="000000"/>
        </w:rPr>
        <w:t>Orken-Atasu” LLC (</w:t>
      </w:r>
      <w:r>
        <w:rPr>
          <w:rFonts w:asciiTheme="majorBidi" w:hAnsiTheme="majorBidi" w:cstheme="majorBidi"/>
          <w:color w:val="auto"/>
          <w:sz w:val="24"/>
          <w:szCs w:val="24"/>
          <w:u w:color="000000"/>
        </w:rPr>
        <w:t xml:space="preserve">Nurkenova </w:t>
      </w:r>
      <w:r w:rsidR="008E2C19">
        <w:rPr>
          <w:rFonts w:asciiTheme="majorBidi" w:hAnsiTheme="majorBidi" w:cstheme="majorBidi"/>
          <w:color w:val="auto"/>
          <w:sz w:val="24"/>
          <w:szCs w:val="24"/>
          <w:u w:color="000000"/>
        </w:rPr>
        <w:t>and</w:t>
      </w:r>
      <w:r>
        <w:rPr>
          <w:rFonts w:asciiTheme="majorBidi" w:hAnsiTheme="majorBidi" w:cstheme="majorBidi"/>
          <w:color w:val="auto"/>
          <w:sz w:val="24"/>
          <w:szCs w:val="24"/>
          <w:u w:color="000000"/>
        </w:rPr>
        <w:t xml:space="preserve"> Sadykova 2012</w:t>
      </w:r>
      <w:r>
        <w:rPr>
          <w:rFonts w:asciiTheme="majorBidi" w:hAnsiTheme="majorBidi" w:cstheme="majorBidi"/>
          <w:sz w:val="24"/>
          <w:szCs w:val="24"/>
          <w:u w:color="000000"/>
        </w:rPr>
        <w:t>).</w:t>
      </w:r>
    </w:p>
    <w:p w14:paraId="7929A942"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rPr>
        <w:t xml:space="preserve">Lecanora lithophila </w:t>
      </w:r>
      <w:r>
        <w:rPr>
          <w:rFonts w:asciiTheme="majorBidi" w:hAnsiTheme="majorBidi" w:cstheme="majorBidi"/>
          <w:sz w:val="24"/>
          <w:szCs w:val="24"/>
          <w:u w:color="000000"/>
        </w:rPr>
        <w:t xml:space="preserve">Oxner </w:t>
      </w:r>
      <w:r>
        <w:rPr>
          <w:rFonts w:asciiTheme="majorBidi" w:hAnsiTheme="majorBidi" w:cstheme="majorBidi"/>
          <w:sz w:val="24"/>
          <w:szCs w:val="24"/>
        </w:rPr>
        <w:t>–</w:t>
      </w:r>
      <w:r>
        <w:rPr>
          <w:rFonts w:asciiTheme="majorBidi" w:hAnsiTheme="majorBidi" w:cstheme="majorBidi"/>
          <w:sz w:val="24"/>
          <w:szCs w:val="24"/>
          <w:u w:color="000000"/>
        </w:rPr>
        <w:t xml:space="preserve"> UO, ZhanR, Betpak-Dala desert, rocky low-angle mound slopes, on gravel, 02.06.1953, M.P. Vasyagina.</w:t>
      </w:r>
    </w:p>
    <w:p w14:paraId="4E4F4AC0" w14:textId="5EB7EEAA"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rPr>
        <w:t xml:space="preserve">Lecanora substellaris </w:t>
      </w:r>
      <w:r>
        <w:rPr>
          <w:rFonts w:asciiTheme="majorBidi" w:hAnsiTheme="majorBidi" w:cstheme="majorBidi"/>
          <w:sz w:val="24"/>
          <w:szCs w:val="24"/>
          <w:u w:color="000000"/>
        </w:rPr>
        <w:t xml:space="preserve">Ach. </w:t>
      </w:r>
      <w:r>
        <w:rPr>
          <w:rFonts w:asciiTheme="majorBidi" w:hAnsiTheme="majorBidi" w:cstheme="majorBidi"/>
          <w:sz w:val="24"/>
          <w:szCs w:val="24"/>
        </w:rPr>
        <w:t>–</w:t>
      </w:r>
      <w:r>
        <w:rPr>
          <w:rFonts w:asciiTheme="majorBidi" w:hAnsiTheme="majorBidi" w:cstheme="majorBidi"/>
          <w:sz w:val="24"/>
          <w:szCs w:val="24"/>
          <w:u w:color="000000"/>
        </w:rPr>
        <w:t xml:space="preserve"> UO, ZhanR, Karazhal city vicinity, land unit of </w:t>
      </w:r>
      <w:r>
        <w:rPr>
          <w:rFonts w:asciiTheme="majorBidi" w:hAnsiTheme="majorBidi" w:cstheme="majorBidi"/>
          <w:sz w:val="24"/>
          <w:szCs w:val="24"/>
          <w:u w:color="000000"/>
          <w:rtl/>
          <w:lang w:val="ar-SA"/>
        </w:rPr>
        <w:t>“</w:t>
      </w:r>
      <w:r>
        <w:rPr>
          <w:rFonts w:asciiTheme="majorBidi" w:hAnsiTheme="majorBidi" w:cstheme="majorBidi"/>
          <w:sz w:val="24"/>
          <w:szCs w:val="24"/>
          <w:u w:color="000000"/>
        </w:rPr>
        <w:t xml:space="preserve">Orken-Atasu” LLC (Nurkenova </w:t>
      </w:r>
      <w:r w:rsidR="008E2C19">
        <w:rPr>
          <w:rFonts w:asciiTheme="majorBidi" w:hAnsiTheme="majorBidi" w:cstheme="majorBidi"/>
          <w:sz w:val="24"/>
          <w:szCs w:val="24"/>
          <w:u w:color="000000"/>
        </w:rPr>
        <w:t>and</w:t>
      </w:r>
      <w:r>
        <w:rPr>
          <w:rFonts w:asciiTheme="majorBidi" w:hAnsiTheme="majorBidi" w:cstheme="majorBidi"/>
          <w:sz w:val="24"/>
          <w:szCs w:val="24"/>
          <w:u w:color="000000"/>
        </w:rPr>
        <w:t xml:space="preserve"> Sadykova 2012).</w:t>
      </w:r>
    </w:p>
    <w:p w14:paraId="52F398AB"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rPr>
        <w:t xml:space="preserve">Lecanora umbrina </w:t>
      </w:r>
      <w:r>
        <w:rPr>
          <w:rFonts w:asciiTheme="majorBidi" w:hAnsiTheme="majorBidi" w:cstheme="majorBidi"/>
          <w:sz w:val="24"/>
          <w:szCs w:val="24"/>
          <w:u w:color="000000"/>
        </w:rPr>
        <w:t xml:space="preserve">(Ehrh.) Röhl. </w:t>
      </w:r>
      <w:r>
        <w:rPr>
          <w:rFonts w:asciiTheme="majorBidi" w:hAnsiTheme="majorBidi" w:cstheme="majorBidi"/>
          <w:sz w:val="24"/>
          <w:szCs w:val="24"/>
        </w:rPr>
        <w:t>–</w:t>
      </w:r>
      <w:r>
        <w:rPr>
          <w:rFonts w:asciiTheme="majorBidi" w:hAnsiTheme="majorBidi" w:cstheme="majorBidi"/>
          <w:sz w:val="24"/>
          <w:szCs w:val="24"/>
          <w:u w:color="000000"/>
        </w:rPr>
        <w:t xml:space="preserve"> UO, ZhanR, Betpak-Dala desert, mounds west of meteorological station in Kogashik landscape unit, 14.07.1959, E.I. Andreeva.</w:t>
      </w:r>
    </w:p>
    <w:p w14:paraId="6634A7B1"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rPr>
        <w:t xml:space="preserve">*Lecidella carpathica </w:t>
      </w:r>
      <w:r>
        <w:rPr>
          <w:rFonts w:asciiTheme="majorBidi" w:hAnsiTheme="majorBidi" w:cstheme="majorBidi"/>
          <w:sz w:val="24"/>
          <w:szCs w:val="24"/>
          <w:u w:color="000000"/>
        </w:rPr>
        <w:t xml:space="preserve">Körb. </w:t>
      </w:r>
      <w:r>
        <w:rPr>
          <w:rFonts w:asciiTheme="majorBidi" w:hAnsiTheme="majorBidi" w:cstheme="majorBidi"/>
          <w:sz w:val="24"/>
          <w:szCs w:val="24"/>
        </w:rPr>
        <w:t>–</w:t>
      </w:r>
      <w:r>
        <w:rPr>
          <w:rFonts w:asciiTheme="majorBidi" w:hAnsiTheme="majorBidi" w:cstheme="majorBidi"/>
          <w:sz w:val="24"/>
          <w:szCs w:val="24"/>
          <w:u w:color="000000"/>
        </w:rPr>
        <w:t xml:space="preserve"> on rock, UO, ZhanR, 44 km north-east of Karazhal city, mound with rock outcrops, 528 m asl, N48º14′53.80″, EO71º14′58.60″, 20.08.2024, E.V. Rakhimova.</w:t>
      </w:r>
    </w:p>
    <w:p w14:paraId="0D122DC3"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rPr>
        <w:t xml:space="preserve">Lecidella stigmatea </w:t>
      </w:r>
      <w:r>
        <w:rPr>
          <w:rFonts w:asciiTheme="majorBidi" w:hAnsiTheme="majorBidi" w:cstheme="majorBidi"/>
          <w:sz w:val="24"/>
          <w:szCs w:val="24"/>
          <w:u w:color="000000"/>
        </w:rPr>
        <w:t>(Ach.) Hertel &amp; Leuckert (</w:t>
      </w:r>
      <w:r>
        <w:rPr>
          <w:rFonts w:asciiTheme="majorBidi" w:hAnsiTheme="majorBidi" w:cstheme="majorBidi"/>
          <w:i/>
          <w:iCs/>
          <w:sz w:val="24"/>
          <w:szCs w:val="24"/>
          <w:u w:color="000000"/>
        </w:rPr>
        <w:t>Buellia</w:t>
      </w:r>
      <w:r>
        <w:rPr>
          <w:rFonts w:asciiTheme="majorBidi" w:hAnsiTheme="majorBidi" w:cstheme="majorBidi"/>
          <w:sz w:val="24"/>
          <w:szCs w:val="24"/>
          <w:u w:color="000000"/>
        </w:rPr>
        <w:t xml:space="preserve"> </w:t>
      </w:r>
      <w:r>
        <w:rPr>
          <w:rFonts w:asciiTheme="majorBidi" w:hAnsiTheme="majorBidi" w:cstheme="majorBidi"/>
          <w:i/>
          <w:iCs/>
          <w:sz w:val="24"/>
          <w:szCs w:val="24"/>
          <w:u w:color="000000"/>
        </w:rPr>
        <w:t>stigmatea</w:t>
      </w:r>
      <w:r>
        <w:rPr>
          <w:rFonts w:asciiTheme="majorBidi" w:hAnsiTheme="majorBidi" w:cstheme="majorBidi"/>
          <w:sz w:val="24"/>
          <w:szCs w:val="24"/>
          <w:u w:color="000000"/>
        </w:rPr>
        <w:t xml:space="preserve"> (Ach.) Koerb.) </w:t>
      </w:r>
      <w:r>
        <w:rPr>
          <w:rFonts w:asciiTheme="majorBidi" w:hAnsiTheme="majorBidi" w:cstheme="majorBidi"/>
          <w:sz w:val="24"/>
          <w:szCs w:val="24"/>
        </w:rPr>
        <w:t>–</w:t>
      </w:r>
      <w:r>
        <w:rPr>
          <w:rFonts w:asciiTheme="majorBidi" w:hAnsiTheme="majorBidi" w:cstheme="majorBidi"/>
          <w:sz w:val="24"/>
          <w:szCs w:val="24"/>
          <w:u w:color="000000"/>
        </w:rPr>
        <w:t xml:space="preserve"> UO, ZhanR, Betpak-Dala desert, Kogashik landscape unit, sandstone outcrops, 11.06.1961, E.I. Andreeva.</w:t>
      </w:r>
    </w:p>
    <w:p w14:paraId="0D723A01"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rPr>
        <w:t xml:space="preserve">Myriolecis crenulata </w:t>
      </w:r>
      <w:r>
        <w:rPr>
          <w:rFonts w:asciiTheme="majorBidi" w:hAnsiTheme="majorBidi" w:cstheme="majorBidi"/>
          <w:sz w:val="24"/>
          <w:szCs w:val="24"/>
          <w:u w:color="000000"/>
        </w:rPr>
        <w:t xml:space="preserve">(Ach.) Śliwa, Zhao Xin &amp; Lumbsch </w:t>
      </w:r>
      <w:r>
        <w:rPr>
          <w:rFonts w:asciiTheme="majorBidi" w:hAnsiTheme="majorBidi" w:cstheme="majorBidi"/>
          <w:sz w:val="24"/>
          <w:szCs w:val="24"/>
        </w:rPr>
        <w:t>–</w:t>
      </w:r>
      <w:r>
        <w:rPr>
          <w:rFonts w:asciiTheme="majorBidi" w:hAnsiTheme="majorBidi" w:cstheme="majorBidi"/>
          <w:sz w:val="24"/>
          <w:szCs w:val="24"/>
          <w:u w:color="000000"/>
        </w:rPr>
        <w:t xml:space="preserve"> UO, ZhanR, Betpak-Dala desert, mounds with saline soil by meteorological station in Kogashik landscape unit, on gravel, 15.07.1959,</w:t>
      </w:r>
      <w:r>
        <w:rPr>
          <w:rFonts w:asciiTheme="majorBidi" w:hAnsiTheme="majorBidi" w:cstheme="majorBidi"/>
          <w:i/>
          <w:iCs/>
          <w:sz w:val="24"/>
          <w:szCs w:val="24"/>
          <w:u w:color="000000"/>
        </w:rPr>
        <w:t xml:space="preserve"> </w:t>
      </w:r>
      <w:r>
        <w:rPr>
          <w:rFonts w:asciiTheme="majorBidi" w:hAnsiTheme="majorBidi" w:cstheme="majorBidi"/>
          <w:sz w:val="24"/>
          <w:szCs w:val="24"/>
          <w:u w:color="000000"/>
        </w:rPr>
        <w:t>E.I. Andreeva.</w:t>
      </w:r>
    </w:p>
    <w:p w14:paraId="7227F9A0"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rPr>
        <w:t xml:space="preserve">Plyozosia albescens </w:t>
      </w:r>
      <w:r>
        <w:rPr>
          <w:rFonts w:asciiTheme="majorBidi" w:hAnsiTheme="majorBidi" w:cstheme="majorBidi"/>
          <w:sz w:val="24"/>
          <w:szCs w:val="24"/>
          <w:u w:color="000000"/>
        </w:rPr>
        <w:t>(Hoffm.) S.Y. Kondr., Lőkö</w:t>
      </w:r>
      <w:r>
        <w:rPr>
          <w:rFonts w:asciiTheme="majorBidi" w:hAnsiTheme="majorBidi" w:cstheme="majorBidi"/>
          <w:sz w:val="24"/>
          <w:szCs w:val="24"/>
          <w:u w:color="000000"/>
          <w:lang w:val="nl-NL"/>
        </w:rPr>
        <w:t>s &amp; Farkas (</w:t>
      </w:r>
      <w:r>
        <w:rPr>
          <w:rFonts w:asciiTheme="majorBidi" w:hAnsiTheme="majorBidi" w:cstheme="majorBidi"/>
          <w:i/>
          <w:iCs/>
          <w:sz w:val="24"/>
          <w:szCs w:val="24"/>
          <w:u w:color="000000"/>
        </w:rPr>
        <w:t>Placolecanora</w:t>
      </w:r>
      <w:r>
        <w:rPr>
          <w:rFonts w:asciiTheme="majorBidi" w:hAnsiTheme="majorBidi" w:cstheme="majorBidi"/>
          <w:sz w:val="24"/>
          <w:szCs w:val="24"/>
          <w:u w:color="000000"/>
        </w:rPr>
        <w:t xml:space="preserve"> </w:t>
      </w:r>
      <w:r>
        <w:rPr>
          <w:rFonts w:asciiTheme="majorBidi" w:hAnsiTheme="majorBidi" w:cstheme="majorBidi"/>
          <w:i/>
          <w:iCs/>
          <w:sz w:val="24"/>
          <w:szCs w:val="24"/>
          <w:u w:color="000000"/>
          <w:lang w:val="it-IT"/>
        </w:rPr>
        <w:t>albescens</w:t>
      </w:r>
      <w:r>
        <w:rPr>
          <w:rFonts w:asciiTheme="majorBidi" w:hAnsiTheme="majorBidi" w:cstheme="majorBidi"/>
          <w:sz w:val="24"/>
          <w:szCs w:val="24"/>
          <w:u w:color="000000"/>
        </w:rPr>
        <w:t xml:space="preserve"> (Ach.) Mak.) </w:t>
      </w:r>
      <w:r>
        <w:rPr>
          <w:rFonts w:asciiTheme="majorBidi" w:hAnsiTheme="majorBidi" w:cstheme="majorBidi"/>
          <w:sz w:val="24"/>
          <w:szCs w:val="24"/>
        </w:rPr>
        <w:t>–</w:t>
      </w:r>
      <w:r>
        <w:rPr>
          <w:rFonts w:asciiTheme="majorBidi" w:hAnsiTheme="majorBidi" w:cstheme="majorBidi"/>
          <w:sz w:val="24"/>
          <w:szCs w:val="24"/>
          <w:u w:color="000000"/>
        </w:rPr>
        <w:t xml:space="preserve"> UO, ZhanR, Betpak-Dala desert, gravely mounds by meteorological station in Kogashik landscape unit, 29.06.1961, E.I. Andreeva.</w:t>
      </w:r>
    </w:p>
    <w:p w14:paraId="02A050FC"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sidRPr="00BE7313">
        <w:rPr>
          <w:rFonts w:asciiTheme="majorBidi" w:hAnsiTheme="majorBidi" w:cstheme="majorBidi"/>
          <w:i/>
          <w:iCs/>
          <w:sz w:val="24"/>
          <w:szCs w:val="24"/>
          <w:u w:color="000000"/>
          <w:lang w:val="pt-BR"/>
        </w:rPr>
        <w:t xml:space="preserve">*Polyozosia dispersa </w:t>
      </w:r>
      <w:r w:rsidRPr="00BE7313">
        <w:rPr>
          <w:rFonts w:asciiTheme="majorBidi" w:hAnsiTheme="majorBidi" w:cstheme="majorBidi"/>
          <w:sz w:val="24"/>
          <w:szCs w:val="24"/>
          <w:u w:color="000000"/>
          <w:lang w:val="pt-BR"/>
        </w:rPr>
        <w:t>(Pers.) S.Y. Kondr., Lőkö</w:t>
      </w:r>
      <w:r>
        <w:rPr>
          <w:rFonts w:asciiTheme="majorBidi" w:hAnsiTheme="majorBidi" w:cstheme="majorBidi"/>
          <w:sz w:val="24"/>
          <w:szCs w:val="24"/>
          <w:u w:color="000000"/>
          <w:lang w:val="nl-NL"/>
        </w:rPr>
        <w:t>s &amp; Farkas (</w:t>
      </w:r>
      <w:r w:rsidRPr="00BE7313">
        <w:rPr>
          <w:rFonts w:asciiTheme="majorBidi" w:hAnsiTheme="majorBidi" w:cstheme="majorBidi"/>
          <w:i/>
          <w:iCs/>
          <w:sz w:val="24"/>
          <w:szCs w:val="24"/>
          <w:u w:color="000000"/>
          <w:lang w:val="pt-BR"/>
        </w:rPr>
        <w:t>Myriolecis</w:t>
      </w:r>
      <w:r w:rsidRPr="00BE7313">
        <w:rPr>
          <w:rFonts w:asciiTheme="majorBidi" w:hAnsiTheme="majorBidi" w:cstheme="majorBidi"/>
          <w:sz w:val="24"/>
          <w:szCs w:val="24"/>
          <w:u w:color="000000"/>
          <w:lang w:val="pt-BR"/>
        </w:rPr>
        <w:t xml:space="preserve"> </w:t>
      </w:r>
      <w:r>
        <w:rPr>
          <w:rFonts w:asciiTheme="majorBidi" w:hAnsiTheme="majorBidi" w:cstheme="majorBidi"/>
          <w:i/>
          <w:iCs/>
          <w:sz w:val="24"/>
          <w:szCs w:val="24"/>
          <w:u w:color="000000"/>
          <w:lang w:val="it-IT"/>
        </w:rPr>
        <w:t>dispersa</w:t>
      </w:r>
      <w:r w:rsidRPr="00BE7313">
        <w:rPr>
          <w:rFonts w:asciiTheme="majorBidi" w:hAnsiTheme="majorBidi" w:cstheme="majorBidi"/>
          <w:sz w:val="24"/>
          <w:szCs w:val="24"/>
          <w:u w:color="000000"/>
          <w:lang w:val="pt-BR"/>
        </w:rPr>
        <w:t xml:space="preserve"> (Pers.) </w:t>
      </w:r>
      <w:r>
        <w:rPr>
          <w:rFonts w:asciiTheme="majorBidi" w:hAnsiTheme="majorBidi" w:cstheme="majorBidi"/>
          <w:sz w:val="24"/>
          <w:szCs w:val="24"/>
          <w:u w:color="000000"/>
        </w:rPr>
        <w:t xml:space="preserve">Śliwa, Zhao Xin &amp; Lumbsch, </w:t>
      </w:r>
      <w:r>
        <w:rPr>
          <w:rFonts w:asciiTheme="majorBidi" w:hAnsiTheme="majorBidi" w:cstheme="majorBidi"/>
          <w:i/>
          <w:iCs/>
          <w:sz w:val="24"/>
          <w:szCs w:val="24"/>
          <w:u w:color="000000"/>
          <w:lang w:val="it-IT"/>
        </w:rPr>
        <w:t>Lecanora</w:t>
      </w:r>
      <w:r>
        <w:rPr>
          <w:rFonts w:asciiTheme="majorBidi" w:hAnsiTheme="majorBidi" w:cstheme="majorBidi"/>
          <w:sz w:val="24"/>
          <w:szCs w:val="24"/>
          <w:u w:color="000000"/>
        </w:rPr>
        <w:t xml:space="preserve"> </w:t>
      </w:r>
      <w:r>
        <w:rPr>
          <w:rFonts w:asciiTheme="majorBidi" w:hAnsiTheme="majorBidi" w:cstheme="majorBidi"/>
          <w:i/>
          <w:iCs/>
          <w:sz w:val="24"/>
          <w:szCs w:val="24"/>
          <w:u w:color="000000"/>
          <w:lang w:val="it-IT"/>
        </w:rPr>
        <w:t>dispersa</w:t>
      </w:r>
      <w:r>
        <w:rPr>
          <w:rFonts w:asciiTheme="majorBidi" w:hAnsiTheme="majorBidi" w:cstheme="majorBidi"/>
          <w:sz w:val="24"/>
          <w:szCs w:val="24"/>
          <w:u w:color="000000"/>
        </w:rPr>
        <w:t xml:space="preserve"> (Pers.) Röhl.) </w:t>
      </w:r>
      <w:r>
        <w:rPr>
          <w:rFonts w:asciiTheme="majorBidi" w:hAnsiTheme="majorBidi" w:cstheme="majorBidi"/>
          <w:sz w:val="24"/>
          <w:szCs w:val="24"/>
        </w:rPr>
        <w:t>–</w:t>
      </w:r>
      <w:r>
        <w:rPr>
          <w:rFonts w:asciiTheme="majorBidi" w:hAnsiTheme="majorBidi" w:cstheme="majorBidi"/>
          <w:sz w:val="24"/>
          <w:szCs w:val="24"/>
          <w:u w:color="000000"/>
        </w:rPr>
        <w:t xml:space="preserve"> on rock with </w:t>
      </w:r>
      <w:r>
        <w:rPr>
          <w:rFonts w:asciiTheme="majorBidi" w:hAnsiTheme="majorBidi" w:cstheme="majorBidi"/>
          <w:i/>
          <w:iCs/>
          <w:sz w:val="24"/>
          <w:szCs w:val="24"/>
          <w:u w:color="000000"/>
        </w:rPr>
        <w:t>Candelariella</w:t>
      </w:r>
      <w:r>
        <w:rPr>
          <w:rFonts w:asciiTheme="majorBidi" w:hAnsiTheme="majorBidi" w:cstheme="majorBidi"/>
          <w:sz w:val="24"/>
          <w:szCs w:val="24"/>
          <w:u w:color="000000"/>
        </w:rPr>
        <w:t xml:space="preserve"> </w:t>
      </w:r>
      <w:r>
        <w:rPr>
          <w:rFonts w:asciiTheme="majorBidi" w:hAnsiTheme="majorBidi" w:cstheme="majorBidi"/>
          <w:i/>
          <w:iCs/>
          <w:sz w:val="24"/>
          <w:szCs w:val="24"/>
          <w:u w:color="000000"/>
          <w:lang w:val="it-IT"/>
        </w:rPr>
        <w:t>vitellina</w:t>
      </w:r>
      <w:r>
        <w:rPr>
          <w:rFonts w:asciiTheme="majorBidi" w:hAnsiTheme="majorBidi" w:cstheme="majorBidi"/>
          <w:sz w:val="24"/>
          <w:szCs w:val="24"/>
          <w:u w:color="000000"/>
          <w:lang w:val="de-DE"/>
        </w:rPr>
        <w:t xml:space="preserve"> (Hoffm.) M</w:t>
      </w:r>
      <w:r>
        <w:rPr>
          <w:rFonts w:asciiTheme="majorBidi" w:hAnsiTheme="majorBidi" w:cstheme="majorBidi"/>
          <w:sz w:val="24"/>
          <w:szCs w:val="24"/>
          <w:u w:color="000000"/>
        </w:rPr>
        <w:t>üll. Arg., KO, ShR, nearby of Saryshagan village, into the heart of the desert, 411 m asl, N46</w:t>
      </w:r>
      <w:r>
        <w:rPr>
          <w:rFonts w:asciiTheme="majorBidi" w:hAnsiTheme="majorBidi" w:cstheme="majorBidi"/>
          <w:sz w:val="24"/>
          <w:szCs w:val="24"/>
          <w:u w:color="000000"/>
          <w:lang w:val="it-IT"/>
        </w:rPr>
        <w:t>°</w:t>
      </w:r>
      <w:r>
        <w:rPr>
          <w:rFonts w:asciiTheme="majorBidi" w:hAnsiTheme="majorBidi" w:cstheme="majorBidi"/>
          <w:sz w:val="24"/>
          <w:szCs w:val="24"/>
          <w:u w:color="000000"/>
        </w:rPr>
        <w:t>6'55.5″, EO73</w:t>
      </w:r>
      <w:r>
        <w:rPr>
          <w:rFonts w:asciiTheme="majorBidi" w:hAnsiTheme="majorBidi" w:cstheme="majorBidi"/>
          <w:sz w:val="24"/>
          <w:szCs w:val="24"/>
          <w:u w:color="000000"/>
          <w:lang w:val="it-IT"/>
        </w:rPr>
        <w:t>°</w:t>
      </w:r>
      <w:r>
        <w:rPr>
          <w:rFonts w:asciiTheme="majorBidi" w:hAnsiTheme="majorBidi" w:cstheme="majorBidi"/>
          <w:sz w:val="24"/>
          <w:szCs w:val="24"/>
          <w:u w:color="000000"/>
        </w:rPr>
        <w:t xml:space="preserve">17'38.8″, 10.09.2024, D.I. Maralov; on old slate with </w:t>
      </w:r>
      <w:r>
        <w:rPr>
          <w:rFonts w:asciiTheme="majorBidi" w:hAnsiTheme="majorBidi" w:cstheme="majorBidi"/>
          <w:i/>
          <w:iCs/>
          <w:sz w:val="24"/>
          <w:szCs w:val="24"/>
          <w:u w:color="000000"/>
        </w:rPr>
        <w:t>Rusavskia</w:t>
      </w:r>
      <w:r>
        <w:rPr>
          <w:rFonts w:asciiTheme="majorBidi" w:hAnsiTheme="majorBidi" w:cstheme="majorBidi"/>
          <w:sz w:val="24"/>
          <w:szCs w:val="24"/>
          <w:u w:color="000000"/>
        </w:rPr>
        <w:t xml:space="preserve"> </w:t>
      </w:r>
      <w:r>
        <w:rPr>
          <w:rFonts w:asciiTheme="majorBidi" w:hAnsiTheme="majorBidi" w:cstheme="majorBidi"/>
          <w:i/>
          <w:iCs/>
          <w:sz w:val="24"/>
          <w:szCs w:val="24"/>
          <w:u w:color="000000"/>
        </w:rPr>
        <w:t>elegans</w:t>
      </w:r>
      <w:r>
        <w:rPr>
          <w:rFonts w:asciiTheme="majorBidi" w:hAnsiTheme="majorBidi" w:cstheme="majorBidi"/>
          <w:sz w:val="24"/>
          <w:szCs w:val="24"/>
          <w:u w:color="000000"/>
        </w:rPr>
        <w:t xml:space="preserve"> (Link) S.Y. Kondr. &amp; Kärnefelt, ZhO, MR, Almaty-Astana track, shore of Balkhash lake, rock outcrops, 360 m asl, N44º52′10.0″, EO74º09′03.0″, 07.10.2024, E.V. Rakhimova.</w:t>
      </w:r>
    </w:p>
    <w:p w14:paraId="5B4F8FB7"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sz w:val="24"/>
          <w:szCs w:val="24"/>
          <w:u w:color="000000"/>
        </w:rPr>
        <w:t>*</w:t>
      </w:r>
      <w:r>
        <w:rPr>
          <w:rFonts w:asciiTheme="majorBidi" w:hAnsiTheme="majorBidi" w:cstheme="majorBidi"/>
          <w:i/>
          <w:iCs/>
          <w:sz w:val="24"/>
          <w:szCs w:val="24"/>
          <w:u w:color="000000"/>
        </w:rPr>
        <w:t xml:space="preserve">Protoparmeliopsis muralis </w:t>
      </w:r>
      <w:r>
        <w:rPr>
          <w:rFonts w:asciiTheme="majorBidi" w:hAnsiTheme="majorBidi" w:cstheme="majorBidi"/>
          <w:sz w:val="24"/>
          <w:szCs w:val="24"/>
          <w:u w:color="000000"/>
        </w:rPr>
        <w:t xml:space="preserve">(Schreb.) M. Choisy </w:t>
      </w:r>
      <w:r>
        <w:rPr>
          <w:rFonts w:asciiTheme="majorBidi" w:hAnsiTheme="majorBidi" w:cstheme="majorBidi"/>
          <w:sz w:val="24"/>
          <w:szCs w:val="24"/>
        </w:rPr>
        <w:t>–</w:t>
      </w:r>
      <w:r>
        <w:rPr>
          <w:rFonts w:asciiTheme="majorBidi" w:hAnsiTheme="majorBidi" w:cstheme="majorBidi"/>
          <w:sz w:val="24"/>
          <w:szCs w:val="24"/>
          <w:u w:color="000000"/>
        </w:rPr>
        <w:t xml:space="preserve"> on rock, KO, ShR, nearby of Saryshagan village, into the heart of the desert, 411 m asl, N46</w:t>
      </w:r>
      <w:r>
        <w:rPr>
          <w:rFonts w:asciiTheme="majorBidi" w:hAnsiTheme="majorBidi" w:cstheme="majorBidi"/>
          <w:sz w:val="24"/>
          <w:szCs w:val="24"/>
          <w:u w:color="000000"/>
          <w:lang w:val="it-IT"/>
        </w:rPr>
        <w:t>°</w:t>
      </w:r>
      <w:r>
        <w:rPr>
          <w:rFonts w:asciiTheme="majorBidi" w:hAnsiTheme="majorBidi" w:cstheme="majorBidi"/>
          <w:sz w:val="24"/>
          <w:szCs w:val="24"/>
          <w:u w:color="000000"/>
        </w:rPr>
        <w:t>6'55.5″, EO73</w:t>
      </w:r>
      <w:r>
        <w:rPr>
          <w:rFonts w:asciiTheme="majorBidi" w:hAnsiTheme="majorBidi" w:cstheme="majorBidi"/>
          <w:sz w:val="24"/>
          <w:szCs w:val="24"/>
          <w:u w:color="000000"/>
          <w:lang w:val="it-IT"/>
        </w:rPr>
        <w:t>°</w:t>
      </w:r>
      <w:r>
        <w:rPr>
          <w:rFonts w:asciiTheme="majorBidi" w:hAnsiTheme="majorBidi" w:cstheme="majorBidi"/>
          <w:sz w:val="24"/>
          <w:szCs w:val="24"/>
          <w:u w:color="000000"/>
        </w:rPr>
        <w:t xml:space="preserve">17'38.8″, 10.09.2024, D.I. Maralov; UO, ZhanR, Betpak-Dala desert, 78 km south of Shalginskiy village, N46°37′30.0″, EO70°42′53.8″, 2023, I. Evdokimov; </w:t>
      </w:r>
      <w:r>
        <w:rPr>
          <w:rFonts w:asciiTheme="majorBidi" w:hAnsiTheme="majorBidi" w:cstheme="majorBidi"/>
          <w:i/>
          <w:sz w:val="24"/>
          <w:szCs w:val="24"/>
          <w:lang w:val="kk-KZ"/>
        </w:rPr>
        <w:t>ibid</w:t>
      </w:r>
      <w:r>
        <w:rPr>
          <w:rFonts w:asciiTheme="majorBidi" w:hAnsiTheme="majorBidi" w:cstheme="majorBidi"/>
          <w:sz w:val="24"/>
          <w:szCs w:val="24"/>
          <w:lang w:val="kk-KZ"/>
        </w:rPr>
        <w:t>.,</w:t>
      </w:r>
      <w:r>
        <w:rPr>
          <w:rFonts w:asciiTheme="majorBidi" w:hAnsiTheme="majorBidi" w:cstheme="majorBidi"/>
          <w:sz w:val="24"/>
          <w:szCs w:val="24"/>
        </w:rPr>
        <w:t xml:space="preserve"> </w:t>
      </w:r>
      <w:r>
        <w:rPr>
          <w:rFonts w:asciiTheme="majorBidi" w:hAnsiTheme="majorBidi" w:cstheme="majorBidi"/>
          <w:sz w:val="24"/>
          <w:szCs w:val="24"/>
          <w:u w:color="000000"/>
        </w:rPr>
        <w:t>44 km north-east of Karazhal city, mound with rock outcrops, point 126, 528 m asl, N48º14′53.80″, EO71º14′58.60″, 20.08.2024, E.V. Rakhimova.</w:t>
      </w:r>
    </w:p>
    <w:p w14:paraId="164933DB" w14:textId="5AC2ECAB"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rPr>
        <w:lastRenderedPageBreak/>
        <w:t xml:space="preserve">Protoparmeliopsis peltata </w:t>
      </w:r>
      <w:r>
        <w:rPr>
          <w:rFonts w:asciiTheme="majorBidi" w:hAnsiTheme="majorBidi" w:cstheme="majorBidi"/>
          <w:sz w:val="24"/>
          <w:szCs w:val="24"/>
          <w:u w:color="000000"/>
        </w:rPr>
        <w:t xml:space="preserve">(Lam. &amp; DC.) Arup, Zhao Xin &amp; Lumbsch (Fig. 5A) </w:t>
      </w:r>
      <w:r>
        <w:rPr>
          <w:rFonts w:asciiTheme="majorBidi" w:hAnsiTheme="majorBidi" w:cstheme="majorBidi"/>
          <w:sz w:val="24"/>
          <w:szCs w:val="24"/>
        </w:rPr>
        <w:t>–</w:t>
      </w:r>
      <w:r>
        <w:rPr>
          <w:rFonts w:asciiTheme="majorBidi" w:hAnsiTheme="majorBidi" w:cstheme="majorBidi"/>
          <w:sz w:val="24"/>
          <w:szCs w:val="24"/>
          <w:u w:color="000000"/>
        </w:rPr>
        <w:t xml:space="preserve"> on rock, KO, ShR, nearby Turangyl village, 340 m asl, N46°27'20.5″, EO74°28'23.1″, 11.09.2024, D.I. Maralov; UO, ZhanR, Betpak-Dala desert, 79 km south of Shalginskiy village, N46°37′11.2″, EO70°43′22.4″, 2023, I. Evdokimov; </w:t>
      </w:r>
      <w:r>
        <w:rPr>
          <w:rFonts w:asciiTheme="majorBidi" w:hAnsiTheme="majorBidi" w:cstheme="majorBidi"/>
          <w:i/>
          <w:sz w:val="24"/>
          <w:szCs w:val="24"/>
          <w:lang w:val="kk-KZ"/>
        </w:rPr>
        <w:t>ibid</w:t>
      </w:r>
      <w:r>
        <w:rPr>
          <w:rFonts w:asciiTheme="majorBidi" w:hAnsiTheme="majorBidi" w:cstheme="majorBidi"/>
          <w:sz w:val="24"/>
          <w:szCs w:val="24"/>
          <w:lang w:val="kk-KZ"/>
        </w:rPr>
        <w:t>.,</w:t>
      </w:r>
      <w:r>
        <w:rPr>
          <w:rFonts w:asciiTheme="majorBidi" w:hAnsiTheme="majorBidi" w:cstheme="majorBidi"/>
          <w:sz w:val="24"/>
          <w:szCs w:val="24"/>
        </w:rPr>
        <w:t xml:space="preserve"> </w:t>
      </w:r>
      <w:r>
        <w:rPr>
          <w:rFonts w:asciiTheme="majorBidi" w:hAnsiTheme="majorBidi" w:cstheme="majorBidi"/>
          <w:sz w:val="24"/>
          <w:szCs w:val="24"/>
          <w:u w:color="000000"/>
        </w:rPr>
        <w:t xml:space="preserve">Karazhal city vicinity, land unit of </w:t>
      </w:r>
      <w:r>
        <w:rPr>
          <w:rFonts w:asciiTheme="majorBidi" w:hAnsiTheme="majorBidi" w:cstheme="majorBidi"/>
          <w:sz w:val="24"/>
          <w:szCs w:val="24"/>
          <w:u w:color="000000"/>
          <w:rtl/>
          <w:lang w:val="ar-SA"/>
        </w:rPr>
        <w:t>“</w:t>
      </w:r>
      <w:r>
        <w:rPr>
          <w:rFonts w:asciiTheme="majorBidi" w:hAnsiTheme="majorBidi" w:cstheme="majorBidi"/>
          <w:sz w:val="24"/>
          <w:szCs w:val="24"/>
          <w:u w:color="000000"/>
        </w:rPr>
        <w:t>Orken-Atasu” LLC (</w:t>
      </w:r>
      <w:r>
        <w:rPr>
          <w:rFonts w:asciiTheme="majorBidi" w:hAnsiTheme="majorBidi" w:cstheme="majorBidi"/>
          <w:color w:val="auto"/>
          <w:sz w:val="24"/>
          <w:szCs w:val="24"/>
          <w:u w:color="000000"/>
        </w:rPr>
        <w:t xml:space="preserve">Nurkenova </w:t>
      </w:r>
      <w:r w:rsidR="008E2C19">
        <w:rPr>
          <w:rFonts w:asciiTheme="majorBidi" w:hAnsiTheme="majorBidi" w:cstheme="majorBidi"/>
          <w:color w:val="auto"/>
          <w:sz w:val="24"/>
          <w:szCs w:val="24"/>
          <w:u w:color="000000"/>
        </w:rPr>
        <w:t>and</w:t>
      </w:r>
      <w:r>
        <w:rPr>
          <w:rFonts w:asciiTheme="majorBidi" w:hAnsiTheme="majorBidi" w:cstheme="majorBidi"/>
          <w:color w:val="auto"/>
          <w:sz w:val="24"/>
          <w:szCs w:val="24"/>
          <w:u w:color="000000"/>
        </w:rPr>
        <w:t xml:space="preserve"> Sadykova 2012); </w:t>
      </w:r>
      <w:r>
        <w:rPr>
          <w:rFonts w:asciiTheme="majorBidi" w:hAnsiTheme="majorBidi" w:cstheme="majorBidi"/>
          <w:sz w:val="24"/>
          <w:szCs w:val="24"/>
          <w:u w:color="000000"/>
        </w:rPr>
        <w:t xml:space="preserve">on rock outcrops with </w:t>
      </w:r>
      <w:r>
        <w:rPr>
          <w:rFonts w:asciiTheme="majorBidi" w:hAnsiTheme="majorBidi" w:cstheme="majorBidi"/>
          <w:i/>
          <w:iCs/>
          <w:sz w:val="24"/>
          <w:szCs w:val="24"/>
          <w:u w:color="000000"/>
          <w:lang w:val="it-IT"/>
        </w:rPr>
        <w:t>Aspicilia</w:t>
      </w:r>
      <w:r>
        <w:rPr>
          <w:rFonts w:asciiTheme="majorBidi" w:hAnsiTheme="majorBidi" w:cstheme="majorBidi"/>
          <w:sz w:val="24"/>
          <w:szCs w:val="24"/>
          <w:u w:color="000000"/>
        </w:rPr>
        <w:t xml:space="preserve"> </w:t>
      </w:r>
      <w:r>
        <w:rPr>
          <w:rFonts w:asciiTheme="majorBidi" w:hAnsiTheme="majorBidi" w:cstheme="majorBidi"/>
          <w:i/>
          <w:iCs/>
          <w:sz w:val="24"/>
          <w:szCs w:val="24"/>
          <w:u w:color="000000"/>
          <w:lang w:val="it-IT"/>
        </w:rPr>
        <w:t>desertorum</w:t>
      </w:r>
      <w:r>
        <w:rPr>
          <w:rFonts w:asciiTheme="majorBidi" w:hAnsiTheme="majorBidi" w:cstheme="majorBidi"/>
          <w:sz w:val="24"/>
          <w:szCs w:val="24"/>
          <w:u w:color="000000"/>
          <w:lang w:val="de-DE"/>
        </w:rPr>
        <w:t xml:space="preserve"> (Kremp.) Mereschk.</w:t>
      </w:r>
      <w:r>
        <w:rPr>
          <w:rFonts w:asciiTheme="majorBidi" w:hAnsiTheme="majorBidi" w:cstheme="majorBidi"/>
          <w:sz w:val="24"/>
          <w:szCs w:val="24"/>
          <w:u w:color="000000"/>
        </w:rPr>
        <w:t>, UO, ZhanR, 36 km north-east of Karazhal city, mound with rock outcrops, 523 m asl, N48º10′07.30″, EO71º12′26.40″, 20.08.2024, E.V. Rakhimova.</w:t>
      </w:r>
    </w:p>
    <w:p w14:paraId="115710E8" w14:textId="7F2D78C4"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rPr>
        <w:t xml:space="preserve">Rhizoplaca chysoleuca </w:t>
      </w:r>
      <w:r>
        <w:rPr>
          <w:rFonts w:asciiTheme="majorBidi" w:hAnsiTheme="majorBidi" w:cstheme="majorBidi"/>
          <w:sz w:val="24"/>
          <w:szCs w:val="24"/>
          <w:u w:color="000000"/>
        </w:rPr>
        <w:t xml:space="preserve">(Sm.) Zopf (Fig. 6A) </w:t>
      </w:r>
      <w:r>
        <w:rPr>
          <w:rFonts w:asciiTheme="majorBidi" w:hAnsiTheme="majorBidi" w:cstheme="majorBidi"/>
          <w:sz w:val="24"/>
          <w:szCs w:val="24"/>
        </w:rPr>
        <w:t>–</w:t>
      </w:r>
      <w:r>
        <w:rPr>
          <w:rFonts w:asciiTheme="majorBidi" w:hAnsiTheme="majorBidi" w:cstheme="majorBidi"/>
          <w:sz w:val="24"/>
          <w:szCs w:val="24"/>
          <w:u w:color="000000"/>
        </w:rPr>
        <w:t xml:space="preserve"> UO, ZhanR, Betpak-Dala desert, 79 km south of Shalginskiy village, N46°37′11.2″, EO70°43′22.4″, 2023, I. Evdokimov; </w:t>
      </w:r>
      <w:r>
        <w:rPr>
          <w:rFonts w:asciiTheme="majorBidi" w:hAnsiTheme="majorBidi" w:cstheme="majorBidi"/>
          <w:i/>
          <w:sz w:val="24"/>
          <w:szCs w:val="24"/>
          <w:lang w:val="kk-KZ"/>
        </w:rPr>
        <w:t>ibid</w:t>
      </w:r>
      <w:r>
        <w:rPr>
          <w:rFonts w:asciiTheme="majorBidi" w:hAnsiTheme="majorBidi" w:cstheme="majorBidi"/>
          <w:sz w:val="24"/>
          <w:szCs w:val="24"/>
          <w:lang w:val="kk-KZ"/>
        </w:rPr>
        <w:t>.,</w:t>
      </w:r>
      <w:r>
        <w:rPr>
          <w:rFonts w:asciiTheme="majorBidi" w:hAnsiTheme="majorBidi" w:cstheme="majorBidi"/>
          <w:sz w:val="24"/>
          <w:szCs w:val="24"/>
        </w:rPr>
        <w:t xml:space="preserve"> </w:t>
      </w:r>
      <w:r>
        <w:rPr>
          <w:rFonts w:asciiTheme="majorBidi" w:hAnsiTheme="majorBidi" w:cstheme="majorBidi"/>
          <w:sz w:val="24"/>
          <w:szCs w:val="24"/>
          <w:u w:color="000000"/>
        </w:rPr>
        <w:t xml:space="preserve">Karazhal city vicinity, land unit of </w:t>
      </w:r>
      <w:r>
        <w:rPr>
          <w:rFonts w:asciiTheme="majorBidi" w:hAnsiTheme="majorBidi" w:cstheme="majorBidi"/>
          <w:sz w:val="24"/>
          <w:szCs w:val="24"/>
          <w:u w:color="000000"/>
          <w:rtl/>
          <w:lang w:val="ar-SA"/>
        </w:rPr>
        <w:t>“</w:t>
      </w:r>
      <w:r>
        <w:rPr>
          <w:rFonts w:asciiTheme="majorBidi" w:hAnsiTheme="majorBidi" w:cstheme="majorBidi"/>
          <w:sz w:val="24"/>
          <w:szCs w:val="24"/>
          <w:u w:color="000000"/>
        </w:rPr>
        <w:t xml:space="preserve">Orken-Atasu” LLC (Nurkenova </w:t>
      </w:r>
      <w:r w:rsidR="008E2C19">
        <w:rPr>
          <w:rFonts w:asciiTheme="majorBidi" w:hAnsiTheme="majorBidi" w:cstheme="majorBidi"/>
          <w:sz w:val="24"/>
          <w:szCs w:val="24"/>
          <w:u w:color="000000"/>
        </w:rPr>
        <w:t>and</w:t>
      </w:r>
      <w:r>
        <w:rPr>
          <w:rFonts w:asciiTheme="majorBidi" w:hAnsiTheme="majorBidi" w:cstheme="majorBidi"/>
          <w:sz w:val="24"/>
          <w:szCs w:val="24"/>
          <w:u w:color="000000"/>
        </w:rPr>
        <w:t xml:space="preserve"> Sadykova 2012); on rock with </w:t>
      </w:r>
      <w:r>
        <w:rPr>
          <w:rFonts w:asciiTheme="majorBidi" w:hAnsiTheme="majorBidi" w:cstheme="majorBidi"/>
          <w:i/>
          <w:iCs/>
          <w:sz w:val="24"/>
          <w:szCs w:val="24"/>
          <w:u w:color="000000"/>
          <w:lang w:val="fr-FR"/>
        </w:rPr>
        <w:t>Rhizocarpon</w:t>
      </w:r>
      <w:r>
        <w:rPr>
          <w:rFonts w:asciiTheme="majorBidi" w:hAnsiTheme="majorBidi" w:cstheme="majorBidi"/>
          <w:sz w:val="24"/>
          <w:szCs w:val="24"/>
          <w:u w:color="000000"/>
        </w:rPr>
        <w:t xml:space="preserve"> </w:t>
      </w:r>
      <w:r>
        <w:rPr>
          <w:rFonts w:asciiTheme="majorBidi" w:hAnsiTheme="majorBidi" w:cstheme="majorBidi"/>
          <w:i/>
          <w:iCs/>
          <w:sz w:val="24"/>
          <w:szCs w:val="24"/>
          <w:u w:color="000000"/>
        </w:rPr>
        <w:t>disporum</w:t>
      </w:r>
      <w:r>
        <w:rPr>
          <w:rFonts w:asciiTheme="majorBidi" w:hAnsiTheme="majorBidi" w:cstheme="majorBidi"/>
          <w:sz w:val="24"/>
          <w:szCs w:val="24"/>
          <w:u w:color="000000"/>
        </w:rPr>
        <w:t xml:space="preserve"> (Nä</w:t>
      </w:r>
      <w:r>
        <w:rPr>
          <w:rFonts w:asciiTheme="majorBidi" w:hAnsiTheme="majorBidi" w:cstheme="majorBidi"/>
          <w:sz w:val="24"/>
          <w:szCs w:val="24"/>
          <w:u w:color="000000"/>
          <w:lang w:val="it-IT"/>
        </w:rPr>
        <w:t>geli ex Hepp) M</w:t>
      </w:r>
      <w:r>
        <w:rPr>
          <w:rFonts w:asciiTheme="majorBidi" w:hAnsiTheme="majorBidi" w:cstheme="majorBidi"/>
          <w:sz w:val="24"/>
          <w:szCs w:val="24"/>
          <w:u w:color="000000"/>
        </w:rPr>
        <w:t xml:space="preserve">üll. Arg., 44 km north-east of Karazhal city, mound with rock outcrops, 528 m asl, N48º14′53.80″, EO71º14′58.60″, 20.08.2024, E.V. Rakhimova; </w:t>
      </w:r>
      <w:r>
        <w:rPr>
          <w:rFonts w:asciiTheme="majorBidi" w:hAnsiTheme="majorBidi" w:cstheme="majorBidi"/>
          <w:i/>
          <w:sz w:val="24"/>
          <w:szCs w:val="24"/>
          <w:lang w:val="kk-KZ"/>
        </w:rPr>
        <w:t>ibid</w:t>
      </w:r>
      <w:r>
        <w:rPr>
          <w:rFonts w:asciiTheme="majorBidi" w:hAnsiTheme="majorBidi" w:cstheme="majorBidi"/>
          <w:sz w:val="24"/>
          <w:szCs w:val="24"/>
          <w:lang w:val="kk-KZ"/>
        </w:rPr>
        <w:t>.,</w:t>
      </w:r>
      <w:r>
        <w:rPr>
          <w:rFonts w:asciiTheme="majorBidi" w:hAnsiTheme="majorBidi" w:cstheme="majorBidi"/>
          <w:sz w:val="24"/>
          <w:szCs w:val="24"/>
        </w:rPr>
        <w:t xml:space="preserve"> </w:t>
      </w:r>
      <w:r>
        <w:rPr>
          <w:rFonts w:asciiTheme="majorBidi" w:hAnsiTheme="majorBidi" w:cstheme="majorBidi"/>
          <w:sz w:val="24"/>
          <w:szCs w:val="24"/>
          <w:u w:color="000000"/>
        </w:rPr>
        <w:t>36 km north-east of Karazhal city, mound with rock outcrops, 523 m asl, N48º10′07.30″, EO71º12′26.40″, 20.08.2024, E.V. Rakhimova.</w:t>
      </w:r>
    </w:p>
    <w:p w14:paraId="54305E89" w14:textId="17436F6B" w:rsidR="00885437" w:rsidRDefault="00885437" w:rsidP="00885437">
      <w:pPr>
        <w:pStyle w:val="MDPI31text"/>
        <w:spacing w:line="360" w:lineRule="auto"/>
        <w:ind w:left="0" w:firstLine="567"/>
        <w:rPr>
          <w:rFonts w:asciiTheme="majorBidi" w:hAnsiTheme="majorBidi" w:cstheme="majorBidi"/>
          <w:sz w:val="24"/>
          <w:szCs w:val="24"/>
          <w:u w:color="000000"/>
          <w:lang w:val="pt-BR"/>
        </w:rPr>
      </w:pPr>
      <w:r>
        <w:rPr>
          <w:rFonts w:asciiTheme="majorBidi" w:hAnsiTheme="majorBidi" w:cstheme="majorBidi"/>
          <w:i/>
          <w:iCs/>
          <w:sz w:val="24"/>
          <w:szCs w:val="24"/>
          <w:u w:color="000000"/>
          <w:lang w:val="pt-BR"/>
        </w:rPr>
        <w:t>Rhizoplaca melanophthalma</w:t>
      </w:r>
      <w:r>
        <w:rPr>
          <w:rFonts w:asciiTheme="majorBidi" w:hAnsiTheme="majorBidi" w:cstheme="majorBidi"/>
          <w:sz w:val="24"/>
          <w:szCs w:val="24"/>
          <w:u w:color="000000"/>
          <w:lang w:val="de-DE"/>
        </w:rPr>
        <w:t xml:space="preserve"> (DC.) Leuckert (</w:t>
      </w:r>
      <w:r>
        <w:rPr>
          <w:rFonts w:asciiTheme="majorBidi" w:hAnsiTheme="majorBidi" w:cstheme="majorBidi"/>
          <w:i/>
          <w:iCs/>
          <w:sz w:val="24"/>
          <w:szCs w:val="24"/>
          <w:u w:color="000000"/>
          <w:lang w:val="it-IT"/>
        </w:rPr>
        <w:t>Placolecanora melanophthalma</w:t>
      </w:r>
      <w:r>
        <w:rPr>
          <w:rFonts w:asciiTheme="majorBidi" w:hAnsiTheme="majorBidi" w:cstheme="majorBidi"/>
          <w:sz w:val="24"/>
          <w:szCs w:val="24"/>
          <w:u w:color="000000"/>
          <w:lang w:val="pt-BR"/>
        </w:rPr>
        <w:t xml:space="preserve"> (Ram.) Kopacz.) (Fig. 7A) </w:t>
      </w:r>
      <w:r>
        <w:rPr>
          <w:rFonts w:asciiTheme="majorBidi" w:hAnsiTheme="majorBidi" w:cstheme="majorBidi"/>
          <w:sz w:val="24"/>
          <w:szCs w:val="24"/>
          <w:lang w:val="pt-BR"/>
        </w:rPr>
        <w:t>–</w:t>
      </w:r>
      <w:r>
        <w:rPr>
          <w:rFonts w:asciiTheme="majorBidi" w:hAnsiTheme="majorBidi" w:cstheme="majorBidi"/>
          <w:sz w:val="24"/>
          <w:szCs w:val="24"/>
          <w:u w:color="000000"/>
          <w:lang w:val="pt-BR"/>
        </w:rPr>
        <w:t xml:space="preserve"> UO, ZhanR, Betpak-Dala desert, gravely mounds by meteorological station in Kogashik landscape unit, 30.06.1961, E.I. Andreeva; </w:t>
      </w:r>
      <w:r>
        <w:rPr>
          <w:rFonts w:asciiTheme="majorBidi" w:hAnsiTheme="majorBidi" w:cstheme="majorBidi"/>
          <w:i/>
          <w:sz w:val="24"/>
          <w:szCs w:val="24"/>
          <w:lang w:val="kk-KZ"/>
        </w:rPr>
        <w:t>ibid</w:t>
      </w:r>
      <w:r>
        <w:rPr>
          <w:rFonts w:asciiTheme="majorBidi" w:hAnsiTheme="majorBidi" w:cstheme="majorBidi"/>
          <w:sz w:val="24"/>
          <w:szCs w:val="24"/>
          <w:lang w:val="kk-KZ"/>
        </w:rPr>
        <w:t>.,</w:t>
      </w:r>
      <w:r>
        <w:rPr>
          <w:rFonts w:asciiTheme="majorBidi" w:hAnsiTheme="majorBidi" w:cstheme="majorBidi"/>
          <w:sz w:val="24"/>
          <w:szCs w:val="24"/>
          <w:lang w:val="pt-BR"/>
        </w:rPr>
        <w:t xml:space="preserve"> </w:t>
      </w:r>
      <w:r>
        <w:rPr>
          <w:rFonts w:asciiTheme="majorBidi" w:hAnsiTheme="majorBidi" w:cstheme="majorBidi"/>
          <w:sz w:val="24"/>
          <w:szCs w:val="24"/>
          <w:u w:color="000000"/>
          <w:lang w:val="pt-BR"/>
        </w:rPr>
        <w:t xml:space="preserve">79 km south of Shalginskiy village, N46°37′11.2″, EO70°43′22.4″, 2023, I. Evdokimov; </w:t>
      </w:r>
      <w:r>
        <w:rPr>
          <w:rFonts w:asciiTheme="majorBidi" w:hAnsiTheme="majorBidi" w:cstheme="majorBidi"/>
          <w:i/>
          <w:sz w:val="24"/>
          <w:szCs w:val="24"/>
          <w:lang w:val="kk-KZ"/>
        </w:rPr>
        <w:t>ibid</w:t>
      </w:r>
      <w:r>
        <w:rPr>
          <w:rFonts w:asciiTheme="majorBidi" w:hAnsiTheme="majorBidi" w:cstheme="majorBidi"/>
          <w:sz w:val="24"/>
          <w:szCs w:val="24"/>
          <w:lang w:val="kk-KZ"/>
        </w:rPr>
        <w:t>.,</w:t>
      </w:r>
      <w:r>
        <w:rPr>
          <w:rFonts w:asciiTheme="majorBidi" w:hAnsiTheme="majorBidi" w:cstheme="majorBidi"/>
          <w:sz w:val="24"/>
          <w:szCs w:val="24"/>
          <w:lang w:val="pt-BR"/>
        </w:rPr>
        <w:t xml:space="preserve"> </w:t>
      </w:r>
      <w:r>
        <w:rPr>
          <w:rFonts w:asciiTheme="majorBidi" w:hAnsiTheme="majorBidi" w:cstheme="majorBidi"/>
          <w:sz w:val="24"/>
          <w:szCs w:val="24"/>
          <w:u w:color="000000"/>
          <w:lang w:val="pt-BR"/>
        </w:rPr>
        <w:t xml:space="preserve">Karazhal city vicinity, land unit of </w:t>
      </w:r>
      <w:r>
        <w:rPr>
          <w:rFonts w:asciiTheme="majorBidi" w:hAnsiTheme="majorBidi" w:cstheme="majorBidi"/>
          <w:sz w:val="24"/>
          <w:szCs w:val="24"/>
          <w:u w:color="000000"/>
          <w:rtl/>
          <w:lang w:val="ar-SA"/>
        </w:rPr>
        <w:t>“</w:t>
      </w:r>
      <w:r>
        <w:rPr>
          <w:rFonts w:asciiTheme="majorBidi" w:hAnsiTheme="majorBidi" w:cstheme="majorBidi"/>
          <w:sz w:val="24"/>
          <w:szCs w:val="24"/>
          <w:u w:color="000000"/>
          <w:lang w:val="pt-BR"/>
        </w:rPr>
        <w:t xml:space="preserve">Orken-Atasu” LLC (Nurkenova </w:t>
      </w:r>
      <w:r w:rsidR="00042F55">
        <w:rPr>
          <w:rFonts w:asciiTheme="majorBidi" w:hAnsiTheme="majorBidi" w:cstheme="majorBidi"/>
          <w:sz w:val="24"/>
          <w:szCs w:val="24"/>
          <w:u w:color="000000"/>
          <w:lang w:val="pt-BR"/>
        </w:rPr>
        <w:t>and</w:t>
      </w:r>
      <w:r>
        <w:rPr>
          <w:rFonts w:asciiTheme="majorBidi" w:hAnsiTheme="majorBidi" w:cstheme="majorBidi"/>
          <w:sz w:val="24"/>
          <w:szCs w:val="24"/>
          <w:u w:color="000000"/>
          <w:lang w:val="pt-BR"/>
        </w:rPr>
        <w:t xml:space="preserve"> Sadykova 2012); </w:t>
      </w:r>
      <w:r>
        <w:rPr>
          <w:rFonts w:asciiTheme="majorBidi" w:hAnsiTheme="majorBidi" w:cstheme="majorBidi"/>
          <w:i/>
          <w:sz w:val="24"/>
          <w:szCs w:val="24"/>
          <w:lang w:val="kk-KZ"/>
        </w:rPr>
        <w:t>ibid</w:t>
      </w:r>
      <w:r>
        <w:rPr>
          <w:rFonts w:asciiTheme="majorBidi" w:hAnsiTheme="majorBidi" w:cstheme="majorBidi"/>
          <w:sz w:val="24"/>
          <w:szCs w:val="24"/>
          <w:lang w:val="kk-KZ"/>
        </w:rPr>
        <w:t>.,</w:t>
      </w:r>
      <w:r>
        <w:rPr>
          <w:rFonts w:asciiTheme="majorBidi" w:hAnsiTheme="majorBidi" w:cstheme="majorBidi"/>
          <w:sz w:val="24"/>
          <w:szCs w:val="24"/>
          <w:lang w:val="pt-BR"/>
        </w:rPr>
        <w:t xml:space="preserve"> </w:t>
      </w:r>
      <w:r>
        <w:rPr>
          <w:rFonts w:asciiTheme="majorBidi" w:hAnsiTheme="majorBidi" w:cstheme="majorBidi"/>
          <w:sz w:val="24"/>
          <w:szCs w:val="24"/>
          <w:u w:color="000000"/>
          <w:lang w:val="pt-BR"/>
        </w:rPr>
        <w:t>36 km north-east of Karazhal city, mound with rock outcrops, point 125, 523 m asl, N48º10′07.30″, EO71º12′26.40″, 20.08.2024, E.V. Rakhimova.</w:t>
      </w:r>
    </w:p>
    <w:p w14:paraId="5EA787D5" w14:textId="77777777" w:rsidR="00885437" w:rsidRPr="00BE7313" w:rsidRDefault="00885437" w:rsidP="00885437">
      <w:pPr>
        <w:pStyle w:val="MDPI31text"/>
        <w:spacing w:line="360" w:lineRule="auto"/>
        <w:ind w:left="0" w:firstLine="567"/>
        <w:rPr>
          <w:rFonts w:asciiTheme="majorBidi" w:hAnsiTheme="majorBidi" w:cstheme="majorBidi"/>
          <w:sz w:val="24"/>
          <w:szCs w:val="24"/>
          <w:u w:color="000000"/>
        </w:rPr>
      </w:pPr>
      <w:r w:rsidRPr="00BE7313">
        <w:rPr>
          <w:rFonts w:asciiTheme="majorBidi" w:hAnsiTheme="majorBidi" w:cstheme="majorBidi"/>
          <w:sz w:val="24"/>
          <w:szCs w:val="24"/>
          <w:u w:color="000000"/>
        </w:rPr>
        <w:t>*</w:t>
      </w:r>
      <w:r>
        <w:rPr>
          <w:rFonts w:asciiTheme="majorBidi" w:hAnsiTheme="majorBidi" w:cstheme="majorBidi"/>
          <w:i/>
          <w:iCs/>
          <w:sz w:val="24"/>
          <w:szCs w:val="24"/>
          <w:u w:color="000000"/>
          <w:lang w:val="fr-FR"/>
        </w:rPr>
        <w:t>Rhizoplaca</w:t>
      </w:r>
      <w:r w:rsidRPr="00BE7313">
        <w:rPr>
          <w:rFonts w:asciiTheme="majorBidi" w:hAnsiTheme="majorBidi" w:cstheme="majorBidi"/>
          <w:sz w:val="24"/>
          <w:szCs w:val="24"/>
          <w:u w:color="000000"/>
        </w:rPr>
        <w:t xml:space="preserve"> </w:t>
      </w:r>
      <w:r>
        <w:rPr>
          <w:rFonts w:asciiTheme="majorBidi" w:hAnsiTheme="majorBidi" w:cstheme="majorBidi"/>
          <w:i/>
          <w:iCs/>
          <w:sz w:val="24"/>
          <w:szCs w:val="24"/>
          <w:u w:color="000000"/>
          <w:lang w:val="it-IT"/>
        </w:rPr>
        <w:t>subdiscrepans</w:t>
      </w:r>
      <w:r w:rsidRPr="00BE7313">
        <w:rPr>
          <w:rFonts w:asciiTheme="majorBidi" w:hAnsiTheme="majorBidi" w:cstheme="majorBidi"/>
          <w:sz w:val="24"/>
          <w:szCs w:val="24"/>
          <w:u w:color="000000"/>
        </w:rPr>
        <w:t xml:space="preserve"> (Nyl.) R. Sant. </w:t>
      </w:r>
      <w:r w:rsidRPr="00BE7313">
        <w:rPr>
          <w:rFonts w:asciiTheme="majorBidi" w:hAnsiTheme="majorBidi" w:cstheme="majorBidi"/>
          <w:sz w:val="24"/>
          <w:szCs w:val="24"/>
        </w:rPr>
        <w:t>–</w:t>
      </w:r>
      <w:r w:rsidRPr="00BE7313">
        <w:rPr>
          <w:rFonts w:asciiTheme="majorBidi" w:hAnsiTheme="majorBidi" w:cstheme="majorBidi"/>
          <w:sz w:val="24"/>
          <w:szCs w:val="24"/>
          <w:u w:color="000000"/>
        </w:rPr>
        <w:t xml:space="preserve"> KO, AR, south-west of Bektau-ata mound, slightly undulating plane with rocky hills, low hill with gravel blocks alluvium, N47</w:t>
      </w:r>
      <w:r>
        <w:rPr>
          <w:rFonts w:asciiTheme="majorBidi" w:hAnsiTheme="majorBidi" w:cstheme="majorBidi"/>
          <w:sz w:val="24"/>
          <w:szCs w:val="24"/>
          <w:u w:color="000000"/>
          <w:lang w:val="it-IT"/>
        </w:rPr>
        <w:t>°</w:t>
      </w:r>
      <w:r w:rsidRPr="00BE7313">
        <w:rPr>
          <w:rFonts w:asciiTheme="majorBidi" w:hAnsiTheme="majorBidi" w:cstheme="majorBidi"/>
          <w:sz w:val="24"/>
          <w:szCs w:val="24"/>
          <w:u w:color="000000"/>
        </w:rPr>
        <w:t>18′46.15″, EO74</w:t>
      </w:r>
      <w:r>
        <w:rPr>
          <w:rFonts w:asciiTheme="majorBidi" w:hAnsiTheme="majorBidi" w:cstheme="majorBidi"/>
          <w:sz w:val="24"/>
          <w:szCs w:val="24"/>
          <w:u w:color="000000"/>
          <w:lang w:val="it-IT"/>
        </w:rPr>
        <w:t>°</w:t>
      </w:r>
      <w:r w:rsidRPr="00BE7313">
        <w:rPr>
          <w:rFonts w:asciiTheme="majorBidi" w:hAnsiTheme="majorBidi" w:cstheme="majorBidi"/>
          <w:sz w:val="24"/>
          <w:szCs w:val="24"/>
          <w:u w:color="000000"/>
        </w:rPr>
        <w:t>33′12.60″, 20.06.2018, I. Evdokimov; UO, ZhanR, Betpak-Dala desert, 78 km south of Shalginskiy village, N46°37′30.0″, EO70°42′53.8″, 2023, I. Evdokimov.</w:t>
      </w:r>
    </w:p>
    <w:p w14:paraId="5C12DCF4" w14:textId="77777777" w:rsidR="00885437" w:rsidRPr="00BE7313" w:rsidRDefault="00885437" w:rsidP="00885437">
      <w:pPr>
        <w:pStyle w:val="MDPI31text"/>
        <w:spacing w:line="360" w:lineRule="auto"/>
        <w:ind w:left="0" w:firstLine="510"/>
        <w:rPr>
          <w:rFonts w:asciiTheme="majorBidi" w:hAnsiTheme="majorBidi" w:cstheme="majorBidi"/>
          <w:sz w:val="24"/>
          <w:szCs w:val="24"/>
          <w:u w:color="000000"/>
        </w:rPr>
      </w:pPr>
    </w:p>
    <w:p w14:paraId="5AB37007" w14:textId="77777777" w:rsidR="00885437" w:rsidRDefault="00885437" w:rsidP="00885437">
      <w:pPr>
        <w:pStyle w:val="MDPI31text"/>
        <w:spacing w:line="360" w:lineRule="auto"/>
        <w:ind w:left="0" w:firstLine="0"/>
        <w:jc w:val="center"/>
        <w:rPr>
          <w:rFonts w:asciiTheme="majorBidi" w:hAnsiTheme="majorBidi" w:cstheme="majorBidi"/>
          <w:sz w:val="24"/>
          <w:szCs w:val="24"/>
          <w:u w:color="000000"/>
        </w:rPr>
      </w:pPr>
      <w:r>
        <w:rPr>
          <w:rFonts w:asciiTheme="majorBidi" w:hAnsiTheme="majorBidi" w:cstheme="majorBidi"/>
          <w:sz w:val="24"/>
          <w:szCs w:val="24"/>
          <w:u w:color="000000"/>
        </w:rPr>
        <w:t>Family Parmeliaceae F. Berchtold &amp; J. Presl</w:t>
      </w:r>
    </w:p>
    <w:p w14:paraId="30DDB242"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rPr>
        <w:t>Melanelia stygia</w:t>
      </w:r>
      <w:r>
        <w:rPr>
          <w:rFonts w:asciiTheme="majorBidi" w:hAnsiTheme="majorBidi" w:cstheme="majorBidi"/>
          <w:sz w:val="24"/>
          <w:szCs w:val="24"/>
          <w:u w:color="000000"/>
        </w:rPr>
        <w:t xml:space="preserve"> (L.) Essl. (</w:t>
      </w:r>
      <w:r>
        <w:rPr>
          <w:rFonts w:asciiTheme="majorBidi" w:hAnsiTheme="majorBidi" w:cstheme="majorBidi"/>
          <w:i/>
          <w:iCs/>
          <w:sz w:val="24"/>
          <w:szCs w:val="24"/>
          <w:u w:color="000000"/>
        </w:rPr>
        <w:t>Parmelia stygia</w:t>
      </w:r>
      <w:r>
        <w:rPr>
          <w:rFonts w:asciiTheme="majorBidi" w:hAnsiTheme="majorBidi" w:cstheme="majorBidi"/>
          <w:sz w:val="24"/>
          <w:szCs w:val="24"/>
          <w:u w:color="000000"/>
        </w:rPr>
        <w:t xml:space="preserve"> (L.) Ach.) </w:t>
      </w:r>
      <w:r>
        <w:rPr>
          <w:rFonts w:asciiTheme="majorBidi" w:hAnsiTheme="majorBidi" w:cstheme="majorBidi"/>
          <w:sz w:val="24"/>
          <w:szCs w:val="24"/>
        </w:rPr>
        <w:t>–</w:t>
      </w:r>
      <w:r>
        <w:rPr>
          <w:rFonts w:asciiTheme="majorBidi" w:hAnsiTheme="majorBidi" w:cstheme="majorBidi"/>
          <w:sz w:val="24"/>
          <w:szCs w:val="24"/>
          <w:u w:color="000000"/>
        </w:rPr>
        <w:t xml:space="preserve"> UO, ZhanR, Betpak-Dala, Bayzhanzhal limestone hills, on gravel, 19.07.1957, E.I. Andreeva.</w:t>
      </w:r>
    </w:p>
    <w:p w14:paraId="440C4F2A" w14:textId="6E035A8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lang w:val="it-IT"/>
        </w:rPr>
        <w:t xml:space="preserve">Parmelia aurantiaca </w:t>
      </w:r>
      <w:r>
        <w:rPr>
          <w:rFonts w:asciiTheme="majorBidi" w:hAnsiTheme="majorBidi" w:cstheme="majorBidi"/>
          <w:sz w:val="24"/>
          <w:szCs w:val="24"/>
          <w:u w:color="000000"/>
        </w:rPr>
        <w:t>(Lightf.) Th. Fr. var.</w:t>
      </w:r>
      <w:r>
        <w:rPr>
          <w:rFonts w:asciiTheme="majorBidi" w:hAnsiTheme="majorBidi" w:cstheme="majorBidi"/>
          <w:i/>
          <w:iCs/>
          <w:sz w:val="24"/>
          <w:szCs w:val="24"/>
          <w:u w:color="000000"/>
        </w:rPr>
        <w:t xml:space="preserve"> aurantiaca </w:t>
      </w:r>
      <w:r>
        <w:rPr>
          <w:rFonts w:asciiTheme="majorBidi" w:hAnsiTheme="majorBidi" w:cstheme="majorBidi"/>
          <w:sz w:val="24"/>
          <w:szCs w:val="24"/>
        </w:rPr>
        <w:t>–</w:t>
      </w:r>
      <w:r>
        <w:rPr>
          <w:rFonts w:asciiTheme="majorBidi" w:hAnsiTheme="majorBidi" w:cstheme="majorBidi"/>
          <w:sz w:val="24"/>
          <w:szCs w:val="24"/>
          <w:u w:color="000000"/>
        </w:rPr>
        <w:t xml:space="preserve"> UO, ZhanR, Karazhal city vicinity, land unit of </w:t>
      </w:r>
      <w:r>
        <w:rPr>
          <w:rFonts w:asciiTheme="majorBidi" w:hAnsiTheme="majorBidi" w:cstheme="majorBidi"/>
          <w:sz w:val="24"/>
          <w:szCs w:val="24"/>
          <w:u w:color="000000"/>
          <w:rtl/>
          <w:lang w:val="ar-SA"/>
        </w:rPr>
        <w:t>“</w:t>
      </w:r>
      <w:r>
        <w:rPr>
          <w:rFonts w:asciiTheme="majorBidi" w:hAnsiTheme="majorBidi" w:cstheme="majorBidi"/>
          <w:sz w:val="24"/>
          <w:szCs w:val="24"/>
          <w:u w:color="000000"/>
        </w:rPr>
        <w:t xml:space="preserve">Orken-Atasu” LLC (Nurkenova </w:t>
      </w:r>
      <w:r w:rsidR="00042F55">
        <w:rPr>
          <w:rFonts w:asciiTheme="majorBidi" w:hAnsiTheme="majorBidi" w:cstheme="majorBidi"/>
          <w:sz w:val="24"/>
          <w:szCs w:val="24"/>
          <w:u w:color="000000"/>
        </w:rPr>
        <w:t>and</w:t>
      </w:r>
      <w:r>
        <w:rPr>
          <w:rFonts w:asciiTheme="majorBidi" w:hAnsiTheme="majorBidi" w:cstheme="majorBidi"/>
          <w:sz w:val="24"/>
          <w:szCs w:val="24"/>
          <w:u w:color="000000"/>
        </w:rPr>
        <w:t xml:space="preserve"> Sadykova 2012).</w:t>
      </w:r>
    </w:p>
    <w:p w14:paraId="2745D926"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lang w:val="pt-BR"/>
        </w:rPr>
        <w:t xml:space="preserve">Protoparmelia badia </w:t>
      </w:r>
      <w:r>
        <w:rPr>
          <w:rFonts w:asciiTheme="majorBidi" w:hAnsiTheme="majorBidi" w:cstheme="majorBidi"/>
          <w:sz w:val="24"/>
          <w:szCs w:val="24"/>
          <w:u w:color="000000"/>
          <w:lang w:val="pt-BR"/>
        </w:rPr>
        <w:t>(Hoffm.) Hafellner (</w:t>
      </w:r>
      <w:r>
        <w:rPr>
          <w:rFonts w:asciiTheme="majorBidi" w:hAnsiTheme="majorBidi" w:cstheme="majorBidi"/>
          <w:i/>
          <w:iCs/>
          <w:sz w:val="24"/>
          <w:szCs w:val="24"/>
          <w:u w:color="000000"/>
          <w:lang w:val="pt-BR"/>
        </w:rPr>
        <w:t xml:space="preserve">Lecanora badia </w:t>
      </w:r>
      <w:r>
        <w:rPr>
          <w:rFonts w:asciiTheme="majorBidi" w:hAnsiTheme="majorBidi" w:cstheme="majorBidi"/>
          <w:sz w:val="24"/>
          <w:szCs w:val="24"/>
          <w:u w:color="000000"/>
          <w:lang w:val="pt-BR"/>
        </w:rPr>
        <w:t xml:space="preserve">(Hoffm.) </w:t>
      </w:r>
      <w:r>
        <w:rPr>
          <w:rFonts w:asciiTheme="majorBidi" w:hAnsiTheme="majorBidi" w:cstheme="majorBidi"/>
          <w:sz w:val="24"/>
          <w:szCs w:val="24"/>
          <w:u w:color="000000"/>
        </w:rPr>
        <w:t xml:space="preserve">Ach.) </w:t>
      </w:r>
      <w:r>
        <w:rPr>
          <w:rFonts w:asciiTheme="majorBidi" w:hAnsiTheme="majorBidi" w:cstheme="majorBidi"/>
          <w:sz w:val="24"/>
          <w:szCs w:val="24"/>
        </w:rPr>
        <w:t>–</w:t>
      </w:r>
      <w:r>
        <w:rPr>
          <w:rFonts w:asciiTheme="majorBidi" w:hAnsiTheme="majorBidi" w:cstheme="majorBidi"/>
          <w:sz w:val="24"/>
          <w:szCs w:val="24"/>
          <w:u w:color="000000"/>
        </w:rPr>
        <w:t xml:space="preserve"> UO, ZhanR, Betpak-Dala desert, crumbling rock outcrops on mounds north of meteorological station in Kogashik landscape unit, 15.07.1959, E.I. Andreeva.</w:t>
      </w:r>
    </w:p>
    <w:p w14:paraId="3DA846F2" w14:textId="5C21C14D"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lang w:val="de-DE"/>
        </w:rPr>
        <w:t xml:space="preserve">Xanthoparmelia camtschadalis </w:t>
      </w:r>
      <w:r>
        <w:rPr>
          <w:rFonts w:asciiTheme="majorBidi" w:hAnsiTheme="majorBidi" w:cstheme="majorBidi"/>
          <w:sz w:val="24"/>
          <w:szCs w:val="24"/>
          <w:u w:color="000000"/>
        </w:rPr>
        <w:t>(Ach.) Hale (</w:t>
      </w:r>
      <w:r>
        <w:rPr>
          <w:rFonts w:asciiTheme="majorBidi" w:hAnsiTheme="majorBidi" w:cstheme="majorBidi"/>
          <w:i/>
          <w:iCs/>
          <w:sz w:val="24"/>
          <w:szCs w:val="24"/>
          <w:u w:color="000000"/>
          <w:lang w:val="de-DE"/>
        </w:rPr>
        <w:t xml:space="preserve">Borrera camtschadalis </w:t>
      </w:r>
      <w:r>
        <w:rPr>
          <w:rFonts w:asciiTheme="majorBidi" w:hAnsiTheme="majorBidi" w:cstheme="majorBidi"/>
          <w:sz w:val="24"/>
          <w:szCs w:val="24"/>
          <w:u w:color="000000"/>
        </w:rPr>
        <w:t xml:space="preserve">Ach.) </w:t>
      </w:r>
      <w:r>
        <w:rPr>
          <w:rFonts w:asciiTheme="majorBidi" w:hAnsiTheme="majorBidi" w:cstheme="majorBidi"/>
          <w:sz w:val="24"/>
          <w:szCs w:val="24"/>
        </w:rPr>
        <w:t>–</w:t>
      </w:r>
      <w:r>
        <w:rPr>
          <w:rFonts w:asciiTheme="majorBidi" w:hAnsiTheme="majorBidi" w:cstheme="majorBidi"/>
          <w:sz w:val="24"/>
          <w:szCs w:val="24"/>
          <w:u w:color="000000"/>
        </w:rPr>
        <w:t xml:space="preserve"> UO, ZhanR, Karazhal city vicinity, land unit of </w:t>
      </w:r>
      <w:r>
        <w:rPr>
          <w:rFonts w:asciiTheme="majorBidi" w:hAnsiTheme="majorBidi" w:cstheme="majorBidi"/>
          <w:sz w:val="24"/>
          <w:szCs w:val="24"/>
          <w:u w:color="000000"/>
          <w:rtl/>
          <w:lang w:val="ar-SA"/>
        </w:rPr>
        <w:t>“</w:t>
      </w:r>
      <w:r>
        <w:rPr>
          <w:rFonts w:asciiTheme="majorBidi" w:hAnsiTheme="majorBidi" w:cstheme="majorBidi"/>
          <w:sz w:val="24"/>
          <w:szCs w:val="24"/>
          <w:u w:color="000000"/>
        </w:rPr>
        <w:t xml:space="preserve">Orken-Atasu” LLC (Nurkenova </w:t>
      </w:r>
      <w:r w:rsidR="00042F55">
        <w:rPr>
          <w:rFonts w:asciiTheme="majorBidi" w:hAnsiTheme="majorBidi" w:cstheme="majorBidi"/>
          <w:sz w:val="24"/>
          <w:szCs w:val="24"/>
          <w:u w:color="000000"/>
        </w:rPr>
        <w:t>and</w:t>
      </w:r>
      <w:r>
        <w:rPr>
          <w:rFonts w:asciiTheme="majorBidi" w:hAnsiTheme="majorBidi" w:cstheme="majorBidi"/>
          <w:sz w:val="24"/>
          <w:szCs w:val="24"/>
          <w:u w:color="000000"/>
        </w:rPr>
        <w:t xml:space="preserve"> Sadykova 2012); on rock outcrops, UO, ZhanR, Betpak-dala, 78 km south of Shalginskiy village, N46</w:t>
      </w:r>
      <w:r>
        <w:rPr>
          <w:rFonts w:asciiTheme="majorBidi" w:hAnsiTheme="majorBidi" w:cstheme="majorBidi"/>
          <w:sz w:val="24"/>
          <w:szCs w:val="24"/>
          <w:u w:color="000000"/>
          <w:lang w:val="it-IT"/>
        </w:rPr>
        <w:t>°</w:t>
      </w:r>
      <w:r>
        <w:rPr>
          <w:rFonts w:asciiTheme="majorBidi" w:hAnsiTheme="majorBidi" w:cstheme="majorBidi"/>
          <w:sz w:val="24"/>
          <w:szCs w:val="24"/>
          <w:u w:color="000000"/>
        </w:rPr>
        <w:t xml:space="preserve">37′16.5″, </w:t>
      </w:r>
      <w:r>
        <w:rPr>
          <w:rFonts w:asciiTheme="majorBidi" w:hAnsiTheme="majorBidi" w:cstheme="majorBidi"/>
          <w:sz w:val="24"/>
          <w:szCs w:val="24"/>
          <w:u w:color="000000"/>
        </w:rPr>
        <w:lastRenderedPageBreak/>
        <w:t>EO70</w:t>
      </w:r>
      <w:r>
        <w:rPr>
          <w:rFonts w:asciiTheme="majorBidi" w:hAnsiTheme="majorBidi" w:cstheme="majorBidi"/>
          <w:sz w:val="24"/>
          <w:szCs w:val="24"/>
          <w:u w:color="000000"/>
          <w:lang w:val="it-IT"/>
        </w:rPr>
        <w:t>°</w:t>
      </w:r>
      <w:r>
        <w:rPr>
          <w:rFonts w:asciiTheme="majorBidi" w:hAnsiTheme="majorBidi" w:cstheme="majorBidi"/>
          <w:sz w:val="24"/>
          <w:szCs w:val="24"/>
          <w:u w:color="000000"/>
        </w:rPr>
        <w:t xml:space="preserve">43′21.6″, 2023, I. Evdokimov; </w:t>
      </w:r>
      <w:r>
        <w:rPr>
          <w:rFonts w:asciiTheme="majorBidi" w:hAnsiTheme="majorBidi" w:cstheme="majorBidi"/>
          <w:i/>
          <w:sz w:val="24"/>
          <w:szCs w:val="24"/>
          <w:lang w:val="kk-KZ"/>
        </w:rPr>
        <w:t>ibid</w:t>
      </w:r>
      <w:r>
        <w:rPr>
          <w:rFonts w:asciiTheme="majorBidi" w:hAnsiTheme="majorBidi" w:cstheme="majorBidi"/>
          <w:sz w:val="24"/>
          <w:szCs w:val="24"/>
          <w:lang w:val="kk-KZ"/>
        </w:rPr>
        <w:t>.,</w:t>
      </w:r>
      <w:r>
        <w:rPr>
          <w:rFonts w:asciiTheme="majorBidi" w:hAnsiTheme="majorBidi" w:cstheme="majorBidi"/>
          <w:sz w:val="24"/>
          <w:szCs w:val="24"/>
        </w:rPr>
        <w:t xml:space="preserve"> </w:t>
      </w:r>
      <w:r>
        <w:rPr>
          <w:rFonts w:asciiTheme="majorBidi" w:hAnsiTheme="majorBidi" w:cstheme="majorBidi"/>
          <w:sz w:val="24"/>
          <w:szCs w:val="24"/>
          <w:u w:color="000000"/>
        </w:rPr>
        <w:t>6 km north-east of Karazhal city, mound with rock outcrops, 523 m asl, N48º10′07.30″, EO71º12′26.40″, 20.08.2024, E.V. Rakhimova.</w:t>
      </w:r>
    </w:p>
    <w:p w14:paraId="7BB677F8"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vertAlign w:val="superscript"/>
          <w:lang w:val="pt-BR"/>
        </w:rPr>
        <w:t>*</w:t>
      </w:r>
      <w:r>
        <w:rPr>
          <w:rFonts w:asciiTheme="majorBidi" w:hAnsiTheme="majorBidi" w:cstheme="majorBidi"/>
          <w:i/>
          <w:iCs/>
          <w:sz w:val="24"/>
          <w:szCs w:val="24"/>
          <w:u w:color="000000"/>
          <w:lang w:val="pt-BR"/>
        </w:rPr>
        <w:t xml:space="preserve">Xanthoparmelia conspersa </w:t>
      </w:r>
      <w:r>
        <w:rPr>
          <w:rFonts w:asciiTheme="majorBidi" w:hAnsiTheme="majorBidi" w:cstheme="majorBidi"/>
          <w:sz w:val="24"/>
          <w:szCs w:val="24"/>
          <w:u w:color="000000"/>
          <w:lang w:val="pt-BR"/>
        </w:rPr>
        <w:t xml:space="preserve">(Ehrh. ex Ach.) </w:t>
      </w:r>
      <w:r>
        <w:rPr>
          <w:rFonts w:asciiTheme="majorBidi" w:hAnsiTheme="majorBidi" w:cstheme="majorBidi"/>
          <w:sz w:val="24"/>
          <w:szCs w:val="24"/>
          <w:u w:color="000000"/>
        </w:rPr>
        <w:t xml:space="preserve">Hale (Fig. 8A) </w:t>
      </w:r>
      <w:r>
        <w:rPr>
          <w:rFonts w:asciiTheme="majorBidi" w:hAnsiTheme="majorBidi" w:cstheme="majorBidi"/>
          <w:sz w:val="24"/>
          <w:szCs w:val="24"/>
        </w:rPr>
        <w:t>–</w:t>
      </w:r>
      <w:r>
        <w:rPr>
          <w:rFonts w:asciiTheme="majorBidi" w:hAnsiTheme="majorBidi" w:cstheme="majorBidi"/>
          <w:sz w:val="24"/>
          <w:szCs w:val="24"/>
          <w:u w:color="000000"/>
        </w:rPr>
        <w:t xml:space="preserve"> on rock outcrops, 44 km north-east of Karazhal city, mound with rock outcrops, point 126, 528 m asl, N48º14′53.80″, EO71º14′58.60″, 20.08.2024, E.V. Rakhimova.</w:t>
      </w:r>
    </w:p>
    <w:p w14:paraId="22255EEE"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sidRPr="00BE7313">
        <w:rPr>
          <w:rFonts w:asciiTheme="majorBidi" w:hAnsiTheme="majorBidi" w:cstheme="majorBidi"/>
          <w:i/>
          <w:iCs/>
          <w:sz w:val="24"/>
          <w:szCs w:val="24"/>
          <w:u w:color="000000"/>
          <w:vertAlign w:val="superscript"/>
        </w:rPr>
        <w:t>*</w:t>
      </w:r>
      <w:r w:rsidRPr="00BE7313">
        <w:rPr>
          <w:rFonts w:asciiTheme="majorBidi" w:hAnsiTheme="majorBidi" w:cstheme="majorBidi"/>
          <w:i/>
          <w:iCs/>
          <w:sz w:val="24"/>
          <w:szCs w:val="24"/>
          <w:u w:color="000000"/>
        </w:rPr>
        <w:t xml:space="preserve">Xanthoparmelia pulla </w:t>
      </w:r>
      <w:r w:rsidRPr="00BE7313">
        <w:rPr>
          <w:rFonts w:asciiTheme="majorBidi" w:hAnsiTheme="majorBidi" w:cstheme="majorBidi"/>
          <w:sz w:val="24"/>
          <w:szCs w:val="24"/>
          <w:u w:color="000000"/>
        </w:rPr>
        <w:t xml:space="preserve">(Ach.) O. Blanco, A. Crespo, Elix, D. Hawksw. </w:t>
      </w:r>
      <w:r>
        <w:rPr>
          <w:rFonts w:asciiTheme="majorBidi" w:hAnsiTheme="majorBidi" w:cstheme="majorBidi"/>
          <w:sz w:val="24"/>
          <w:szCs w:val="24"/>
          <w:u w:color="000000"/>
        </w:rPr>
        <w:t xml:space="preserve">&amp; Lumbsch (Fig. 9A) </w:t>
      </w:r>
      <w:r>
        <w:rPr>
          <w:rFonts w:asciiTheme="majorBidi" w:hAnsiTheme="majorBidi" w:cstheme="majorBidi"/>
          <w:sz w:val="24"/>
          <w:szCs w:val="24"/>
        </w:rPr>
        <w:t>–</w:t>
      </w:r>
      <w:r>
        <w:rPr>
          <w:rFonts w:asciiTheme="majorBidi" w:hAnsiTheme="majorBidi" w:cstheme="majorBidi"/>
          <w:sz w:val="24"/>
          <w:szCs w:val="24"/>
          <w:u w:color="000000"/>
        </w:rPr>
        <w:t xml:space="preserve"> on rock outcrops, 44 km north-east of Karazhal city, mound with rock outcrops, 528 m asl, N48º14′53.80″, EO71º14′58.60″, 20.08.2024, E.V. Rakhimova; on rock with </w:t>
      </w:r>
      <w:r>
        <w:rPr>
          <w:rFonts w:asciiTheme="majorBidi" w:hAnsiTheme="majorBidi" w:cstheme="majorBidi"/>
          <w:i/>
          <w:iCs/>
          <w:sz w:val="24"/>
          <w:szCs w:val="24"/>
          <w:u w:color="000000"/>
        </w:rPr>
        <w:t xml:space="preserve">Candelariella vitellina </w:t>
      </w:r>
      <w:r>
        <w:rPr>
          <w:rFonts w:asciiTheme="majorBidi" w:hAnsiTheme="majorBidi" w:cstheme="majorBidi"/>
          <w:sz w:val="24"/>
          <w:szCs w:val="24"/>
          <w:u w:color="000000"/>
        </w:rPr>
        <w:t>(Hoffm.) Müll. Arg.,</w:t>
      </w:r>
      <w:r>
        <w:rPr>
          <w:rFonts w:asciiTheme="majorBidi" w:hAnsiTheme="majorBidi" w:cstheme="majorBidi"/>
          <w:i/>
          <w:iCs/>
          <w:sz w:val="24"/>
          <w:szCs w:val="24"/>
          <w:u w:color="000000"/>
        </w:rPr>
        <w:t xml:space="preserve"> </w:t>
      </w:r>
      <w:r>
        <w:rPr>
          <w:rFonts w:asciiTheme="majorBidi" w:hAnsiTheme="majorBidi" w:cstheme="majorBidi"/>
          <w:sz w:val="24"/>
          <w:szCs w:val="24"/>
          <w:u w:color="000000"/>
        </w:rPr>
        <w:t>KO, AR, toward Balkhash lake in the vicinity of Gulshat village, 411 m asl, N46</w:t>
      </w:r>
      <w:r>
        <w:rPr>
          <w:rFonts w:asciiTheme="majorBidi" w:hAnsiTheme="majorBidi" w:cstheme="majorBidi"/>
          <w:sz w:val="24"/>
          <w:szCs w:val="24"/>
          <w:u w:color="000000"/>
          <w:lang w:val="it-IT"/>
        </w:rPr>
        <w:t>°</w:t>
      </w:r>
      <w:r>
        <w:rPr>
          <w:rFonts w:asciiTheme="majorBidi" w:hAnsiTheme="majorBidi" w:cstheme="majorBidi"/>
          <w:sz w:val="24"/>
          <w:szCs w:val="24"/>
          <w:u w:color="000000"/>
        </w:rPr>
        <w:t>36'0.8″, EO74</w:t>
      </w:r>
      <w:r>
        <w:rPr>
          <w:rFonts w:asciiTheme="majorBidi" w:hAnsiTheme="majorBidi" w:cstheme="majorBidi"/>
          <w:sz w:val="24"/>
          <w:szCs w:val="24"/>
          <w:u w:color="000000"/>
          <w:lang w:val="it-IT"/>
        </w:rPr>
        <w:t>°</w:t>
      </w:r>
      <w:r>
        <w:rPr>
          <w:rFonts w:asciiTheme="majorBidi" w:hAnsiTheme="majorBidi" w:cstheme="majorBidi"/>
          <w:sz w:val="24"/>
          <w:szCs w:val="24"/>
          <w:u w:color="000000"/>
        </w:rPr>
        <w:t>24'36.0″, 11.09.2024, D.I. Maralov.</w:t>
      </w:r>
    </w:p>
    <w:p w14:paraId="0EB7916D" w14:textId="795DFD92"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lang w:val="da-DK"/>
        </w:rPr>
        <w:t>Xanthoparmelia stenophylla</w:t>
      </w:r>
      <w:r>
        <w:rPr>
          <w:rFonts w:asciiTheme="majorBidi" w:hAnsiTheme="majorBidi" w:cstheme="majorBidi"/>
          <w:i/>
          <w:iCs/>
          <w:sz w:val="24"/>
          <w:szCs w:val="24"/>
          <w:u w:color="000000"/>
        </w:rPr>
        <w:t xml:space="preserve"> </w:t>
      </w:r>
      <w:r>
        <w:rPr>
          <w:rFonts w:asciiTheme="majorBidi" w:hAnsiTheme="majorBidi" w:cstheme="majorBidi"/>
          <w:sz w:val="24"/>
          <w:szCs w:val="24"/>
          <w:u w:color="000000"/>
        </w:rPr>
        <w:t xml:space="preserve">(Ach.) Ahti &amp; D. Hawksw. </w:t>
      </w:r>
      <w:r>
        <w:rPr>
          <w:rFonts w:asciiTheme="majorBidi" w:hAnsiTheme="majorBidi" w:cstheme="majorBidi"/>
          <w:sz w:val="24"/>
          <w:szCs w:val="24"/>
        </w:rPr>
        <w:t>–</w:t>
      </w:r>
      <w:r>
        <w:rPr>
          <w:rFonts w:asciiTheme="majorBidi" w:hAnsiTheme="majorBidi" w:cstheme="majorBidi"/>
          <w:sz w:val="24"/>
          <w:szCs w:val="24"/>
          <w:u w:color="000000"/>
        </w:rPr>
        <w:t xml:space="preserve"> on rock with </w:t>
      </w:r>
      <w:r>
        <w:rPr>
          <w:rFonts w:asciiTheme="majorBidi" w:hAnsiTheme="majorBidi" w:cstheme="majorBidi"/>
          <w:i/>
          <w:iCs/>
          <w:sz w:val="24"/>
          <w:szCs w:val="24"/>
          <w:u w:color="000000"/>
          <w:lang w:val="it-IT"/>
        </w:rPr>
        <w:t>Aspicilia maculata</w:t>
      </w:r>
      <w:r>
        <w:rPr>
          <w:rFonts w:asciiTheme="majorBidi" w:hAnsiTheme="majorBidi" w:cstheme="majorBidi"/>
          <w:i/>
          <w:iCs/>
          <w:sz w:val="24"/>
          <w:szCs w:val="24"/>
          <w:u w:color="000000"/>
        </w:rPr>
        <w:t xml:space="preserve"> </w:t>
      </w:r>
      <w:r>
        <w:rPr>
          <w:rFonts w:asciiTheme="majorBidi" w:hAnsiTheme="majorBidi" w:cstheme="majorBidi"/>
          <w:sz w:val="24"/>
          <w:szCs w:val="24"/>
          <w:u w:color="000000"/>
        </w:rPr>
        <w:t>(H. Magn.) Oxner, KO, AR, toward Balkhash lake in the vicinity of Gulshat village, 411 m asl, N46</w:t>
      </w:r>
      <w:r>
        <w:rPr>
          <w:rFonts w:asciiTheme="majorBidi" w:hAnsiTheme="majorBidi" w:cstheme="majorBidi"/>
          <w:sz w:val="24"/>
          <w:szCs w:val="24"/>
          <w:u w:color="000000"/>
          <w:lang w:val="it-IT"/>
        </w:rPr>
        <w:t>°</w:t>
      </w:r>
      <w:r>
        <w:rPr>
          <w:rFonts w:asciiTheme="majorBidi" w:hAnsiTheme="majorBidi" w:cstheme="majorBidi"/>
          <w:sz w:val="24"/>
          <w:szCs w:val="24"/>
          <w:u w:color="000000"/>
        </w:rPr>
        <w:t>36'0.8″, EO74</w:t>
      </w:r>
      <w:r>
        <w:rPr>
          <w:rFonts w:asciiTheme="majorBidi" w:hAnsiTheme="majorBidi" w:cstheme="majorBidi"/>
          <w:sz w:val="24"/>
          <w:szCs w:val="24"/>
          <w:u w:color="000000"/>
          <w:lang w:val="it-IT"/>
        </w:rPr>
        <w:t>°</w:t>
      </w:r>
      <w:r>
        <w:rPr>
          <w:rFonts w:asciiTheme="majorBidi" w:hAnsiTheme="majorBidi" w:cstheme="majorBidi"/>
          <w:sz w:val="24"/>
          <w:szCs w:val="24"/>
          <w:u w:color="000000"/>
        </w:rPr>
        <w:t xml:space="preserve">24'36.0″, 11.09.2024, D.I. Maralov; UO, ZhanR, Karazhal city vicinity, land unit of </w:t>
      </w:r>
      <w:r>
        <w:rPr>
          <w:rFonts w:asciiTheme="majorBidi" w:hAnsiTheme="majorBidi" w:cstheme="majorBidi"/>
          <w:sz w:val="24"/>
          <w:szCs w:val="24"/>
          <w:u w:color="000000"/>
          <w:rtl/>
          <w:lang w:val="ar-SA"/>
        </w:rPr>
        <w:t>“</w:t>
      </w:r>
      <w:r>
        <w:rPr>
          <w:rFonts w:asciiTheme="majorBidi" w:hAnsiTheme="majorBidi" w:cstheme="majorBidi"/>
          <w:sz w:val="24"/>
          <w:szCs w:val="24"/>
          <w:u w:color="000000"/>
        </w:rPr>
        <w:t>Orken-Atasu” LLC (</w:t>
      </w:r>
      <w:r>
        <w:rPr>
          <w:rFonts w:asciiTheme="majorBidi" w:hAnsiTheme="majorBidi" w:cstheme="majorBidi"/>
          <w:color w:val="auto"/>
          <w:sz w:val="24"/>
          <w:szCs w:val="24"/>
          <w:u w:color="000000"/>
        </w:rPr>
        <w:t xml:space="preserve">Nurkenova </w:t>
      </w:r>
      <w:r w:rsidR="00042F55">
        <w:rPr>
          <w:rFonts w:asciiTheme="majorBidi" w:hAnsiTheme="majorBidi" w:cstheme="majorBidi"/>
          <w:color w:val="auto"/>
          <w:sz w:val="24"/>
          <w:szCs w:val="24"/>
          <w:u w:color="000000"/>
        </w:rPr>
        <w:t>and</w:t>
      </w:r>
      <w:r>
        <w:rPr>
          <w:rFonts w:asciiTheme="majorBidi" w:hAnsiTheme="majorBidi" w:cstheme="majorBidi"/>
          <w:color w:val="auto"/>
          <w:sz w:val="24"/>
          <w:szCs w:val="24"/>
          <w:u w:color="000000"/>
        </w:rPr>
        <w:t xml:space="preserve"> Sadykova 2012</w:t>
      </w:r>
      <w:r>
        <w:rPr>
          <w:rFonts w:asciiTheme="majorBidi" w:hAnsiTheme="majorBidi" w:cstheme="majorBidi"/>
          <w:sz w:val="24"/>
          <w:szCs w:val="24"/>
          <w:u w:color="000000"/>
        </w:rPr>
        <w:t>).</w:t>
      </w:r>
    </w:p>
    <w:p w14:paraId="3352C895" w14:textId="77777777" w:rsidR="00885437" w:rsidRDefault="00885437" w:rsidP="00885437">
      <w:pPr>
        <w:pStyle w:val="MDPI31text"/>
        <w:spacing w:line="360" w:lineRule="auto"/>
        <w:ind w:left="0" w:firstLine="510"/>
        <w:rPr>
          <w:rFonts w:asciiTheme="majorBidi" w:hAnsiTheme="majorBidi" w:cstheme="majorBidi"/>
          <w:sz w:val="24"/>
          <w:szCs w:val="24"/>
          <w:u w:color="000000"/>
        </w:rPr>
      </w:pPr>
    </w:p>
    <w:p w14:paraId="09E5C8A2" w14:textId="77777777" w:rsidR="00885437" w:rsidRDefault="00885437" w:rsidP="00885437">
      <w:pPr>
        <w:pStyle w:val="MDPI31text"/>
        <w:spacing w:line="360" w:lineRule="auto"/>
        <w:ind w:left="0" w:firstLine="0"/>
        <w:jc w:val="center"/>
        <w:rPr>
          <w:rFonts w:asciiTheme="majorBidi" w:hAnsiTheme="majorBidi" w:cstheme="majorBidi"/>
          <w:i/>
          <w:iCs/>
          <w:sz w:val="24"/>
          <w:szCs w:val="24"/>
          <w:u w:color="000000"/>
        </w:rPr>
      </w:pPr>
      <w:r>
        <w:rPr>
          <w:rFonts w:asciiTheme="majorBidi" w:hAnsiTheme="majorBidi" w:cstheme="majorBidi"/>
          <w:sz w:val="24"/>
          <w:szCs w:val="24"/>
          <w:u w:color="000000"/>
        </w:rPr>
        <w:t xml:space="preserve">Family </w:t>
      </w:r>
      <w:r>
        <w:rPr>
          <w:rFonts w:asciiTheme="majorBidi" w:hAnsiTheme="majorBidi" w:cstheme="majorBidi"/>
          <w:sz w:val="24"/>
          <w:szCs w:val="24"/>
          <w:u w:color="000000"/>
          <w:lang w:val="de-DE"/>
        </w:rPr>
        <w:t>Pilocarpaceae Zahlbr.</w:t>
      </w:r>
    </w:p>
    <w:p w14:paraId="4F4EB3C9"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rPr>
        <w:t xml:space="preserve">Micarea melaena </w:t>
      </w:r>
      <w:r>
        <w:rPr>
          <w:rFonts w:asciiTheme="majorBidi" w:hAnsiTheme="majorBidi" w:cstheme="majorBidi"/>
          <w:sz w:val="24"/>
          <w:szCs w:val="24"/>
          <w:u w:color="000000"/>
        </w:rPr>
        <w:t>(Nyl.) Hedl. (</w:t>
      </w:r>
      <w:r>
        <w:rPr>
          <w:rFonts w:asciiTheme="majorBidi" w:hAnsiTheme="majorBidi" w:cstheme="majorBidi"/>
          <w:i/>
          <w:iCs/>
          <w:sz w:val="24"/>
          <w:szCs w:val="24"/>
          <w:u w:color="000000"/>
        </w:rPr>
        <w:t xml:space="preserve">Bilimbia melaena </w:t>
      </w:r>
      <w:r>
        <w:rPr>
          <w:rFonts w:asciiTheme="majorBidi" w:hAnsiTheme="majorBidi" w:cstheme="majorBidi"/>
          <w:sz w:val="24"/>
          <w:szCs w:val="24"/>
          <w:u w:color="000000"/>
        </w:rPr>
        <w:t xml:space="preserve">(Nul.) Arn.) </w:t>
      </w:r>
      <w:r>
        <w:rPr>
          <w:rFonts w:asciiTheme="majorBidi" w:hAnsiTheme="majorBidi" w:cstheme="majorBidi"/>
          <w:sz w:val="24"/>
          <w:szCs w:val="24"/>
        </w:rPr>
        <w:t>–</w:t>
      </w:r>
      <w:r>
        <w:rPr>
          <w:rFonts w:asciiTheme="majorBidi" w:hAnsiTheme="majorBidi" w:cstheme="majorBidi"/>
          <w:sz w:val="24"/>
          <w:szCs w:val="24"/>
          <w:u w:color="000000"/>
        </w:rPr>
        <w:t xml:space="preserve"> UO, ZhanR, Betpak-Dala desert, south-east of meteorological station in Kogashik landscape unit, </w:t>
      </w:r>
      <w:r>
        <w:rPr>
          <w:rFonts w:asciiTheme="majorBidi" w:hAnsiTheme="majorBidi" w:cstheme="majorBidi"/>
          <w:sz w:val="24"/>
          <w:szCs w:val="24"/>
        </w:rPr>
        <w:t xml:space="preserve">salt marshes, </w:t>
      </w:r>
      <w:r>
        <w:rPr>
          <w:rFonts w:asciiTheme="majorBidi" w:hAnsiTheme="majorBidi" w:cstheme="majorBidi"/>
          <w:sz w:val="24"/>
          <w:szCs w:val="24"/>
          <w:u w:color="000000"/>
        </w:rPr>
        <w:t xml:space="preserve">on plant debris of </w:t>
      </w:r>
      <w:r>
        <w:rPr>
          <w:rFonts w:asciiTheme="majorBidi" w:hAnsiTheme="majorBidi" w:cstheme="majorBidi"/>
          <w:i/>
          <w:iCs/>
          <w:sz w:val="24"/>
          <w:szCs w:val="24"/>
          <w:u w:color="000000"/>
        </w:rPr>
        <w:t>Anabasis salsa</w:t>
      </w:r>
      <w:r>
        <w:rPr>
          <w:rFonts w:asciiTheme="majorBidi" w:hAnsiTheme="majorBidi" w:cstheme="majorBidi"/>
          <w:sz w:val="24"/>
          <w:szCs w:val="24"/>
          <w:u w:color="000000"/>
        </w:rPr>
        <w:t>, 09.07.1959, E.I. Andreeva.</w:t>
      </w:r>
    </w:p>
    <w:p w14:paraId="1954040F"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p>
    <w:p w14:paraId="472C655A" w14:textId="77777777" w:rsidR="00885437" w:rsidRDefault="00885437" w:rsidP="00885437">
      <w:pPr>
        <w:pStyle w:val="MDPI31text"/>
        <w:spacing w:line="360" w:lineRule="auto"/>
        <w:ind w:left="0" w:firstLine="0"/>
        <w:jc w:val="center"/>
        <w:rPr>
          <w:rFonts w:asciiTheme="majorBidi" w:hAnsiTheme="majorBidi" w:cstheme="majorBidi"/>
          <w:sz w:val="24"/>
          <w:szCs w:val="24"/>
          <w:u w:color="000000"/>
        </w:rPr>
      </w:pPr>
      <w:r>
        <w:rPr>
          <w:rFonts w:asciiTheme="majorBidi" w:hAnsiTheme="majorBidi" w:cstheme="majorBidi"/>
          <w:sz w:val="24"/>
          <w:szCs w:val="24"/>
          <w:u w:color="000000"/>
        </w:rPr>
        <w:t xml:space="preserve">Family </w:t>
      </w:r>
      <w:r>
        <w:rPr>
          <w:rFonts w:asciiTheme="majorBidi" w:hAnsiTheme="majorBidi" w:cstheme="majorBidi"/>
          <w:sz w:val="24"/>
          <w:szCs w:val="24"/>
          <w:u w:color="000000"/>
          <w:lang w:val="de-DE"/>
        </w:rPr>
        <w:t>Psoraceae Zahlbr.</w:t>
      </w:r>
    </w:p>
    <w:p w14:paraId="0D39067D"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rPr>
        <w:t xml:space="preserve">Psora decipiens </w:t>
      </w:r>
      <w:r>
        <w:rPr>
          <w:rFonts w:asciiTheme="majorBidi" w:hAnsiTheme="majorBidi" w:cstheme="majorBidi"/>
          <w:sz w:val="24"/>
          <w:szCs w:val="24"/>
          <w:u w:color="000000"/>
        </w:rPr>
        <w:t xml:space="preserve">(Hedw.) Hoffm. (Fig. 10A) </w:t>
      </w:r>
      <w:r>
        <w:rPr>
          <w:rFonts w:asciiTheme="majorBidi" w:hAnsiTheme="majorBidi" w:cstheme="majorBidi"/>
          <w:sz w:val="24"/>
          <w:szCs w:val="24"/>
        </w:rPr>
        <w:t>–</w:t>
      </w:r>
      <w:r>
        <w:rPr>
          <w:rFonts w:asciiTheme="majorBidi" w:hAnsiTheme="majorBidi" w:cstheme="majorBidi"/>
          <w:sz w:val="24"/>
          <w:szCs w:val="24"/>
          <w:u w:color="000000"/>
        </w:rPr>
        <w:t xml:space="preserve"> on soil, AO, ZhamR, Almaty-Astana track, vicinity of Burbaytal village, 342 m asl, N44º58′24.8″, EO74º04′01.1″, 11.05.2023, E.V. Rakhimova; UO, ZhanR, Betpak-Dala desert, Kogashik landscape unit, with on-soil lichens, in </w:t>
      </w:r>
      <w:r>
        <w:rPr>
          <w:rFonts w:asciiTheme="majorBidi" w:hAnsiTheme="majorBidi" w:cstheme="majorBidi"/>
          <w:sz w:val="24"/>
          <w:szCs w:val="24"/>
        </w:rPr>
        <w:t>thickets</w:t>
      </w:r>
      <w:r>
        <w:rPr>
          <w:rFonts w:asciiTheme="majorBidi" w:hAnsiTheme="majorBidi" w:cstheme="majorBidi"/>
          <w:sz w:val="24"/>
          <w:szCs w:val="24"/>
          <w:u w:color="000000"/>
        </w:rPr>
        <w:t xml:space="preserve"> of </w:t>
      </w:r>
      <w:r>
        <w:rPr>
          <w:rFonts w:asciiTheme="majorBidi" w:hAnsiTheme="majorBidi" w:cstheme="majorBidi"/>
          <w:i/>
          <w:iCs/>
          <w:sz w:val="24"/>
          <w:szCs w:val="24"/>
          <w:u w:color="000000"/>
        </w:rPr>
        <w:t>Atriplex cana</w:t>
      </w:r>
      <w:r>
        <w:rPr>
          <w:rFonts w:asciiTheme="majorBidi" w:hAnsiTheme="majorBidi" w:cstheme="majorBidi"/>
          <w:sz w:val="24"/>
          <w:szCs w:val="24"/>
          <w:u w:color="000000"/>
        </w:rPr>
        <w:t xml:space="preserve">, </w:t>
      </w:r>
      <w:r>
        <w:rPr>
          <w:rFonts w:asciiTheme="majorBidi" w:hAnsiTheme="majorBidi" w:cstheme="majorBidi"/>
          <w:i/>
          <w:iCs/>
          <w:sz w:val="24"/>
          <w:szCs w:val="24"/>
          <w:u w:color="000000"/>
        </w:rPr>
        <w:t>Anabasis</w:t>
      </w:r>
      <w:r>
        <w:rPr>
          <w:rFonts w:asciiTheme="majorBidi" w:hAnsiTheme="majorBidi" w:cstheme="majorBidi"/>
          <w:sz w:val="24"/>
          <w:szCs w:val="24"/>
          <w:u w:color="000000"/>
        </w:rPr>
        <w:t xml:space="preserve"> sp., </w:t>
      </w:r>
      <w:r>
        <w:rPr>
          <w:rFonts w:asciiTheme="majorBidi" w:hAnsiTheme="majorBidi" w:cstheme="majorBidi"/>
          <w:i/>
          <w:iCs/>
          <w:sz w:val="24"/>
          <w:szCs w:val="24"/>
          <w:u w:color="000000"/>
        </w:rPr>
        <w:t>Anabasis salsa</w:t>
      </w:r>
      <w:r>
        <w:rPr>
          <w:rFonts w:asciiTheme="majorBidi" w:hAnsiTheme="majorBidi" w:cstheme="majorBidi"/>
          <w:sz w:val="24"/>
          <w:szCs w:val="24"/>
          <w:u w:color="000000"/>
        </w:rPr>
        <w:t xml:space="preserve">, </w:t>
      </w:r>
      <w:r>
        <w:rPr>
          <w:rFonts w:asciiTheme="majorBidi" w:hAnsiTheme="majorBidi" w:cstheme="majorBidi"/>
          <w:i/>
          <w:iCs/>
          <w:sz w:val="24"/>
          <w:szCs w:val="24"/>
          <w:u w:color="000000"/>
        </w:rPr>
        <w:t>Artemisia pauciflora</w:t>
      </w:r>
      <w:r>
        <w:rPr>
          <w:rFonts w:asciiTheme="majorBidi" w:hAnsiTheme="majorBidi" w:cstheme="majorBidi"/>
          <w:sz w:val="24"/>
          <w:szCs w:val="24"/>
          <w:u w:color="000000"/>
        </w:rPr>
        <w:t xml:space="preserve">, </w:t>
      </w:r>
      <w:r>
        <w:rPr>
          <w:rFonts w:asciiTheme="majorBidi" w:hAnsiTheme="majorBidi" w:cstheme="majorBidi"/>
          <w:i/>
          <w:iCs/>
          <w:sz w:val="24"/>
          <w:szCs w:val="24"/>
          <w:u w:color="000000"/>
        </w:rPr>
        <w:t xml:space="preserve">Camphorosma </w:t>
      </w:r>
      <w:r>
        <w:rPr>
          <w:rFonts w:asciiTheme="majorBidi" w:hAnsiTheme="majorBidi" w:cstheme="majorBidi"/>
          <w:sz w:val="24"/>
          <w:szCs w:val="24"/>
          <w:u w:color="000000"/>
        </w:rPr>
        <w:t xml:space="preserve">in </w:t>
      </w:r>
      <w:r>
        <w:rPr>
          <w:rFonts w:asciiTheme="majorBidi" w:hAnsiTheme="majorBidi" w:cstheme="majorBidi"/>
          <w:i/>
          <w:iCs/>
          <w:sz w:val="24"/>
          <w:szCs w:val="24"/>
          <w:u w:color="000000"/>
        </w:rPr>
        <w:t>Salsola-Artemisia</w:t>
      </w:r>
      <w:r>
        <w:rPr>
          <w:rFonts w:asciiTheme="majorBidi" w:hAnsiTheme="majorBidi" w:cstheme="majorBidi"/>
          <w:sz w:val="24"/>
          <w:szCs w:val="24"/>
          <w:u w:color="000000"/>
        </w:rPr>
        <w:t xml:space="preserve">, </w:t>
      </w:r>
      <w:r>
        <w:rPr>
          <w:rFonts w:asciiTheme="majorBidi" w:hAnsiTheme="majorBidi" w:cstheme="majorBidi"/>
          <w:i/>
          <w:iCs/>
          <w:sz w:val="24"/>
          <w:szCs w:val="24"/>
          <w:u w:color="000000"/>
        </w:rPr>
        <w:t>Anabasis salsa, Artemisia glauca</w:t>
      </w:r>
      <w:r>
        <w:rPr>
          <w:rFonts w:asciiTheme="majorBidi" w:hAnsiTheme="majorBidi" w:cstheme="majorBidi"/>
          <w:sz w:val="24"/>
          <w:szCs w:val="24"/>
          <w:u w:color="000000"/>
        </w:rPr>
        <w:t xml:space="preserve">, </w:t>
      </w:r>
      <w:r>
        <w:rPr>
          <w:rFonts w:asciiTheme="majorBidi" w:hAnsiTheme="majorBidi" w:cstheme="majorBidi"/>
          <w:i/>
          <w:iCs/>
          <w:sz w:val="24"/>
          <w:szCs w:val="24"/>
          <w:u w:color="000000"/>
        </w:rPr>
        <w:t>Xylosalsola arbuscula</w:t>
      </w:r>
      <w:r>
        <w:rPr>
          <w:rFonts w:asciiTheme="majorBidi" w:hAnsiTheme="majorBidi" w:cstheme="majorBidi"/>
          <w:sz w:val="24"/>
          <w:szCs w:val="24"/>
          <w:u w:color="000000"/>
        </w:rPr>
        <w:t xml:space="preserve">, </w:t>
      </w:r>
      <w:r>
        <w:rPr>
          <w:rFonts w:asciiTheme="majorBidi" w:hAnsiTheme="majorBidi" w:cstheme="majorBidi"/>
          <w:i/>
          <w:iCs/>
          <w:sz w:val="24"/>
          <w:szCs w:val="24"/>
          <w:u w:color="000000"/>
        </w:rPr>
        <w:t>Atriplex cana</w:t>
      </w:r>
      <w:r>
        <w:rPr>
          <w:rFonts w:asciiTheme="majorBidi" w:hAnsiTheme="majorBidi" w:cstheme="majorBidi"/>
          <w:sz w:val="24"/>
          <w:szCs w:val="24"/>
          <w:u w:color="000000"/>
        </w:rPr>
        <w:t xml:space="preserve">, </w:t>
      </w:r>
      <w:r>
        <w:rPr>
          <w:rFonts w:asciiTheme="majorBidi" w:hAnsiTheme="majorBidi" w:cstheme="majorBidi"/>
          <w:i/>
          <w:iCs/>
          <w:sz w:val="24"/>
          <w:szCs w:val="24"/>
          <w:u w:color="000000"/>
        </w:rPr>
        <w:t xml:space="preserve">Xylosalsola-Artemisia </w:t>
      </w:r>
      <w:r>
        <w:rPr>
          <w:rFonts w:asciiTheme="majorBidi" w:hAnsiTheme="majorBidi" w:cstheme="majorBidi"/>
          <w:sz w:val="24"/>
          <w:szCs w:val="24"/>
          <w:u w:color="000000"/>
        </w:rPr>
        <w:t xml:space="preserve">and </w:t>
      </w:r>
      <w:r>
        <w:rPr>
          <w:rFonts w:asciiTheme="majorBidi" w:hAnsiTheme="majorBidi" w:cstheme="majorBidi"/>
          <w:i/>
          <w:iCs/>
          <w:sz w:val="24"/>
          <w:szCs w:val="24"/>
          <w:u w:color="000000"/>
        </w:rPr>
        <w:t xml:space="preserve">Artemisia-Salsola </w:t>
      </w:r>
      <w:r>
        <w:rPr>
          <w:rFonts w:asciiTheme="majorBidi" w:hAnsiTheme="majorBidi" w:cstheme="majorBidi"/>
          <w:sz w:val="24"/>
          <w:szCs w:val="24"/>
          <w:u w:color="000000"/>
        </w:rPr>
        <w:t xml:space="preserve">associations, 03.07.1961, E.I. Andreeva; </w:t>
      </w:r>
      <w:r>
        <w:rPr>
          <w:rFonts w:asciiTheme="majorBidi" w:hAnsiTheme="majorBidi" w:cstheme="majorBidi"/>
          <w:i/>
          <w:sz w:val="24"/>
          <w:szCs w:val="24"/>
          <w:lang w:val="kk-KZ"/>
        </w:rPr>
        <w:t>ibid</w:t>
      </w:r>
      <w:r>
        <w:rPr>
          <w:rFonts w:asciiTheme="majorBidi" w:hAnsiTheme="majorBidi" w:cstheme="majorBidi"/>
          <w:sz w:val="24"/>
          <w:szCs w:val="24"/>
          <w:lang w:val="kk-KZ"/>
        </w:rPr>
        <w:t>.,</w:t>
      </w:r>
      <w:r>
        <w:rPr>
          <w:rFonts w:asciiTheme="majorBidi" w:hAnsiTheme="majorBidi" w:cstheme="majorBidi"/>
          <w:sz w:val="24"/>
          <w:szCs w:val="24"/>
        </w:rPr>
        <w:t xml:space="preserve"> </w:t>
      </w:r>
      <w:r>
        <w:rPr>
          <w:rFonts w:asciiTheme="majorBidi" w:hAnsiTheme="majorBidi" w:cstheme="majorBidi"/>
          <w:sz w:val="24"/>
          <w:szCs w:val="24"/>
          <w:u w:color="000000"/>
        </w:rPr>
        <w:t>78 km south of Shalginskiy village, N46</w:t>
      </w:r>
      <w:r>
        <w:rPr>
          <w:rFonts w:asciiTheme="majorBidi" w:hAnsiTheme="majorBidi" w:cstheme="majorBidi"/>
          <w:sz w:val="24"/>
          <w:szCs w:val="24"/>
          <w:u w:color="000000"/>
          <w:lang w:val="it-IT"/>
        </w:rPr>
        <w:t>°</w:t>
      </w:r>
      <w:r>
        <w:rPr>
          <w:rFonts w:asciiTheme="majorBidi" w:hAnsiTheme="majorBidi" w:cstheme="majorBidi"/>
          <w:sz w:val="24"/>
          <w:szCs w:val="24"/>
          <w:u w:color="000000"/>
        </w:rPr>
        <w:t>37′16.5″, EO70</w:t>
      </w:r>
      <w:r>
        <w:rPr>
          <w:rFonts w:asciiTheme="majorBidi" w:hAnsiTheme="majorBidi" w:cstheme="majorBidi"/>
          <w:sz w:val="24"/>
          <w:szCs w:val="24"/>
          <w:u w:color="000000"/>
          <w:lang w:val="it-IT"/>
        </w:rPr>
        <w:t>°</w:t>
      </w:r>
      <w:r>
        <w:rPr>
          <w:rFonts w:asciiTheme="majorBidi" w:hAnsiTheme="majorBidi" w:cstheme="majorBidi"/>
          <w:sz w:val="24"/>
          <w:szCs w:val="24"/>
          <w:u w:color="000000"/>
        </w:rPr>
        <w:t>43′21.6″, 2023, I. Evdokimov.</w:t>
      </w:r>
    </w:p>
    <w:p w14:paraId="5FBAA640"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p>
    <w:p w14:paraId="1688D1F9" w14:textId="77777777" w:rsidR="00885437" w:rsidRDefault="00885437" w:rsidP="00885437">
      <w:pPr>
        <w:pStyle w:val="MDPI31text"/>
        <w:spacing w:line="360" w:lineRule="auto"/>
        <w:ind w:left="0" w:firstLine="0"/>
        <w:jc w:val="center"/>
        <w:rPr>
          <w:rFonts w:asciiTheme="majorBidi" w:hAnsiTheme="majorBidi" w:cstheme="majorBidi"/>
          <w:sz w:val="24"/>
          <w:szCs w:val="24"/>
          <w:u w:color="000000"/>
        </w:rPr>
      </w:pPr>
      <w:r>
        <w:rPr>
          <w:rFonts w:asciiTheme="majorBidi" w:hAnsiTheme="majorBidi" w:cstheme="majorBidi"/>
          <w:sz w:val="24"/>
          <w:szCs w:val="24"/>
          <w:u w:color="000000"/>
        </w:rPr>
        <w:t>Family Ramalinaceae C. Agardh</w:t>
      </w:r>
    </w:p>
    <w:p w14:paraId="19EC0671"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vertAlign w:val="superscript"/>
        </w:rPr>
        <w:t>*</w:t>
      </w:r>
      <w:r>
        <w:rPr>
          <w:rFonts w:asciiTheme="majorBidi" w:hAnsiTheme="majorBidi" w:cstheme="majorBidi"/>
          <w:i/>
          <w:iCs/>
          <w:sz w:val="24"/>
          <w:szCs w:val="24"/>
          <w:u w:color="000000"/>
        </w:rPr>
        <w:t xml:space="preserve">Ramalina pollinaria </w:t>
      </w:r>
      <w:r>
        <w:rPr>
          <w:rFonts w:asciiTheme="majorBidi" w:hAnsiTheme="majorBidi" w:cstheme="majorBidi"/>
          <w:sz w:val="24"/>
          <w:szCs w:val="24"/>
          <w:u w:color="000000"/>
        </w:rPr>
        <w:t xml:space="preserve">(Westr.) Ach. </w:t>
      </w:r>
      <w:r>
        <w:rPr>
          <w:rFonts w:asciiTheme="majorBidi" w:hAnsiTheme="majorBidi" w:cstheme="majorBidi"/>
          <w:sz w:val="24"/>
          <w:szCs w:val="24"/>
        </w:rPr>
        <w:t>–</w:t>
      </w:r>
      <w:r>
        <w:rPr>
          <w:rFonts w:asciiTheme="majorBidi" w:hAnsiTheme="majorBidi" w:cstheme="majorBidi"/>
          <w:sz w:val="24"/>
          <w:szCs w:val="24"/>
          <w:u w:color="000000"/>
        </w:rPr>
        <w:t xml:space="preserve"> UO, ZhanR, 36 km north-east of Karazhal city, mound with rock outcrops, 523 m asl, N48º10′07.30″, EO71º12′26.40″, 20.08.2024, E.V. Rakhimova.</w:t>
      </w:r>
    </w:p>
    <w:p w14:paraId="0EBFCD62"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sidRPr="00BE7313">
        <w:rPr>
          <w:rFonts w:asciiTheme="majorBidi" w:hAnsiTheme="majorBidi" w:cstheme="majorBidi"/>
          <w:i/>
          <w:iCs/>
          <w:sz w:val="24"/>
          <w:szCs w:val="24"/>
          <w:u w:color="000000"/>
        </w:rPr>
        <w:t xml:space="preserve">Thalloidima candidum </w:t>
      </w:r>
      <w:r w:rsidRPr="00BE7313">
        <w:rPr>
          <w:rFonts w:asciiTheme="majorBidi" w:hAnsiTheme="majorBidi" w:cstheme="majorBidi"/>
          <w:sz w:val="24"/>
          <w:szCs w:val="24"/>
          <w:u w:color="000000"/>
        </w:rPr>
        <w:t xml:space="preserve">(Weber) A. Massal. </w:t>
      </w:r>
      <w:r>
        <w:rPr>
          <w:rFonts w:asciiTheme="majorBidi" w:hAnsiTheme="majorBidi" w:cstheme="majorBidi"/>
          <w:sz w:val="24"/>
          <w:szCs w:val="24"/>
          <w:u w:color="000000"/>
        </w:rPr>
        <w:t>(</w:t>
      </w:r>
      <w:r>
        <w:rPr>
          <w:rFonts w:asciiTheme="majorBidi" w:hAnsiTheme="majorBidi" w:cstheme="majorBidi"/>
          <w:i/>
          <w:iCs/>
          <w:sz w:val="24"/>
          <w:szCs w:val="24"/>
          <w:u w:color="000000"/>
        </w:rPr>
        <w:t>Toninia candida Th. Fr.</w:t>
      </w:r>
      <w:r>
        <w:rPr>
          <w:rFonts w:asciiTheme="majorBidi" w:hAnsiTheme="majorBidi" w:cstheme="majorBidi"/>
          <w:sz w:val="24"/>
          <w:szCs w:val="24"/>
          <w:u w:color="000000"/>
        </w:rPr>
        <w:t xml:space="preserve">) </w:t>
      </w:r>
      <w:r>
        <w:rPr>
          <w:rFonts w:asciiTheme="majorBidi" w:hAnsiTheme="majorBidi" w:cstheme="majorBidi"/>
          <w:sz w:val="24"/>
          <w:szCs w:val="24"/>
        </w:rPr>
        <w:t>–</w:t>
      </w:r>
      <w:r>
        <w:rPr>
          <w:rFonts w:asciiTheme="majorBidi" w:hAnsiTheme="majorBidi" w:cstheme="majorBidi"/>
          <w:sz w:val="24"/>
          <w:szCs w:val="24"/>
          <w:u w:color="000000"/>
        </w:rPr>
        <w:t xml:space="preserve"> UO, ZhanR, Betpak-Dala desert, with on-soil lichens, in the </w:t>
      </w:r>
      <w:r>
        <w:rPr>
          <w:rFonts w:asciiTheme="majorBidi" w:hAnsiTheme="majorBidi" w:cstheme="majorBidi"/>
          <w:sz w:val="24"/>
          <w:szCs w:val="24"/>
        </w:rPr>
        <w:t>thickets</w:t>
      </w:r>
      <w:r>
        <w:rPr>
          <w:rFonts w:asciiTheme="majorBidi" w:hAnsiTheme="majorBidi" w:cstheme="majorBidi"/>
          <w:sz w:val="24"/>
          <w:szCs w:val="24"/>
          <w:u w:color="000000"/>
        </w:rPr>
        <w:t xml:space="preserve"> of </w:t>
      </w:r>
      <w:r>
        <w:rPr>
          <w:rFonts w:asciiTheme="majorBidi" w:hAnsiTheme="majorBidi" w:cstheme="majorBidi"/>
          <w:i/>
          <w:iCs/>
          <w:sz w:val="24"/>
          <w:szCs w:val="24"/>
          <w:u w:color="000000"/>
        </w:rPr>
        <w:t>Xylosalsola arbuscula</w:t>
      </w:r>
      <w:r>
        <w:rPr>
          <w:rFonts w:asciiTheme="majorBidi" w:hAnsiTheme="majorBidi" w:cstheme="majorBidi"/>
          <w:sz w:val="24"/>
          <w:szCs w:val="24"/>
          <w:u w:color="000000"/>
        </w:rPr>
        <w:t xml:space="preserve">, </w:t>
      </w:r>
      <w:r>
        <w:rPr>
          <w:rFonts w:asciiTheme="majorBidi" w:hAnsiTheme="majorBidi" w:cstheme="majorBidi"/>
          <w:i/>
          <w:iCs/>
          <w:sz w:val="24"/>
          <w:szCs w:val="24"/>
          <w:u w:color="000000"/>
        </w:rPr>
        <w:t>Anabasis</w:t>
      </w:r>
      <w:r>
        <w:rPr>
          <w:rFonts w:asciiTheme="majorBidi" w:hAnsiTheme="majorBidi" w:cstheme="majorBidi"/>
          <w:sz w:val="24"/>
          <w:szCs w:val="24"/>
          <w:u w:color="000000"/>
        </w:rPr>
        <w:t xml:space="preserve">, </w:t>
      </w:r>
      <w:r>
        <w:rPr>
          <w:rFonts w:asciiTheme="majorBidi" w:hAnsiTheme="majorBidi" w:cstheme="majorBidi"/>
          <w:i/>
          <w:iCs/>
          <w:sz w:val="24"/>
          <w:szCs w:val="24"/>
          <w:u w:color="000000"/>
        </w:rPr>
        <w:t>Artemisia</w:t>
      </w:r>
      <w:r>
        <w:rPr>
          <w:rFonts w:asciiTheme="majorBidi" w:hAnsiTheme="majorBidi" w:cstheme="majorBidi"/>
          <w:sz w:val="24"/>
          <w:szCs w:val="24"/>
          <w:u w:color="000000"/>
        </w:rPr>
        <w:t>, 01.07.1961, E.I. Andreeva.</w:t>
      </w:r>
    </w:p>
    <w:p w14:paraId="6F36E225"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vertAlign w:val="superscript"/>
        </w:rPr>
        <w:lastRenderedPageBreak/>
        <w:t>*</w:t>
      </w:r>
      <w:r>
        <w:rPr>
          <w:rFonts w:asciiTheme="majorBidi" w:hAnsiTheme="majorBidi" w:cstheme="majorBidi"/>
          <w:i/>
          <w:iCs/>
          <w:sz w:val="24"/>
          <w:szCs w:val="24"/>
          <w:u w:color="000000"/>
        </w:rPr>
        <w:t xml:space="preserve">Thalloidima sedifolium </w:t>
      </w:r>
      <w:r>
        <w:rPr>
          <w:rFonts w:asciiTheme="majorBidi" w:hAnsiTheme="majorBidi" w:cstheme="majorBidi"/>
          <w:sz w:val="24"/>
          <w:szCs w:val="24"/>
          <w:u w:color="000000"/>
        </w:rPr>
        <w:t>(Scop.) Kistenich, Timdal, Bendiksby &amp; S. Ekman (</w:t>
      </w:r>
      <w:r>
        <w:rPr>
          <w:rFonts w:asciiTheme="majorBidi" w:hAnsiTheme="majorBidi" w:cstheme="majorBidi"/>
          <w:i/>
          <w:iCs/>
          <w:sz w:val="24"/>
          <w:szCs w:val="24"/>
          <w:u w:color="000000"/>
          <w:lang w:val="it-IT"/>
        </w:rPr>
        <w:t xml:space="preserve">Toninia sedifolia </w:t>
      </w:r>
      <w:r>
        <w:rPr>
          <w:rFonts w:asciiTheme="majorBidi" w:hAnsiTheme="majorBidi" w:cstheme="majorBidi"/>
          <w:sz w:val="24"/>
          <w:szCs w:val="24"/>
          <w:u w:color="000000"/>
        </w:rPr>
        <w:t xml:space="preserve">(Scop.) Timdal) </w:t>
      </w:r>
      <w:r>
        <w:rPr>
          <w:rFonts w:asciiTheme="majorBidi" w:hAnsiTheme="majorBidi" w:cstheme="majorBidi"/>
          <w:sz w:val="24"/>
          <w:szCs w:val="24"/>
        </w:rPr>
        <w:t>–</w:t>
      </w:r>
      <w:r>
        <w:rPr>
          <w:rFonts w:asciiTheme="majorBidi" w:hAnsiTheme="majorBidi" w:cstheme="majorBidi"/>
          <w:sz w:val="24"/>
          <w:szCs w:val="24"/>
          <w:u w:color="000000"/>
        </w:rPr>
        <w:t xml:space="preserve"> UO, ZhanR, Beptak-Dala desert, undulating plane (with takyrs, </w:t>
      </w:r>
      <w:r>
        <w:rPr>
          <w:rFonts w:asciiTheme="majorBidi" w:hAnsiTheme="majorBidi" w:cstheme="majorBidi"/>
          <w:sz w:val="24"/>
          <w:szCs w:val="24"/>
        </w:rPr>
        <w:t xml:space="preserve">salt marshes </w:t>
      </w:r>
      <w:r>
        <w:rPr>
          <w:rFonts w:asciiTheme="majorBidi" w:hAnsiTheme="majorBidi" w:cstheme="majorBidi"/>
          <w:sz w:val="24"/>
          <w:szCs w:val="24"/>
          <w:u w:color="000000"/>
        </w:rPr>
        <w:t>and low rocky hills), gentle rise with gravely loam, N46°37′27.8″, EO70°42′47.3″, 15.05.2022, I. Evdokimov.</w:t>
      </w:r>
    </w:p>
    <w:p w14:paraId="278E9277"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rPr>
        <w:t xml:space="preserve">Thalloidima tabacinum </w:t>
      </w:r>
      <w:r>
        <w:rPr>
          <w:rFonts w:asciiTheme="majorBidi" w:hAnsiTheme="majorBidi" w:cstheme="majorBidi"/>
          <w:sz w:val="24"/>
          <w:szCs w:val="24"/>
          <w:u w:color="000000"/>
        </w:rPr>
        <w:t>A. Massal. (</w:t>
      </w:r>
      <w:r>
        <w:rPr>
          <w:rFonts w:asciiTheme="majorBidi" w:hAnsiTheme="majorBidi" w:cstheme="majorBidi"/>
          <w:i/>
          <w:iCs/>
          <w:sz w:val="24"/>
          <w:szCs w:val="24"/>
          <w:u w:color="000000"/>
          <w:lang w:val="it-IT"/>
        </w:rPr>
        <w:t xml:space="preserve">Toninia tabacina </w:t>
      </w:r>
      <w:r>
        <w:rPr>
          <w:rFonts w:asciiTheme="majorBidi" w:hAnsiTheme="majorBidi" w:cstheme="majorBidi"/>
          <w:i/>
          <w:iCs/>
          <w:sz w:val="24"/>
          <w:szCs w:val="24"/>
          <w:u w:color="000000"/>
        </w:rPr>
        <w:t>Flag.</w:t>
      </w:r>
      <w:r>
        <w:rPr>
          <w:rFonts w:asciiTheme="majorBidi" w:hAnsiTheme="majorBidi" w:cstheme="majorBidi"/>
          <w:sz w:val="24"/>
          <w:szCs w:val="24"/>
          <w:u w:color="000000"/>
        </w:rPr>
        <w:t xml:space="preserve">) </w:t>
      </w:r>
      <w:r>
        <w:rPr>
          <w:rFonts w:asciiTheme="majorBidi" w:hAnsiTheme="majorBidi" w:cstheme="majorBidi"/>
          <w:sz w:val="24"/>
          <w:szCs w:val="24"/>
        </w:rPr>
        <w:t>–</w:t>
      </w:r>
      <w:r>
        <w:rPr>
          <w:rFonts w:asciiTheme="majorBidi" w:hAnsiTheme="majorBidi" w:cstheme="majorBidi"/>
          <w:sz w:val="24"/>
          <w:szCs w:val="24"/>
          <w:u w:color="000000"/>
        </w:rPr>
        <w:t xml:space="preserve"> UO, ZhanR, Beptak-Dala desert, Kogashik landscape unit, on soil among gravel, 21.06.1961, E.I. Andreeva.</w:t>
      </w:r>
    </w:p>
    <w:p w14:paraId="23959DCC"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rPr>
        <w:t>Toninia coeruleonigricans (</w:t>
      </w:r>
      <w:r>
        <w:rPr>
          <w:rFonts w:asciiTheme="majorBidi" w:hAnsiTheme="majorBidi" w:cstheme="majorBidi"/>
          <w:sz w:val="24"/>
          <w:szCs w:val="24"/>
          <w:u w:color="000000"/>
        </w:rPr>
        <w:t xml:space="preserve">Lightf.) Mong. </w:t>
      </w:r>
      <w:r>
        <w:rPr>
          <w:rFonts w:asciiTheme="majorBidi" w:hAnsiTheme="majorBidi" w:cstheme="majorBidi"/>
          <w:sz w:val="24"/>
          <w:szCs w:val="24"/>
        </w:rPr>
        <w:t>–</w:t>
      </w:r>
      <w:r>
        <w:rPr>
          <w:rFonts w:asciiTheme="majorBidi" w:hAnsiTheme="majorBidi" w:cstheme="majorBidi"/>
          <w:sz w:val="24"/>
          <w:szCs w:val="24"/>
          <w:u w:color="000000"/>
        </w:rPr>
        <w:t xml:space="preserve"> UO, ZhanR, Beptak-Dala desert, Kogashik landscape unit, in </w:t>
      </w:r>
      <w:r>
        <w:rPr>
          <w:rFonts w:asciiTheme="majorBidi" w:hAnsiTheme="majorBidi" w:cstheme="majorBidi"/>
          <w:sz w:val="24"/>
          <w:szCs w:val="24"/>
        </w:rPr>
        <w:t>thickets</w:t>
      </w:r>
      <w:r>
        <w:rPr>
          <w:rFonts w:asciiTheme="majorBidi" w:hAnsiTheme="majorBidi" w:cstheme="majorBidi"/>
          <w:sz w:val="24"/>
          <w:szCs w:val="24"/>
          <w:u w:color="000000"/>
        </w:rPr>
        <w:t xml:space="preserve"> of </w:t>
      </w:r>
      <w:r>
        <w:rPr>
          <w:rFonts w:asciiTheme="majorBidi" w:hAnsiTheme="majorBidi" w:cstheme="majorBidi"/>
          <w:i/>
          <w:iCs/>
          <w:sz w:val="24"/>
          <w:szCs w:val="24"/>
          <w:u w:color="000000"/>
        </w:rPr>
        <w:t>Atriplex cana</w:t>
      </w:r>
      <w:r>
        <w:rPr>
          <w:rFonts w:asciiTheme="majorBidi" w:hAnsiTheme="majorBidi" w:cstheme="majorBidi"/>
          <w:sz w:val="24"/>
          <w:szCs w:val="24"/>
          <w:u w:color="000000"/>
        </w:rPr>
        <w:t xml:space="preserve">, </w:t>
      </w:r>
      <w:r>
        <w:rPr>
          <w:rFonts w:asciiTheme="majorBidi" w:hAnsiTheme="majorBidi" w:cstheme="majorBidi"/>
          <w:i/>
          <w:iCs/>
          <w:sz w:val="24"/>
          <w:szCs w:val="24"/>
          <w:u w:color="000000"/>
        </w:rPr>
        <w:t>Xylosalsola arbuscula</w:t>
      </w:r>
      <w:r>
        <w:rPr>
          <w:rFonts w:asciiTheme="majorBidi" w:hAnsiTheme="majorBidi" w:cstheme="majorBidi"/>
          <w:sz w:val="24"/>
          <w:szCs w:val="24"/>
          <w:u w:color="000000"/>
        </w:rPr>
        <w:t>, on soil crust, 23.06.1961, E.I. Andreeva.</w:t>
      </w:r>
    </w:p>
    <w:p w14:paraId="3DD36849" w14:textId="77777777" w:rsidR="00885437" w:rsidRDefault="00885437" w:rsidP="00885437">
      <w:pPr>
        <w:pStyle w:val="MDPI31text"/>
        <w:spacing w:line="360" w:lineRule="auto"/>
        <w:ind w:left="0" w:firstLine="510"/>
        <w:rPr>
          <w:rFonts w:asciiTheme="majorBidi" w:hAnsiTheme="majorBidi" w:cstheme="majorBidi"/>
          <w:sz w:val="24"/>
          <w:szCs w:val="24"/>
          <w:u w:color="000000"/>
        </w:rPr>
      </w:pPr>
    </w:p>
    <w:p w14:paraId="725495CD" w14:textId="77777777" w:rsidR="00885437" w:rsidRDefault="00885437" w:rsidP="00885437">
      <w:pPr>
        <w:pStyle w:val="MDPI31text"/>
        <w:spacing w:line="360" w:lineRule="auto"/>
        <w:ind w:left="0" w:firstLine="0"/>
        <w:jc w:val="center"/>
        <w:rPr>
          <w:rFonts w:asciiTheme="majorBidi" w:hAnsiTheme="majorBidi" w:cstheme="majorBidi"/>
          <w:sz w:val="24"/>
          <w:szCs w:val="24"/>
          <w:u w:color="000000"/>
        </w:rPr>
      </w:pPr>
      <w:r>
        <w:rPr>
          <w:rFonts w:asciiTheme="majorBidi" w:hAnsiTheme="majorBidi" w:cstheme="majorBidi"/>
          <w:sz w:val="24"/>
          <w:szCs w:val="24"/>
          <w:u w:color="000000"/>
        </w:rPr>
        <w:t>Order Lecideales Vain.</w:t>
      </w:r>
    </w:p>
    <w:p w14:paraId="3203DF25" w14:textId="77777777" w:rsidR="00885437" w:rsidRDefault="00885437" w:rsidP="00885437">
      <w:pPr>
        <w:pStyle w:val="MDPI31text"/>
        <w:spacing w:line="360" w:lineRule="auto"/>
        <w:ind w:left="0" w:firstLine="0"/>
        <w:jc w:val="center"/>
        <w:rPr>
          <w:rFonts w:asciiTheme="majorBidi" w:hAnsiTheme="majorBidi" w:cstheme="majorBidi"/>
          <w:sz w:val="24"/>
          <w:szCs w:val="24"/>
          <w:u w:color="000000"/>
        </w:rPr>
      </w:pPr>
      <w:r>
        <w:rPr>
          <w:rFonts w:asciiTheme="majorBidi" w:hAnsiTheme="majorBidi" w:cstheme="majorBidi"/>
          <w:sz w:val="24"/>
          <w:szCs w:val="24"/>
          <w:u w:color="000000"/>
        </w:rPr>
        <w:t>Family Lecideaceae Chevall.</w:t>
      </w:r>
    </w:p>
    <w:p w14:paraId="59946A14"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vertAlign w:val="superscript"/>
        </w:rPr>
        <w:t>*</w:t>
      </w:r>
      <w:r>
        <w:rPr>
          <w:rFonts w:asciiTheme="majorBidi" w:hAnsiTheme="majorBidi" w:cstheme="majorBidi"/>
          <w:i/>
          <w:iCs/>
          <w:sz w:val="24"/>
          <w:szCs w:val="24"/>
          <w:u w:color="000000"/>
        </w:rPr>
        <w:t xml:space="preserve">Lecidea atrobrunnea </w:t>
      </w:r>
      <w:r>
        <w:rPr>
          <w:rFonts w:asciiTheme="majorBidi" w:hAnsiTheme="majorBidi" w:cstheme="majorBidi"/>
          <w:sz w:val="24"/>
          <w:szCs w:val="24"/>
          <w:u w:color="000000"/>
        </w:rPr>
        <w:t xml:space="preserve">(DC.) Schaer. (Fig. 11A) </w:t>
      </w:r>
      <w:r>
        <w:rPr>
          <w:rFonts w:asciiTheme="majorBidi" w:hAnsiTheme="majorBidi" w:cstheme="majorBidi"/>
          <w:sz w:val="24"/>
          <w:szCs w:val="24"/>
        </w:rPr>
        <w:t>–</w:t>
      </w:r>
      <w:r>
        <w:rPr>
          <w:rFonts w:asciiTheme="majorBidi" w:hAnsiTheme="majorBidi" w:cstheme="majorBidi"/>
          <w:sz w:val="24"/>
          <w:szCs w:val="24"/>
          <w:u w:color="000000"/>
        </w:rPr>
        <w:t xml:space="preserve"> on rock outcrops, UO, ZhanR, 44 km north-east of Karazhal city, mound with rock exposures, 528 m asl, N48º14′53.80″, EO71º14′58.60″, 20.08.2024, E.V. Rakhimova; </w:t>
      </w:r>
      <w:r>
        <w:rPr>
          <w:rFonts w:asciiTheme="majorBidi" w:hAnsiTheme="majorBidi" w:cstheme="majorBidi"/>
          <w:i/>
          <w:sz w:val="24"/>
          <w:szCs w:val="24"/>
          <w:lang w:val="kk-KZ"/>
        </w:rPr>
        <w:t>ibid</w:t>
      </w:r>
      <w:r>
        <w:rPr>
          <w:rFonts w:asciiTheme="majorBidi" w:hAnsiTheme="majorBidi" w:cstheme="majorBidi"/>
          <w:sz w:val="24"/>
          <w:szCs w:val="24"/>
          <w:lang w:val="kk-KZ"/>
        </w:rPr>
        <w:t>.,</w:t>
      </w:r>
      <w:r>
        <w:rPr>
          <w:rFonts w:asciiTheme="majorBidi" w:hAnsiTheme="majorBidi" w:cstheme="majorBidi"/>
          <w:sz w:val="24"/>
          <w:szCs w:val="24"/>
          <w:u w:color="000000"/>
        </w:rPr>
        <w:t xml:space="preserve"> 36 km north-east of Karazhal city, mound with rock outcrops, 523 m asl, N48º10′07.30″, EO71º12′26.40″, 20.08.2024, E.V. Rakhimova.</w:t>
      </w:r>
    </w:p>
    <w:p w14:paraId="2DB660BA"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p>
    <w:p w14:paraId="48A982C8" w14:textId="77777777" w:rsidR="00885437" w:rsidRDefault="00885437" w:rsidP="00885437">
      <w:pPr>
        <w:pStyle w:val="MDPI31text"/>
        <w:spacing w:line="360" w:lineRule="auto"/>
        <w:ind w:left="0" w:firstLine="0"/>
        <w:jc w:val="center"/>
        <w:rPr>
          <w:rFonts w:asciiTheme="majorBidi" w:hAnsiTheme="majorBidi" w:cstheme="majorBidi"/>
          <w:sz w:val="24"/>
          <w:szCs w:val="24"/>
          <w:u w:color="000000"/>
        </w:rPr>
      </w:pPr>
      <w:r>
        <w:rPr>
          <w:rFonts w:asciiTheme="majorBidi" w:hAnsiTheme="majorBidi" w:cstheme="majorBidi"/>
          <w:sz w:val="24"/>
          <w:szCs w:val="24"/>
          <w:u w:color="000000"/>
        </w:rPr>
        <w:t>Order Peltigerales Walt. Watson</w:t>
      </w:r>
    </w:p>
    <w:p w14:paraId="2A0B09E0" w14:textId="77777777" w:rsidR="00885437" w:rsidRDefault="00885437" w:rsidP="00885437">
      <w:pPr>
        <w:pStyle w:val="MDPI31text"/>
        <w:spacing w:line="360" w:lineRule="auto"/>
        <w:ind w:left="0" w:firstLine="0"/>
        <w:jc w:val="center"/>
        <w:rPr>
          <w:rFonts w:asciiTheme="majorBidi" w:hAnsiTheme="majorBidi" w:cstheme="majorBidi"/>
          <w:sz w:val="24"/>
          <w:szCs w:val="24"/>
          <w:u w:color="000000"/>
        </w:rPr>
      </w:pPr>
      <w:r>
        <w:rPr>
          <w:rFonts w:asciiTheme="majorBidi" w:hAnsiTheme="majorBidi" w:cstheme="majorBidi"/>
          <w:sz w:val="24"/>
          <w:szCs w:val="24"/>
          <w:u w:color="000000"/>
        </w:rPr>
        <w:t>Family Collemataceae Zenker</w:t>
      </w:r>
    </w:p>
    <w:p w14:paraId="04869A57"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rPr>
        <w:t xml:space="preserve">Enchylium tenax </w:t>
      </w:r>
      <w:r>
        <w:rPr>
          <w:rFonts w:asciiTheme="majorBidi" w:hAnsiTheme="majorBidi" w:cstheme="majorBidi"/>
          <w:sz w:val="24"/>
          <w:szCs w:val="24"/>
          <w:u w:color="000000"/>
        </w:rPr>
        <w:t>(Sw.) Gray (</w:t>
      </w:r>
      <w:r>
        <w:rPr>
          <w:rFonts w:asciiTheme="majorBidi" w:hAnsiTheme="majorBidi" w:cstheme="majorBidi"/>
          <w:i/>
          <w:iCs/>
          <w:sz w:val="24"/>
          <w:szCs w:val="24"/>
          <w:u w:color="000000"/>
          <w:lang w:val="nl-NL"/>
        </w:rPr>
        <w:t>Collema tenax</w:t>
      </w:r>
      <w:r>
        <w:rPr>
          <w:rFonts w:asciiTheme="majorBidi" w:hAnsiTheme="majorBidi" w:cstheme="majorBidi"/>
          <w:i/>
          <w:iCs/>
          <w:sz w:val="24"/>
          <w:szCs w:val="24"/>
          <w:u w:color="000000"/>
        </w:rPr>
        <w:t xml:space="preserve"> </w:t>
      </w:r>
      <w:r>
        <w:rPr>
          <w:rFonts w:asciiTheme="majorBidi" w:hAnsiTheme="majorBidi" w:cstheme="majorBidi"/>
          <w:sz w:val="24"/>
          <w:szCs w:val="24"/>
          <w:u w:color="000000"/>
        </w:rPr>
        <w:t xml:space="preserve">Sommerf.) </w:t>
      </w:r>
      <w:r>
        <w:rPr>
          <w:rFonts w:asciiTheme="majorBidi" w:hAnsiTheme="majorBidi" w:cstheme="majorBidi"/>
          <w:sz w:val="24"/>
          <w:szCs w:val="24"/>
        </w:rPr>
        <w:t>–</w:t>
      </w:r>
      <w:r>
        <w:rPr>
          <w:rFonts w:asciiTheme="majorBidi" w:hAnsiTheme="majorBidi" w:cstheme="majorBidi"/>
          <w:sz w:val="24"/>
          <w:szCs w:val="24"/>
          <w:u w:color="000000"/>
        </w:rPr>
        <w:t xml:space="preserve"> UO, ZhanR, small slate outcrops in the thalweg near the Kogashik landscape unit meteorological station; </w:t>
      </w:r>
      <w:r>
        <w:rPr>
          <w:rFonts w:asciiTheme="majorBidi" w:hAnsiTheme="majorBidi" w:cstheme="majorBidi"/>
          <w:i/>
          <w:sz w:val="24"/>
          <w:szCs w:val="24"/>
          <w:lang w:val="kk-KZ"/>
        </w:rPr>
        <w:t>ibid</w:t>
      </w:r>
      <w:r>
        <w:rPr>
          <w:rFonts w:asciiTheme="majorBidi" w:hAnsiTheme="majorBidi" w:cstheme="majorBidi"/>
          <w:sz w:val="24"/>
          <w:szCs w:val="24"/>
          <w:lang w:val="kk-KZ"/>
        </w:rPr>
        <w:t>.,</w:t>
      </w:r>
      <w:r>
        <w:rPr>
          <w:rFonts w:asciiTheme="majorBidi" w:hAnsiTheme="majorBidi" w:cstheme="majorBidi"/>
          <w:sz w:val="24"/>
          <w:szCs w:val="24"/>
        </w:rPr>
        <w:t xml:space="preserve"> </w:t>
      </w:r>
      <w:r>
        <w:rPr>
          <w:rFonts w:asciiTheme="majorBidi" w:hAnsiTheme="majorBidi" w:cstheme="majorBidi"/>
          <w:sz w:val="24"/>
          <w:szCs w:val="24"/>
          <w:u w:color="000000"/>
        </w:rPr>
        <w:t xml:space="preserve">20 km west of meteorological station, </w:t>
      </w:r>
      <w:r>
        <w:rPr>
          <w:rFonts w:asciiTheme="majorBidi" w:hAnsiTheme="majorBidi" w:cstheme="majorBidi"/>
          <w:sz w:val="24"/>
          <w:szCs w:val="24"/>
        </w:rPr>
        <w:t>thickets</w:t>
      </w:r>
      <w:r>
        <w:rPr>
          <w:rFonts w:asciiTheme="majorBidi" w:hAnsiTheme="majorBidi" w:cstheme="majorBidi"/>
          <w:sz w:val="24"/>
          <w:szCs w:val="24"/>
          <w:u w:color="000000"/>
        </w:rPr>
        <w:t xml:space="preserve"> of </w:t>
      </w:r>
      <w:r>
        <w:rPr>
          <w:rFonts w:asciiTheme="majorBidi" w:hAnsiTheme="majorBidi" w:cstheme="majorBidi"/>
          <w:i/>
          <w:iCs/>
          <w:sz w:val="24"/>
          <w:szCs w:val="24"/>
          <w:u w:color="000000"/>
        </w:rPr>
        <w:t>Xylosalsola arbuscula</w:t>
      </w:r>
      <w:r>
        <w:rPr>
          <w:rFonts w:asciiTheme="majorBidi" w:hAnsiTheme="majorBidi" w:cstheme="majorBidi"/>
          <w:sz w:val="24"/>
          <w:szCs w:val="24"/>
          <w:u w:color="000000"/>
        </w:rPr>
        <w:t xml:space="preserve">; </w:t>
      </w:r>
      <w:r>
        <w:rPr>
          <w:rFonts w:asciiTheme="majorBidi" w:hAnsiTheme="majorBidi" w:cstheme="majorBidi"/>
          <w:i/>
          <w:sz w:val="24"/>
          <w:szCs w:val="24"/>
          <w:lang w:val="kk-KZ"/>
        </w:rPr>
        <w:t>ibid</w:t>
      </w:r>
      <w:r>
        <w:rPr>
          <w:rFonts w:asciiTheme="majorBidi" w:hAnsiTheme="majorBidi" w:cstheme="majorBidi"/>
          <w:sz w:val="24"/>
          <w:szCs w:val="24"/>
          <w:lang w:val="kk-KZ"/>
        </w:rPr>
        <w:t>.,</w:t>
      </w:r>
      <w:r>
        <w:rPr>
          <w:rFonts w:asciiTheme="majorBidi" w:hAnsiTheme="majorBidi" w:cstheme="majorBidi"/>
          <w:sz w:val="24"/>
          <w:szCs w:val="24"/>
        </w:rPr>
        <w:t xml:space="preserve"> </w:t>
      </w:r>
      <w:r>
        <w:rPr>
          <w:rFonts w:asciiTheme="majorBidi" w:hAnsiTheme="majorBidi" w:cstheme="majorBidi"/>
          <w:sz w:val="24"/>
          <w:szCs w:val="24"/>
          <w:u w:color="000000"/>
        </w:rPr>
        <w:t xml:space="preserve">on </w:t>
      </w:r>
      <w:r>
        <w:rPr>
          <w:rFonts w:asciiTheme="majorBidi" w:hAnsiTheme="majorBidi" w:cstheme="majorBidi"/>
          <w:i/>
          <w:iCs/>
          <w:sz w:val="24"/>
          <w:szCs w:val="24"/>
          <w:u w:color="000000"/>
        </w:rPr>
        <w:t xml:space="preserve">Artemisia pauciflora </w:t>
      </w:r>
      <w:r>
        <w:rPr>
          <w:rFonts w:asciiTheme="majorBidi" w:hAnsiTheme="majorBidi" w:cstheme="majorBidi"/>
          <w:sz w:val="24"/>
          <w:szCs w:val="24"/>
          <w:u w:color="000000"/>
        </w:rPr>
        <w:t xml:space="preserve">patches among </w:t>
      </w:r>
      <w:r>
        <w:rPr>
          <w:rFonts w:asciiTheme="majorBidi" w:hAnsiTheme="majorBidi" w:cstheme="majorBidi"/>
          <w:sz w:val="24"/>
          <w:szCs w:val="24"/>
        </w:rPr>
        <w:t>thickets</w:t>
      </w:r>
      <w:r>
        <w:rPr>
          <w:rFonts w:asciiTheme="majorBidi" w:hAnsiTheme="majorBidi" w:cstheme="majorBidi"/>
          <w:sz w:val="24"/>
          <w:szCs w:val="24"/>
          <w:u w:color="000000"/>
        </w:rPr>
        <w:t xml:space="preserve"> of </w:t>
      </w:r>
      <w:r>
        <w:rPr>
          <w:rFonts w:asciiTheme="majorBidi" w:hAnsiTheme="majorBidi" w:cstheme="majorBidi"/>
          <w:i/>
          <w:iCs/>
          <w:sz w:val="24"/>
          <w:szCs w:val="24"/>
          <w:u w:color="000000"/>
        </w:rPr>
        <w:t xml:space="preserve">Anabasis salsa </w:t>
      </w:r>
      <w:r>
        <w:rPr>
          <w:rFonts w:asciiTheme="majorBidi" w:hAnsiTheme="majorBidi" w:cstheme="majorBidi"/>
          <w:sz w:val="24"/>
          <w:szCs w:val="24"/>
          <w:u w:color="000000"/>
        </w:rPr>
        <w:t xml:space="preserve">around meteorological station; </w:t>
      </w:r>
      <w:r>
        <w:rPr>
          <w:rFonts w:asciiTheme="majorBidi" w:hAnsiTheme="majorBidi" w:cstheme="majorBidi"/>
          <w:i/>
          <w:sz w:val="24"/>
          <w:szCs w:val="24"/>
          <w:lang w:val="kk-KZ"/>
        </w:rPr>
        <w:t>ibid</w:t>
      </w:r>
      <w:r>
        <w:rPr>
          <w:rFonts w:asciiTheme="majorBidi" w:hAnsiTheme="majorBidi" w:cstheme="majorBidi"/>
          <w:sz w:val="24"/>
          <w:szCs w:val="24"/>
          <w:lang w:val="kk-KZ"/>
        </w:rPr>
        <w:t>.,</w:t>
      </w:r>
      <w:r>
        <w:rPr>
          <w:rFonts w:asciiTheme="majorBidi" w:hAnsiTheme="majorBidi" w:cstheme="majorBidi"/>
          <w:sz w:val="24"/>
          <w:szCs w:val="24"/>
        </w:rPr>
        <w:t xml:space="preserve"> </w:t>
      </w:r>
      <w:r>
        <w:rPr>
          <w:rFonts w:asciiTheme="majorBidi" w:hAnsiTheme="majorBidi" w:cstheme="majorBidi"/>
          <w:sz w:val="24"/>
          <w:szCs w:val="24"/>
          <w:u w:color="000000"/>
        </w:rPr>
        <w:t xml:space="preserve">among </w:t>
      </w:r>
      <w:r>
        <w:rPr>
          <w:rFonts w:asciiTheme="majorBidi" w:hAnsiTheme="majorBidi" w:cstheme="majorBidi"/>
          <w:i/>
          <w:iCs/>
          <w:sz w:val="24"/>
          <w:szCs w:val="24"/>
          <w:u w:color="000000"/>
        </w:rPr>
        <w:t>Camphorosma</w:t>
      </w:r>
      <w:r>
        <w:rPr>
          <w:rFonts w:asciiTheme="majorBidi" w:hAnsiTheme="majorBidi" w:cstheme="majorBidi"/>
          <w:sz w:val="24"/>
          <w:szCs w:val="24"/>
          <w:u w:color="000000"/>
        </w:rPr>
        <w:t xml:space="preserve">, 20 km south of meteorological station; </w:t>
      </w:r>
      <w:r>
        <w:rPr>
          <w:rFonts w:asciiTheme="majorBidi" w:hAnsiTheme="majorBidi" w:cstheme="majorBidi"/>
          <w:i/>
          <w:sz w:val="24"/>
          <w:szCs w:val="24"/>
          <w:lang w:val="kk-KZ"/>
        </w:rPr>
        <w:t>ibid</w:t>
      </w:r>
      <w:r>
        <w:rPr>
          <w:rFonts w:asciiTheme="majorBidi" w:hAnsiTheme="majorBidi" w:cstheme="majorBidi"/>
          <w:sz w:val="24"/>
          <w:szCs w:val="24"/>
          <w:lang w:val="kk-KZ"/>
        </w:rPr>
        <w:t>.,</w:t>
      </w:r>
      <w:r>
        <w:rPr>
          <w:rFonts w:asciiTheme="majorBidi" w:hAnsiTheme="majorBidi" w:cstheme="majorBidi"/>
          <w:sz w:val="24"/>
          <w:szCs w:val="24"/>
        </w:rPr>
        <w:t xml:space="preserve"> </w:t>
      </w:r>
      <w:r>
        <w:rPr>
          <w:rFonts w:asciiTheme="majorBidi" w:hAnsiTheme="majorBidi" w:cstheme="majorBidi"/>
          <w:sz w:val="24"/>
          <w:szCs w:val="24"/>
          <w:u w:color="000000"/>
        </w:rPr>
        <w:t xml:space="preserve">among </w:t>
      </w:r>
      <w:r>
        <w:rPr>
          <w:rFonts w:asciiTheme="majorBidi" w:hAnsiTheme="majorBidi" w:cstheme="majorBidi"/>
          <w:i/>
          <w:iCs/>
          <w:sz w:val="24"/>
          <w:szCs w:val="24"/>
          <w:u w:color="000000"/>
        </w:rPr>
        <w:t xml:space="preserve">Artemisia glauca </w:t>
      </w:r>
      <w:r>
        <w:rPr>
          <w:rFonts w:asciiTheme="majorBidi" w:hAnsiTheme="majorBidi" w:cstheme="majorBidi"/>
          <w:sz w:val="24"/>
          <w:szCs w:val="24"/>
          <w:u w:color="000000"/>
        </w:rPr>
        <w:t xml:space="preserve">association in vicinity of meteorological station; </w:t>
      </w:r>
      <w:r>
        <w:rPr>
          <w:rFonts w:asciiTheme="majorBidi" w:hAnsiTheme="majorBidi" w:cstheme="majorBidi"/>
          <w:i/>
          <w:sz w:val="24"/>
          <w:szCs w:val="24"/>
          <w:lang w:val="kk-KZ"/>
        </w:rPr>
        <w:t>ibid</w:t>
      </w:r>
      <w:r>
        <w:rPr>
          <w:rFonts w:asciiTheme="majorBidi" w:hAnsiTheme="majorBidi" w:cstheme="majorBidi"/>
          <w:sz w:val="24"/>
          <w:szCs w:val="24"/>
          <w:lang w:val="kk-KZ"/>
        </w:rPr>
        <w:t>.,</w:t>
      </w:r>
      <w:r>
        <w:rPr>
          <w:rFonts w:asciiTheme="majorBidi" w:hAnsiTheme="majorBidi" w:cstheme="majorBidi"/>
          <w:sz w:val="24"/>
          <w:szCs w:val="24"/>
        </w:rPr>
        <w:t xml:space="preserve"> </w:t>
      </w:r>
      <w:r>
        <w:rPr>
          <w:rFonts w:asciiTheme="majorBidi" w:hAnsiTheme="majorBidi" w:cstheme="majorBidi"/>
          <w:i/>
          <w:iCs/>
          <w:sz w:val="24"/>
          <w:szCs w:val="24"/>
          <w:u w:color="000000"/>
        </w:rPr>
        <w:t xml:space="preserve">Anabasis salsa </w:t>
      </w:r>
      <w:r>
        <w:rPr>
          <w:rFonts w:asciiTheme="majorBidi" w:hAnsiTheme="majorBidi" w:cstheme="majorBidi"/>
          <w:sz w:val="24"/>
          <w:szCs w:val="24"/>
          <w:u w:color="000000"/>
        </w:rPr>
        <w:t xml:space="preserve">shrubland on hills by meteorological station; </w:t>
      </w:r>
      <w:r>
        <w:rPr>
          <w:rFonts w:asciiTheme="majorBidi" w:hAnsiTheme="majorBidi" w:cstheme="majorBidi"/>
          <w:i/>
          <w:sz w:val="24"/>
          <w:szCs w:val="24"/>
          <w:lang w:val="kk-KZ"/>
        </w:rPr>
        <w:t>ibid</w:t>
      </w:r>
      <w:r>
        <w:rPr>
          <w:rFonts w:asciiTheme="majorBidi" w:hAnsiTheme="majorBidi" w:cstheme="majorBidi"/>
          <w:sz w:val="24"/>
          <w:szCs w:val="24"/>
          <w:lang w:val="kk-KZ"/>
        </w:rPr>
        <w:t>.,</w:t>
      </w:r>
      <w:r>
        <w:rPr>
          <w:rFonts w:asciiTheme="majorBidi" w:hAnsiTheme="majorBidi" w:cstheme="majorBidi"/>
          <w:sz w:val="24"/>
          <w:szCs w:val="24"/>
        </w:rPr>
        <w:t xml:space="preserve"> </w:t>
      </w:r>
      <w:r>
        <w:rPr>
          <w:rFonts w:asciiTheme="majorBidi" w:hAnsiTheme="majorBidi" w:cstheme="majorBidi"/>
          <w:sz w:val="24"/>
          <w:szCs w:val="24"/>
          <w:u w:color="000000"/>
        </w:rPr>
        <w:t xml:space="preserve">small ridge in steppe, 13 km west of Rostovka village, among gravel, cracked bare soil; </w:t>
      </w:r>
      <w:r>
        <w:rPr>
          <w:rFonts w:asciiTheme="majorBidi" w:hAnsiTheme="majorBidi" w:cstheme="majorBidi"/>
          <w:i/>
          <w:sz w:val="24"/>
          <w:szCs w:val="24"/>
          <w:lang w:val="kk-KZ"/>
        </w:rPr>
        <w:t>ibid</w:t>
      </w:r>
      <w:r>
        <w:rPr>
          <w:rFonts w:asciiTheme="majorBidi" w:hAnsiTheme="majorBidi" w:cstheme="majorBidi"/>
          <w:sz w:val="24"/>
          <w:szCs w:val="24"/>
          <w:lang w:val="kk-KZ"/>
        </w:rPr>
        <w:t>.,</w:t>
      </w:r>
      <w:r>
        <w:rPr>
          <w:rFonts w:asciiTheme="majorBidi" w:hAnsiTheme="majorBidi" w:cstheme="majorBidi"/>
          <w:sz w:val="24"/>
          <w:szCs w:val="24"/>
        </w:rPr>
        <w:t xml:space="preserve"> </w:t>
      </w:r>
      <w:r>
        <w:rPr>
          <w:rFonts w:asciiTheme="majorBidi" w:hAnsiTheme="majorBidi" w:cstheme="majorBidi"/>
          <w:sz w:val="24"/>
          <w:szCs w:val="24"/>
          <w:u w:color="000000"/>
        </w:rPr>
        <w:t xml:space="preserve">among </w:t>
      </w:r>
      <w:r>
        <w:rPr>
          <w:rFonts w:asciiTheme="majorBidi" w:hAnsiTheme="majorBidi" w:cstheme="majorBidi"/>
          <w:i/>
          <w:iCs/>
          <w:sz w:val="24"/>
          <w:szCs w:val="24"/>
          <w:u w:color="000000"/>
        </w:rPr>
        <w:t xml:space="preserve">Atriplex cana </w:t>
      </w:r>
      <w:r>
        <w:rPr>
          <w:rFonts w:asciiTheme="majorBidi" w:hAnsiTheme="majorBidi" w:cstheme="majorBidi"/>
          <w:sz w:val="24"/>
          <w:szCs w:val="24"/>
        </w:rPr>
        <w:t>thickets</w:t>
      </w:r>
      <w:r>
        <w:rPr>
          <w:rFonts w:asciiTheme="majorBidi" w:hAnsiTheme="majorBidi" w:cstheme="majorBidi"/>
          <w:sz w:val="24"/>
          <w:szCs w:val="24"/>
          <w:u w:color="000000"/>
        </w:rPr>
        <w:t xml:space="preserve"> at the base of the hills north of meteorological station; </w:t>
      </w:r>
      <w:r>
        <w:rPr>
          <w:rFonts w:asciiTheme="majorBidi" w:hAnsiTheme="majorBidi" w:cstheme="majorBidi"/>
          <w:i/>
          <w:sz w:val="24"/>
          <w:szCs w:val="24"/>
          <w:lang w:val="kk-KZ"/>
        </w:rPr>
        <w:t>ibid</w:t>
      </w:r>
      <w:r>
        <w:rPr>
          <w:rFonts w:asciiTheme="majorBidi" w:hAnsiTheme="majorBidi" w:cstheme="majorBidi"/>
          <w:sz w:val="24"/>
          <w:szCs w:val="24"/>
          <w:lang w:val="kk-KZ"/>
        </w:rPr>
        <w:t>.,</w:t>
      </w:r>
      <w:r>
        <w:rPr>
          <w:rFonts w:asciiTheme="majorBidi" w:hAnsiTheme="majorBidi" w:cstheme="majorBidi"/>
          <w:sz w:val="24"/>
          <w:szCs w:val="24"/>
        </w:rPr>
        <w:t xml:space="preserve"> </w:t>
      </w:r>
      <w:r>
        <w:rPr>
          <w:rFonts w:asciiTheme="majorBidi" w:hAnsiTheme="majorBidi" w:cstheme="majorBidi"/>
          <w:sz w:val="24"/>
          <w:szCs w:val="24"/>
          <w:u w:color="000000"/>
        </w:rPr>
        <w:t xml:space="preserve">gravelly hills and gentle slopes north of the meteorological station, on soil and gravel; </w:t>
      </w:r>
      <w:r>
        <w:rPr>
          <w:rFonts w:asciiTheme="majorBidi" w:hAnsiTheme="majorBidi" w:cstheme="majorBidi"/>
          <w:i/>
          <w:sz w:val="24"/>
          <w:szCs w:val="24"/>
          <w:lang w:val="kk-KZ"/>
        </w:rPr>
        <w:t>ibid</w:t>
      </w:r>
      <w:r>
        <w:rPr>
          <w:rFonts w:asciiTheme="majorBidi" w:hAnsiTheme="majorBidi" w:cstheme="majorBidi"/>
          <w:sz w:val="24"/>
          <w:szCs w:val="24"/>
          <w:lang w:val="kk-KZ"/>
        </w:rPr>
        <w:t>.,</w:t>
      </w:r>
      <w:r>
        <w:rPr>
          <w:rFonts w:asciiTheme="majorBidi" w:hAnsiTheme="majorBidi" w:cstheme="majorBidi"/>
          <w:sz w:val="24"/>
          <w:szCs w:val="24"/>
        </w:rPr>
        <w:t xml:space="preserve"> </w:t>
      </w:r>
      <w:r>
        <w:rPr>
          <w:rFonts w:asciiTheme="majorBidi" w:hAnsiTheme="majorBidi" w:cstheme="majorBidi"/>
          <w:sz w:val="24"/>
          <w:szCs w:val="24"/>
          <w:u w:color="000000"/>
        </w:rPr>
        <w:t xml:space="preserve">in a saline valley between two ridge chains near the meteorological station; </w:t>
      </w:r>
      <w:r>
        <w:rPr>
          <w:rFonts w:asciiTheme="majorBidi" w:hAnsiTheme="majorBidi" w:cstheme="majorBidi"/>
          <w:i/>
          <w:sz w:val="24"/>
          <w:szCs w:val="24"/>
          <w:lang w:val="kk-KZ"/>
        </w:rPr>
        <w:t>ibid</w:t>
      </w:r>
      <w:r>
        <w:rPr>
          <w:rFonts w:asciiTheme="majorBidi" w:hAnsiTheme="majorBidi" w:cstheme="majorBidi"/>
          <w:sz w:val="24"/>
          <w:szCs w:val="24"/>
          <w:lang w:val="kk-KZ"/>
        </w:rPr>
        <w:t>.,</w:t>
      </w:r>
      <w:r>
        <w:rPr>
          <w:rFonts w:asciiTheme="majorBidi" w:hAnsiTheme="majorBidi" w:cstheme="majorBidi"/>
          <w:sz w:val="24"/>
          <w:szCs w:val="24"/>
        </w:rPr>
        <w:t xml:space="preserve"> </w:t>
      </w:r>
      <w:r>
        <w:rPr>
          <w:rFonts w:asciiTheme="majorBidi" w:hAnsiTheme="majorBidi" w:cstheme="majorBidi"/>
          <w:i/>
          <w:iCs/>
          <w:sz w:val="24"/>
          <w:szCs w:val="24"/>
          <w:u w:color="000000"/>
        </w:rPr>
        <w:t xml:space="preserve">Anabasis-Salsola </w:t>
      </w:r>
      <w:r>
        <w:rPr>
          <w:rFonts w:asciiTheme="majorBidi" w:hAnsiTheme="majorBidi" w:cstheme="majorBidi"/>
          <w:sz w:val="24"/>
          <w:szCs w:val="24"/>
          <w:u w:color="000000"/>
        </w:rPr>
        <w:t xml:space="preserve">association, 3 km north of meteorological station; </w:t>
      </w:r>
      <w:r>
        <w:rPr>
          <w:rFonts w:asciiTheme="majorBidi" w:hAnsiTheme="majorBidi" w:cstheme="majorBidi"/>
          <w:i/>
          <w:sz w:val="24"/>
          <w:szCs w:val="24"/>
          <w:lang w:val="kk-KZ"/>
        </w:rPr>
        <w:t>ibid</w:t>
      </w:r>
      <w:r>
        <w:rPr>
          <w:rFonts w:asciiTheme="majorBidi" w:hAnsiTheme="majorBidi" w:cstheme="majorBidi"/>
          <w:sz w:val="24"/>
          <w:szCs w:val="24"/>
          <w:lang w:val="kk-KZ"/>
        </w:rPr>
        <w:t>.,</w:t>
      </w:r>
      <w:r>
        <w:rPr>
          <w:rFonts w:asciiTheme="majorBidi" w:hAnsiTheme="majorBidi" w:cstheme="majorBidi"/>
          <w:sz w:val="24"/>
          <w:szCs w:val="24"/>
        </w:rPr>
        <w:t xml:space="preserve"> </w:t>
      </w:r>
      <w:r>
        <w:rPr>
          <w:rFonts w:asciiTheme="majorBidi" w:hAnsiTheme="majorBidi" w:cstheme="majorBidi"/>
          <w:i/>
          <w:iCs/>
          <w:sz w:val="24"/>
          <w:szCs w:val="24"/>
          <w:u w:color="000000"/>
        </w:rPr>
        <w:t xml:space="preserve">Xylosalsola-Artemisia </w:t>
      </w:r>
      <w:r>
        <w:rPr>
          <w:rFonts w:asciiTheme="majorBidi" w:hAnsiTheme="majorBidi" w:cstheme="majorBidi"/>
          <w:sz w:val="24"/>
          <w:szCs w:val="24"/>
          <w:u w:color="000000"/>
        </w:rPr>
        <w:t xml:space="preserve">association; </w:t>
      </w:r>
      <w:r>
        <w:rPr>
          <w:rFonts w:asciiTheme="majorBidi" w:hAnsiTheme="majorBidi" w:cstheme="majorBidi"/>
          <w:i/>
          <w:sz w:val="24"/>
          <w:szCs w:val="24"/>
          <w:lang w:val="kk-KZ"/>
        </w:rPr>
        <w:t>ibid</w:t>
      </w:r>
      <w:r>
        <w:rPr>
          <w:rFonts w:asciiTheme="majorBidi" w:hAnsiTheme="majorBidi" w:cstheme="majorBidi"/>
          <w:sz w:val="24"/>
          <w:szCs w:val="24"/>
          <w:lang w:val="kk-KZ"/>
        </w:rPr>
        <w:t>.,</w:t>
      </w:r>
      <w:r>
        <w:rPr>
          <w:rFonts w:asciiTheme="majorBidi" w:hAnsiTheme="majorBidi" w:cstheme="majorBidi"/>
          <w:sz w:val="24"/>
          <w:szCs w:val="24"/>
        </w:rPr>
        <w:t xml:space="preserve"> </w:t>
      </w:r>
      <w:r>
        <w:rPr>
          <w:rFonts w:asciiTheme="majorBidi" w:hAnsiTheme="majorBidi" w:cstheme="majorBidi"/>
          <w:i/>
          <w:iCs/>
          <w:sz w:val="24"/>
          <w:szCs w:val="24"/>
          <w:u w:color="000000"/>
        </w:rPr>
        <w:t xml:space="preserve">Artemisia glauca </w:t>
      </w:r>
      <w:r>
        <w:rPr>
          <w:rFonts w:asciiTheme="majorBidi" w:hAnsiTheme="majorBidi" w:cstheme="majorBidi"/>
          <w:sz w:val="24"/>
          <w:szCs w:val="24"/>
          <w:u w:color="000000"/>
        </w:rPr>
        <w:t xml:space="preserve">association; </w:t>
      </w:r>
      <w:r>
        <w:rPr>
          <w:rFonts w:asciiTheme="majorBidi" w:hAnsiTheme="majorBidi" w:cstheme="majorBidi"/>
          <w:i/>
          <w:sz w:val="24"/>
          <w:szCs w:val="24"/>
          <w:lang w:val="kk-KZ"/>
        </w:rPr>
        <w:t>ibid</w:t>
      </w:r>
      <w:r>
        <w:rPr>
          <w:rFonts w:asciiTheme="majorBidi" w:hAnsiTheme="majorBidi" w:cstheme="majorBidi"/>
          <w:sz w:val="24"/>
          <w:szCs w:val="24"/>
          <w:lang w:val="kk-KZ"/>
        </w:rPr>
        <w:t>.,</w:t>
      </w:r>
      <w:r>
        <w:rPr>
          <w:rFonts w:asciiTheme="majorBidi" w:hAnsiTheme="majorBidi" w:cstheme="majorBidi"/>
          <w:sz w:val="24"/>
          <w:szCs w:val="24"/>
        </w:rPr>
        <w:t xml:space="preserve"> </w:t>
      </w:r>
      <w:r>
        <w:rPr>
          <w:rFonts w:asciiTheme="majorBidi" w:hAnsiTheme="majorBidi" w:cstheme="majorBidi"/>
          <w:sz w:val="24"/>
          <w:szCs w:val="24"/>
          <w:u w:color="000000"/>
        </w:rPr>
        <w:t xml:space="preserve">20-25 km north of meteorological station, among </w:t>
      </w:r>
      <w:r>
        <w:rPr>
          <w:rFonts w:asciiTheme="majorBidi" w:hAnsiTheme="majorBidi" w:cstheme="majorBidi"/>
          <w:i/>
          <w:iCs/>
          <w:sz w:val="24"/>
          <w:szCs w:val="24"/>
          <w:u w:color="000000"/>
        </w:rPr>
        <w:t>Anabasis salsa</w:t>
      </w:r>
      <w:r>
        <w:rPr>
          <w:rFonts w:asciiTheme="majorBidi" w:hAnsiTheme="majorBidi" w:cstheme="majorBidi"/>
          <w:sz w:val="24"/>
          <w:szCs w:val="24"/>
          <w:u w:color="000000"/>
        </w:rPr>
        <w:t xml:space="preserve">; </w:t>
      </w:r>
      <w:r>
        <w:rPr>
          <w:rFonts w:asciiTheme="majorBidi" w:hAnsiTheme="majorBidi" w:cstheme="majorBidi"/>
          <w:i/>
          <w:sz w:val="24"/>
          <w:szCs w:val="24"/>
          <w:lang w:val="kk-KZ"/>
        </w:rPr>
        <w:t>ibid</w:t>
      </w:r>
      <w:r>
        <w:rPr>
          <w:rFonts w:asciiTheme="majorBidi" w:hAnsiTheme="majorBidi" w:cstheme="majorBidi"/>
          <w:sz w:val="24"/>
          <w:szCs w:val="24"/>
          <w:lang w:val="kk-KZ"/>
        </w:rPr>
        <w:t>.,</w:t>
      </w:r>
      <w:r>
        <w:rPr>
          <w:rFonts w:asciiTheme="majorBidi" w:hAnsiTheme="majorBidi" w:cstheme="majorBidi"/>
          <w:sz w:val="24"/>
          <w:szCs w:val="24"/>
        </w:rPr>
        <w:t xml:space="preserve"> </w:t>
      </w:r>
      <w:r>
        <w:rPr>
          <w:rFonts w:asciiTheme="majorBidi" w:hAnsiTheme="majorBidi" w:cstheme="majorBidi"/>
          <w:sz w:val="24"/>
          <w:szCs w:val="24"/>
          <w:u w:color="000000"/>
        </w:rPr>
        <w:t xml:space="preserve">5-7 km north of meteorological station; </w:t>
      </w:r>
      <w:r>
        <w:rPr>
          <w:rFonts w:asciiTheme="majorBidi" w:hAnsiTheme="majorBidi" w:cstheme="majorBidi"/>
          <w:i/>
          <w:sz w:val="24"/>
          <w:szCs w:val="24"/>
          <w:lang w:val="kk-KZ"/>
        </w:rPr>
        <w:t>ibid</w:t>
      </w:r>
      <w:r>
        <w:rPr>
          <w:rFonts w:asciiTheme="majorBidi" w:hAnsiTheme="majorBidi" w:cstheme="majorBidi"/>
          <w:sz w:val="24"/>
          <w:szCs w:val="24"/>
          <w:lang w:val="kk-KZ"/>
        </w:rPr>
        <w:t>.,</w:t>
      </w:r>
      <w:r>
        <w:rPr>
          <w:rFonts w:asciiTheme="majorBidi" w:hAnsiTheme="majorBidi" w:cstheme="majorBidi"/>
          <w:sz w:val="24"/>
          <w:szCs w:val="24"/>
        </w:rPr>
        <w:t xml:space="preserve"> salt marshes </w:t>
      </w:r>
      <w:r>
        <w:rPr>
          <w:rFonts w:asciiTheme="majorBidi" w:hAnsiTheme="majorBidi" w:cstheme="majorBidi"/>
          <w:sz w:val="24"/>
          <w:szCs w:val="24"/>
          <w:u w:color="000000"/>
        </w:rPr>
        <w:t xml:space="preserve">south of meteorological station, among </w:t>
      </w:r>
      <w:r>
        <w:rPr>
          <w:rFonts w:asciiTheme="majorBidi" w:hAnsiTheme="majorBidi" w:cstheme="majorBidi"/>
          <w:i/>
          <w:iCs/>
          <w:sz w:val="24"/>
          <w:szCs w:val="24"/>
          <w:u w:color="000000"/>
        </w:rPr>
        <w:t>Halocneumum strobilaceum</w:t>
      </w:r>
      <w:r>
        <w:rPr>
          <w:rFonts w:asciiTheme="majorBidi" w:hAnsiTheme="majorBidi" w:cstheme="majorBidi"/>
          <w:sz w:val="24"/>
          <w:szCs w:val="24"/>
          <w:u w:color="000000"/>
        </w:rPr>
        <w:t xml:space="preserve">; </w:t>
      </w:r>
      <w:r>
        <w:rPr>
          <w:rFonts w:asciiTheme="majorBidi" w:hAnsiTheme="majorBidi" w:cstheme="majorBidi"/>
          <w:i/>
          <w:sz w:val="24"/>
          <w:szCs w:val="24"/>
          <w:lang w:val="kk-KZ"/>
        </w:rPr>
        <w:t>ibid</w:t>
      </w:r>
      <w:r>
        <w:rPr>
          <w:rFonts w:asciiTheme="majorBidi" w:hAnsiTheme="majorBidi" w:cstheme="majorBidi"/>
          <w:sz w:val="24"/>
          <w:szCs w:val="24"/>
          <w:lang w:val="kk-KZ"/>
        </w:rPr>
        <w:t>.,</w:t>
      </w:r>
      <w:r>
        <w:rPr>
          <w:rFonts w:asciiTheme="majorBidi" w:hAnsiTheme="majorBidi" w:cstheme="majorBidi"/>
          <w:sz w:val="24"/>
          <w:szCs w:val="24"/>
        </w:rPr>
        <w:t xml:space="preserve"> </w:t>
      </w:r>
      <w:r>
        <w:rPr>
          <w:rFonts w:asciiTheme="majorBidi" w:hAnsiTheme="majorBidi" w:cstheme="majorBidi"/>
          <w:sz w:val="24"/>
          <w:szCs w:val="24"/>
          <w:u w:color="000000"/>
        </w:rPr>
        <w:t xml:space="preserve">solonchak by the meteorological station; </w:t>
      </w:r>
      <w:r>
        <w:rPr>
          <w:rFonts w:asciiTheme="majorBidi" w:hAnsiTheme="majorBidi" w:cstheme="majorBidi"/>
          <w:i/>
          <w:sz w:val="24"/>
          <w:szCs w:val="24"/>
          <w:lang w:val="kk-KZ"/>
        </w:rPr>
        <w:t>ibid</w:t>
      </w:r>
      <w:r>
        <w:rPr>
          <w:rFonts w:asciiTheme="majorBidi" w:hAnsiTheme="majorBidi" w:cstheme="majorBidi"/>
          <w:sz w:val="24"/>
          <w:szCs w:val="24"/>
          <w:lang w:val="kk-KZ"/>
        </w:rPr>
        <w:t>.,</w:t>
      </w:r>
      <w:r>
        <w:rPr>
          <w:rFonts w:asciiTheme="majorBidi" w:hAnsiTheme="majorBidi" w:cstheme="majorBidi"/>
          <w:sz w:val="24"/>
          <w:szCs w:val="24"/>
        </w:rPr>
        <w:t xml:space="preserve"> </w:t>
      </w:r>
      <w:r>
        <w:rPr>
          <w:rFonts w:asciiTheme="majorBidi" w:hAnsiTheme="majorBidi" w:cstheme="majorBidi"/>
          <w:i/>
          <w:iCs/>
          <w:sz w:val="24"/>
          <w:szCs w:val="24"/>
          <w:u w:color="000000"/>
        </w:rPr>
        <w:t xml:space="preserve">Atriplex cana </w:t>
      </w:r>
      <w:r>
        <w:rPr>
          <w:rFonts w:asciiTheme="majorBidi" w:hAnsiTheme="majorBidi" w:cstheme="majorBidi"/>
          <w:sz w:val="24"/>
          <w:szCs w:val="24"/>
          <w:u w:color="000000"/>
        </w:rPr>
        <w:t xml:space="preserve">shrubland, 5 km west of meteorological station; </w:t>
      </w:r>
      <w:r>
        <w:rPr>
          <w:rFonts w:asciiTheme="majorBidi" w:hAnsiTheme="majorBidi" w:cstheme="majorBidi"/>
          <w:i/>
          <w:sz w:val="24"/>
          <w:szCs w:val="24"/>
          <w:lang w:val="kk-KZ"/>
        </w:rPr>
        <w:t>ibid</w:t>
      </w:r>
      <w:r>
        <w:rPr>
          <w:rFonts w:asciiTheme="majorBidi" w:hAnsiTheme="majorBidi" w:cstheme="majorBidi"/>
          <w:sz w:val="24"/>
          <w:szCs w:val="24"/>
          <w:lang w:val="kk-KZ"/>
        </w:rPr>
        <w:t>.,</w:t>
      </w:r>
      <w:r>
        <w:rPr>
          <w:rFonts w:asciiTheme="majorBidi" w:hAnsiTheme="majorBidi" w:cstheme="majorBidi"/>
          <w:sz w:val="24"/>
          <w:szCs w:val="24"/>
        </w:rPr>
        <w:t xml:space="preserve"> </w:t>
      </w:r>
      <w:r>
        <w:rPr>
          <w:rFonts w:asciiTheme="majorBidi" w:hAnsiTheme="majorBidi" w:cstheme="majorBidi"/>
          <w:i/>
          <w:iCs/>
          <w:sz w:val="24"/>
          <w:szCs w:val="24"/>
          <w:u w:color="000000"/>
        </w:rPr>
        <w:t xml:space="preserve">Xylosalsola arbuscula </w:t>
      </w:r>
      <w:r>
        <w:rPr>
          <w:rFonts w:asciiTheme="majorBidi" w:hAnsiTheme="majorBidi" w:cstheme="majorBidi"/>
          <w:sz w:val="24"/>
          <w:szCs w:val="24"/>
          <w:u w:color="000000"/>
        </w:rPr>
        <w:t xml:space="preserve">association on western slopes of mounds by meteorological station; </w:t>
      </w:r>
      <w:r>
        <w:rPr>
          <w:rFonts w:asciiTheme="majorBidi" w:hAnsiTheme="majorBidi" w:cstheme="majorBidi"/>
          <w:i/>
          <w:sz w:val="24"/>
          <w:szCs w:val="24"/>
          <w:lang w:val="kk-KZ"/>
        </w:rPr>
        <w:t>ibid</w:t>
      </w:r>
      <w:r>
        <w:rPr>
          <w:rFonts w:asciiTheme="majorBidi" w:hAnsiTheme="majorBidi" w:cstheme="majorBidi"/>
          <w:sz w:val="24"/>
          <w:szCs w:val="24"/>
          <w:lang w:val="kk-KZ"/>
        </w:rPr>
        <w:t>.,</w:t>
      </w:r>
      <w:r>
        <w:rPr>
          <w:rFonts w:asciiTheme="majorBidi" w:hAnsiTheme="majorBidi" w:cstheme="majorBidi"/>
          <w:sz w:val="24"/>
          <w:szCs w:val="24"/>
        </w:rPr>
        <w:t xml:space="preserve"> </w:t>
      </w:r>
      <w:r>
        <w:rPr>
          <w:rFonts w:asciiTheme="majorBidi" w:hAnsiTheme="majorBidi" w:cstheme="majorBidi"/>
          <w:sz w:val="24"/>
          <w:szCs w:val="24"/>
          <w:u w:color="000000"/>
        </w:rPr>
        <w:t xml:space="preserve">takyr-like flat hilltop covered with </w:t>
      </w:r>
      <w:r>
        <w:rPr>
          <w:rFonts w:asciiTheme="majorBidi" w:hAnsiTheme="majorBidi" w:cstheme="majorBidi"/>
          <w:i/>
          <w:iCs/>
          <w:sz w:val="24"/>
          <w:szCs w:val="24"/>
          <w:u w:color="000000"/>
        </w:rPr>
        <w:t>Anabasis salsa</w:t>
      </w:r>
      <w:r>
        <w:rPr>
          <w:rFonts w:asciiTheme="majorBidi" w:hAnsiTheme="majorBidi" w:cstheme="majorBidi"/>
          <w:sz w:val="24"/>
          <w:szCs w:val="24"/>
          <w:u w:color="000000"/>
        </w:rPr>
        <w:t xml:space="preserve">; </w:t>
      </w:r>
      <w:r>
        <w:rPr>
          <w:rFonts w:asciiTheme="majorBidi" w:hAnsiTheme="majorBidi" w:cstheme="majorBidi"/>
          <w:i/>
          <w:sz w:val="24"/>
          <w:szCs w:val="24"/>
          <w:lang w:val="kk-KZ"/>
        </w:rPr>
        <w:t>ibid</w:t>
      </w:r>
      <w:r>
        <w:rPr>
          <w:rFonts w:asciiTheme="majorBidi" w:hAnsiTheme="majorBidi" w:cstheme="majorBidi"/>
          <w:sz w:val="24"/>
          <w:szCs w:val="24"/>
          <w:lang w:val="kk-KZ"/>
        </w:rPr>
        <w:t>.,</w:t>
      </w:r>
      <w:r>
        <w:rPr>
          <w:rFonts w:asciiTheme="majorBidi" w:hAnsiTheme="majorBidi" w:cstheme="majorBidi"/>
          <w:sz w:val="24"/>
          <w:szCs w:val="24"/>
        </w:rPr>
        <w:t xml:space="preserve"> </w:t>
      </w:r>
      <w:r>
        <w:rPr>
          <w:rFonts w:asciiTheme="majorBidi" w:hAnsiTheme="majorBidi" w:cstheme="majorBidi"/>
          <w:sz w:val="24"/>
          <w:szCs w:val="24"/>
          <w:u w:color="000000"/>
        </w:rPr>
        <w:t xml:space="preserve">gravely mound hilltops, among </w:t>
      </w:r>
      <w:r>
        <w:rPr>
          <w:rFonts w:asciiTheme="majorBidi" w:hAnsiTheme="majorBidi" w:cstheme="majorBidi"/>
          <w:i/>
          <w:iCs/>
          <w:sz w:val="24"/>
          <w:szCs w:val="24"/>
          <w:u w:color="000000"/>
        </w:rPr>
        <w:t xml:space="preserve">Xylosalsola-Artemisia </w:t>
      </w:r>
      <w:r>
        <w:rPr>
          <w:rFonts w:asciiTheme="majorBidi" w:hAnsiTheme="majorBidi" w:cstheme="majorBidi"/>
          <w:sz w:val="24"/>
          <w:szCs w:val="24"/>
          <w:u w:color="000000"/>
        </w:rPr>
        <w:t xml:space="preserve">association; </w:t>
      </w:r>
      <w:r>
        <w:rPr>
          <w:rFonts w:asciiTheme="majorBidi" w:hAnsiTheme="majorBidi" w:cstheme="majorBidi"/>
          <w:i/>
          <w:sz w:val="24"/>
          <w:szCs w:val="24"/>
          <w:lang w:val="kk-KZ"/>
        </w:rPr>
        <w:t>ibid</w:t>
      </w:r>
      <w:r>
        <w:rPr>
          <w:rFonts w:asciiTheme="majorBidi" w:hAnsiTheme="majorBidi" w:cstheme="majorBidi"/>
          <w:sz w:val="24"/>
          <w:szCs w:val="24"/>
          <w:lang w:val="kk-KZ"/>
        </w:rPr>
        <w:t>.,</w:t>
      </w:r>
      <w:r>
        <w:rPr>
          <w:rFonts w:asciiTheme="majorBidi" w:hAnsiTheme="majorBidi" w:cstheme="majorBidi"/>
          <w:sz w:val="24"/>
          <w:szCs w:val="24"/>
        </w:rPr>
        <w:t xml:space="preserve"> </w:t>
      </w:r>
      <w:r>
        <w:rPr>
          <w:rFonts w:asciiTheme="majorBidi" w:hAnsiTheme="majorBidi" w:cstheme="majorBidi"/>
          <w:i/>
          <w:iCs/>
          <w:sz w:val="24"/>
          <w:szCs w:val="24"/>
          <w:u w:color="000000"/>
        </w:rPr>
        <w:t xml:space="preserve">Salsola-Artemisia </w:t>
      </w:r>
      <w:r>
        <w:rPr>
          <w:rFonts w:asciiTheme="majorBidi" w:hAnsiTheme="majorBidi" w:cstheme="majorBidi"/>
          <w:sz w:val="24"/>
          <w:szCs w:val="24"/>
          <w:u w:color="000000"/>
        </w:rPr>
        <w:t xml:space="preserve">association, 5-7 km north of meteorological station; </w:t>
      </w:r>
      <w:r>
        <w:rPr>
          <w:rFonts w:asciiTheme="majorBidi" w:hAnsiTheme="majorBidi" w:cstheme="majorBidi"/>
          <w:i/>
          <w:sz w:val="24"/>
          <w:szCs w:val="24"/>
          <w:lang w:val="kk-KZ"/>
        </w:rPr>
        <w:t>ibid</w:t>
      </w:r>
      <w:r>
        <w:rPr>
          <w:rFonts w:asciiTheme="majorBidi" w:hAnsiTheme="majorBidi" w:cstheme="majorBidi"/>
          <w:sz w:val="24"/>
          <w:szCs w:val="24"/>
          <w:lang w:val="kk-KZ"/>
        </w:rPr>
        <w:t>.,</w:t>
      </w:r>
      <w:r>
        <w:rPr>
          <w:rFonts w:asciiTheme="majorBidi" w:hAnsiTheme="majorBidi" w:cstheme="majorBidi"/>
          <w:sz w:val="24"/>
          <w:szCs w:val="24"/>
        </w:rPr>
        <w:t xml:space="preserve"> </w:t>
      </w:r>
      <w:r>
        <w:rPr>
          <w:rFonts w:asciiTheme="majorBidi" w:hAnsiTheme="majorBidi" w:cstheme="majorBidi"/>
          <w:sz w:val="24"/>
          <w:szCs w:val="24"/>
          <w:u w:color="000000"/>
        </w:rPr>
        <w:lastRenderedPageBreak/>
        <w:t xml:space="preserve">small gravely mounds north-west of meteorological station; </w:t>
      </w:r>
      <w:r>
        <w:rPr>
          <w:rFonts w:asciiTheme="majorBidi" w:hAnsiTheme="majorBidi" w:cstheme="majorBidi"/>
          <w:i/>
          <w:sz w:val="24"/>
          <w:szCs w:val="24"/>
          <w:lang w:val="kk-KZ"/>
        </w:rPr>
        <w:t>ibid</w:t>
      </w:r>
      <w:r>
        <w:rPr>
          <w:rFonts w:asciiTheme="majorBidi" w:hAnsiTheme="majorBidi" w:cstheme="majorBidi"/>
          <w:sz w:val="24"/>
          <w:szCs w:val="24"/>
          <w:lang w:val="kk-KZ"/>
        </w:rPr>
        <w:t>.,</w:t>
      </w:r>
      <w:r>
        <w:rPr>
          <w:rFonts w:asciiTheme="majorBidi" w:hAnsiTheme="majorBidi" w:cstheme="majorBidi"/>
          <w:sz w:val="24"/>
          <w:szCs w:val="24"/>
        </w:rPr>
        <w:t xml:space="preserve"> </w:t>
      </w:r>
      <w:r>
        <w:rPr>
          <w:rFonts w:asciiTheme="majorBidi" w:hAnsiTheme="majorBidi" w:cstheme="majorBidi"/>
          <w:sz w:val="24"/>
          <w:szCs w:val="24"/>
          <w:u w:color="000000"/>
        </w:rPr>
        <w:t>western slope of small hill ridge in the vicinity of meteorological station, 15.07.1961, E.I. Andreeva.</w:t>
      </w:r>
    </w:p>
    <w:p w14:paraId="3ADBA56B"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p>
    <w:p w14:paraId="1765BAFD" w14:textId="77777777" w:rsidR="00885437" w:rsidRDefault="00885437" w:rsidP="00885437">
      <w:pPr>
        <w:pStyle w:val="MDPI31text"/>
        <w:spacing w:line="360" w:lineRule="auto"/>
        <w:ind w:left="0" w:firstLine="0"/>
        <w:jc w:val="center"/>
        <w:rPr>
          <w:rFonts w:asciiTheme="majorBidi" w:hAnsiTheme="majorBidi" w:cstheme="majorBidi"/>
          <w:sz w:val="24"/>
          <w:szCs w:val="24"/>
          <w:u w:color="000000"/>
          <w:lang w:val="es-ES"/>
        </w:rPr>
      </w:pPr>
      <w:r>
        <w:rPr>
          <w:rFonts w:asciiTheme="majorBidi" w:hAnsiTheme="majorBidi" w:cstheme="majorBidi"/>
          <w:sz w:val="24"/>
          <w:szCs w:val="24"/>
          <w:u w:color="000000"/>
          <w:lang w:val="es-ES"/>
        </w:rPr>
        <w:t>Order Rhizocarpales Miądl. &amp; Lutzoni ex Miądl. &amp; Lutzoni</w:t>
      </w:r>
    </w:p>
    <w:p w14:paraId="34C32978" w14:textId="77777777" w:rsidR="00885437" w:rsidRDefault="00885437" w:rsidP="00885437">
      <w:pPr>
        <w:pStyle w:val="MDPI31text"/>
        <w:spacing w:line="360" w:lineRule="auto"/>
        <w:ind w:left="0" w:firstLine="0"/>
        <w:jc w:val="center"/>
        <w:rPr>
          <w:rFonts w:asciiTheme="majorBidi" w:hAnsiTheme="majorBidi" w:cstheme="majorBidi"/>
          <w:sz w:val="24"/>
          <w:szCs w:val="24"/>
          <w:u w:color="000000"/>
          <w:lang w:val="es-ES"/>
        </w:rPr>
      </w:pPr>
      <w:r>
        <w:rPr>
          <w:rFonts w:asciiTheme="majorBidi" w:hAnsiTheme="majorBidi" w:cstheme="majorBidi"/>
          <w:sz w:val="24"/>
          <w:szCs w:val="24"/>
          <w:u w:color="000000"/>
          <w:lang w:val="es-ES"/>
        </w:rPr>
        <w:t>Family Rhizocarpaceae M. Choisy ex Hafellner</w:t>
      </w:r>
    </w:p>
    <w:p w14:paraId="3E1AA4DB" w14:textId="77777777" w:rsidR="00885437" w:rsidRDefault="00885437" w:rsidP="00885437">
      <w:pPr>
        <w:pStyle w:val="MDPI31text"/>
        <w:spacing w:line="360" w:lineRule="auto"/>
        <w:ind w:left="0" w:firstLine="567"/>
        <w:rPr>
          <w:rFonts w:asciiTheme="majorBidi" w:hAnsiTheme="majorBidi" w:cstheme="majorBidi"/>
          <w:sz w:val="24"/>
          <w:szCs w:val="24"/>
          <w:u w:color="000000"/>
          <w:lang w:val="es-ES"/>
        </w:rPr>
      </w:pPr>
      <w:r>
        <w:rPr>
          <w:rFonts w:asciiTheme="majorBidi" w:hAnsiTheme="majorBidi" w:cstheme="majorBidi"/>
          <w:i/>
          <w:iCs/>
          <w:sz w:val="24"/>
          <w:szCs w:val="24"/>
          <w:u w:color="000000"/>
          <w:vertAlign w:val="superscript"/>
          <w:lang w:val="es-ES"/>
        </w:rPr>
        <w:t>*</w:t>
      </w:r>
      <w:r>
        <w:rPr>
          <w:rFonts w:asciiTheme="majorBidi" w:hAnsiTheme="majorBidi" w:cstheme="majorBidi"/>
          <w:i/>
          <w:iCs/>
          <w:sz w:val="24"/>
          <w:szCs w:val="24"/>
          <w:u w:color="000000"/>
          <w:lang w:val="es-ES"/>
        </w:rPr>
        <w:t>Rhizocarpon disporum</w:t>
      </w:r>
      <w:r>
        <w:rPr>
          <w:rFonts w:asciiTheme="majorBidi" w:hAnsiTheme="majorBidi" w:cstheme="majorBidi"/>
          <w:sz w:val="24"/>
          <w:szCs w:val="24"/>
          <w:u w:color="000000"/>
          <w:lang w:val="es-ES"/>
        </w:rPr>
        <w:t xml:space="preserve"> (Nägeli ex Hepp) Müll. Arg. (Fig. 12A) </w:t>
      </w:r>
      <w:r>
        <w:rPr>
          <w:rFonts w:asciiTheme="majorBidi" w:hAnsiTheme="majorBidi" w:cstheme="majorBidi"/>
          <w:sz w:val="24"/>
          <w:szCs w:val="24"/>
          <w:lang w:val="es-ES"/>
        </w:rPr>
        <w:t>–</w:t>
      </w:r>
      <w:r>
        <w:rPr>
          <w:rFonts w:asciiTheme="majorBidi" w:hAnsiTheme="majorBidi" w:cstheme="majorBidi"/>
          <w:sz w:val="24"/>
          <w:szCs w:val="24"/>
          <w:u w:color="000000"/>
          <w:lang w:val="es-ES"/>
        </w:rPr>
        <w:t xml:space="preserve"> on rock outcrops, UO, ZhanR, 36 km north-east of Karazhal city, mound with rock outcrops, 523 m asl, N48º10′07.30″, EO71º12′26.40″, 20.08.2024, E.V. Rakhimova; </w:t>
      </w:r>
      <w:r>
        <w:rPr>
          <w:rFonts w:asciiTheme="majorBidi" w:hAnsiTheme="majorBidi" w:cstheme="majorBidi"/>
          <w:i/>
          <w:sz w:val="24"/>
          <w:szCs w:val="24"/>
          <w:lang w:val="kk-KZ"/>
        </w:rPr>
        <w:t>ibid</w:t>
      </w:r>
      <w:r>
        <w:rPr>
          <w:rFonts w:asciiTheme="majorBidi" w:hAnsiTheme="majorBidi" w:cstheme="majorBidi"/>
          <w:sz w:val="24"/>
          <w:szCs w:val="24"/>
          <w:lang w:val="kk-KZ"/>
        </w:rPr>
        <w:t>.,</w:t>
      </w:r>
      <w:r>
        <w:rPr>
          <w:rFonts w:asciiTheme="majorBidi" w:hAnsiTheme="majorBidi" w:cstheme="majorBidi"/>
          <w:sz w:val="24"/>
          <w:szCs w:val="24"/>
          <w:lang w:val="es-ES"/>
        </w:rPr>
        <w:t xml:space="preserve"> </w:t>
      </w:r>
      <w:r>
        <w:rPr>
          <w:rFonts w:asciiTheme="majorBidi" w:hAnsiTheme="majorBidi" w:cstheme="majorBidi"/>
          <w:sz w:val="24"/>
          <w:szCs w:val="24"/>
          <w:u w:color="000000"/>
          <w:lang w:val="es-ES"/>
        </w:rPr>
        <w:t>4 km north-east of Karazhal city, mound with rock exposures, 528 m asl, N48º14′53.80″, EO71º14′58.60″, 20.08.2024, E.V. Rakhimova.</w:t>
      </w:r>
    </w:p>
    <w:p w14:paraId="1F332B3F"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vertAlign w:val="superscript"/>
        </w:rPr>
        <w:t>*</w:t>
      </w:r>
      <w:r>
        <w:rPr>
          <w:rFonts w:asciiTheme="majorBidi" w:hAnsiTheme="majorBidi" w:cstheme="majorBidi"/>
          <w:i/>
          <w:iCs/>
          <w:sz w:val="24"/>
          <w:szCs w:val="24"/>
          <w:u w:color="000000"/>
        </w:rPr>
        <w:t>Rhizocarpon geographicum</w:t>
      </w:r>
      <w:r>
        <w:rPr>
          <w:rFonts w:asciiTheme="majorBidi" w:hAnsiTheme="majorBidi" w:cstheme="majorBidi"/>
          <w:sz w:val="24"/>
          <w:szCs w:val="24"/>
          <w:u w:color="000000"/>
        </w:rPr>
        <w:t xml:space="preserve"> (L.) DC. </w:t>
      </w:r>
      <w:r>
        <w:rPr>
          <w:rFonts w:asciiTheme="majorBidi" w:hAnsiTheme="majorBidi" w:cstheme="majorBidi"/>
          <w:sz w:val="24"/>
          <w:szCs w:val="24"/>
        </w:rPr>
        <w:t>–</w:t>
      </w:r>
      <w:r>
        <w:rPr>
          <w:rFonts w:asciiTheme="majorBidi" w:hAnsiTheme="majorBidi" w:cstheme="majorBidi"/>
          <w:sz w:val="24"/>
          <w:szCs w:val="24"/>
          <w:u w:color="000000"/>
        </w:rPr>
        <w:t xml:space="preserve"> on rock, KO, ShR, nearby of Saryshagan village, into the heart of the desert, 411 m asl, N46°6'55.5″, EO73°17'38.8″, 10.09.2024, D.I. Maralov.</w:t>
      </w:r>
    </w:p>
    <w:p w14:paraId="090EC085"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p>
    <w:p w14:paraId="15FC5D60" w14:textId="77777777" w:rsidR="00885437" w:rsidRDefault="00885437" w:rsidP="00885437">
      <w:pPr>
        <w:pStyle w:val="MDPI31text"/>
        <w:spacing w:line="360" w:lineRule="auto"/>
        <w:ind w:left="0" w:firstLine="0"/>
        <w:jc w:val="center"/>
        <w:rPr>
          <w:rFonts w:asciiTheme="majorBidi" w:hAnsiTheme="majorBidi" w:cstheme="majorBidi"/>
          <w:sz w:val="24"/>
          <w:szCs w:val="24"/>
          <w:u w:color="000000"/>
        </w:rPr>
      </w:pPr>
      <w:r>
        <w:rPr>
          <w:rFonts w:asciiTheme="majorBidi" w:hAnsiTheme="majorBidi" w:cstheme="majorBidi"/>
          <w:sz w:val="24"/>
          <w:szCs w:val="24"/>
          <w:u w:color="000000"/>
        </w:rPr>
        <w:t>Order Teloschistales D. Hawksw. &amp; O.E. Erikss.</w:t>
      </w:r>
    </w:p>
    <w:p w14:paraId="0D96E20D" w14:textId="77777777" w:rsidR="00885437" w:rsidRDefault="00885437" w:rsidP="00885437">
      <w:pPr>
        <w:pStyle w:val="MDPI31text"/>
        <w:spacing w:line="360" w:lineRule="auto"/>
        <w:ind w:left="0" w:firstLine="0"/>
        <w:jc w:val="center"/>
        <w:rPr>
          <w:rFonts w:asciiTheme="majorBidi" w:hAnsiTheme="majorBidi" w:cstheme="majorBidi"/>
          <w:sz w:val="24"/>
          <w:szCs w:val="24"/>
          <w:u w:color="000000"/>
        </w:rPr>
      </w:pPr>
      <w:r>
        <w:rPr>
          <w:rFonts w:asciiTheme="majorBidi" w:hAnsiTheme="majorBidi" w:cstheme="majorBidi"/>
          <w:sz w:val="24"/>
          <w:szCs w:val="24"/>
          <w:u w:color="000000"/>
        </w:rPr>
        <w:t>Family Teloschistaceae Zahlbr.</w:t>
      </w:r>
    </w:p>
    <w:p w14:paraId="706ACCB5" w14:textId="70A73066"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rPr>
        <w:t xml:space="preserve">Bryoplaca jungermanniae </w:t>
      </w:r>
      <w:r>
        <w:rPr>
          <w:rFonts w:asciiTheme="majorBidi" w:hAnsiTheme="majorBidi" w:cstheme="majorBidi"/>
          <w:sz w:val="24"/>
          <w:szCs w:val="24"/>
          <w:u w:color="000000"/>
        </w:rPr>
        <w:t>(Vahl) Søchting, Frödén &amp; Arup</w:t>
      </w:r>
      <w:r>
        <w:rPr>
          <w:rFonts w:asciiTheme="majorBidi" w:hAnsiTheme="majorBidi" w:cstheme="majorBidi"/>
          <w:i/>
          <w:iCs/>
          <w:sz w:val="24"/>
          <w:szCs w:val="24"/>
          <w:u w:color="000000"/>
        </w:rPr>
        <w:t xml:space="preserve"> </w:t>
      </w:r>
      <w:r>
        <w:rPr>
          <w:rFonts w:asciiTheme="majorBidi" w:hAnsiTheme="majorBidi" w:cstheme="majorBidi"/>
          <w:sz w:val="24"/>
          <w:szCs w:val="24"/>
          <w:u w:color="000000"/>
        </w:rPr>
        <w:t>(</w:t>
      </w:r>
      <w:r>
        <w:rPr>
          <w:rFonts w:asciiTheme="majorBidi" w:hAnsiTheme="majorBidi" w:cstheme="majorBidi"/>
          <w:i/>
          <w:iCs/>
          <w:sz w:val="24"/>
          <w:szCs w:val="24"/>
          <w:u w:color="000000"/>
        </w:rPr>
        <w:t>Caloplaca jungermanniae</w:t>
      </w:r>
      <w:r>
        <w:rPr>
          <w:rFonts w:asciiTheme="majorBidi" w:hAnsiTheme="majorBidi" w:cstheme="majorBidi"/>
          <w:sz w:val="24"/>
          <w:szCs w:val="24"/>
          <w:u w:color="000000"/>
        </w:rPr>
        <w:t xml:space="preserve"> (Vahl) Th. Fr.) </w:t>
      </w:r>
      <w:r>
        <w:rPr>
          <w:rFonts w:asciiTheme="majorBidi" w:hAnsiTheme="majorBidi" w:cstheme="majorBidi"/>
          <w:sz w:val="24"/>
          <w:szCs w:val="24"/>
        </w:rPr>
        <w:t>–</w:t>
      </w:r>
      <w:r>
        <w:rPr>
          <w:rFonts w:asciiTheme="majorBidi" w:hAnsiTheme="majorBidi" w:cstheme="majorBidi"/>
          <w:sz w:val="24"/>
          <w:szCs w:val="24"/>
          <w:u w:color="000000"/>
        </w:rPr>
        <w:t xml:space="preserve"> UO, ZhanR, Betpak-Dala desert, Kogashik landscape unit, on </w:t>
      </w:r>
      <w:r>
        <w:rPr>
          <w:rFonts w:asciiTheme="majorBidi" w:hAnsiTheme="majorBidi" w:cstheme="majorBidi"/>
          <w:i/>
          <w:iCs/>
          <w:sz w:val="24"/>
          <w:szCs w:val="24"/>
          <w:u w:color="000000"/>
        </w:rPr>
        <w:t>Zygophyllum</w:t>
      </w:r>
      <w:r>
        <w:rPr>
          <w:rFonts w:asciiTheme="majorBidi" w:hAnsiTheme="majorBidi" w:cstheme="majorBidi"/>
          <w:sz w:val="24"/>
          <w:szCs w:val="24"/>
          <w:u w:color="000000"/>
        </w:rPr>
        <w:t xml:space="preserve">, </w:t>
      </w:r>
      <w:r>
        <w:rPr>
          <w:rFonts w:asciiTheme="majorBidi" w:hAnsiTheme="majorBidi" w:cstheme="majorBidi"/>
          <w:i/>
          <w:iCs/>
          <w:sz w:val="24"/>
          <w:szCs w:val="24"/>
          <w:u w:color="000000"/>
        </w:rPr>
        <w:t>Caragana</w:t>
      </w:r>
      <w:r>
        <w:rPr>
          <w:rFonts w:asciiTheme="majorBidi" w:hAnsiTheme="majorBidi" w:cstheme="majorBidi"/>
          <w:sz w:val="24"/>
          <w:szCs w:val="24"/>
          <w:u w:color="000000"/>
        </w:rPr>
        <w:t xml:space="preserve">, </w:t>
      </w:r>
      <w:r>
        <w:rPr>
          <w:rFonts w:asciiTheme="majorBidi" w:hAnsiTheme="majorBidi" w:cstheme="majorBidi"/>
          <w:i/>
          <w:iCs/>
          <w:sz w:val="24"/>
          <w:szCs w:val="24"/>
          <w:u w:color="000000"/>
        </w:rPr>
        <w:t>Anabasis</w:t>
      </w:r>
      <w:r>
        <w:rPr>
          <w:rFonts w:asciiTheme="majorBidi" w:hAnsiTheme="majorBidi" w:cstheme="majorBidi"/>
          <w:sz w:val="24"/>
          <w:szCs w:val="24"/>
          <w:u w:color="000000"/>
        </w:rPr>
        <w:t xml:space="preserve">, </w:t>
      </w:r>
      <w:r>
        <w:rPr>
          <w:rFonts w:asciiTheme="majorBidi" w:hAnsiTheme="majorBidi" w:cstheme="majorBidi"/>
          <w:i/>
          <w:iCs/>
          <w:sz w:val="24"/>
          <w:szCs w:val="24"/>
          <w:u w:color="000000"/>
        </w:rPr>
        <w:t>Xylosalsola arbuscula</w:t>
      </w:r>
      <w:r>
        <w:rPr>
          <w:rFonts w:asciiTheme="majorBidi" w:hAnsiTheme="majorBidi" w:cstheme="majorBidi"/>
          <w:sz w:val="24"/>
          <w:szCs w:val="24"/>
          <w:u w:color="000000"/>
        </w:rPr>
        <w:t xml:space="preserve">, </w:t>
      </w:r>
      <w:r>
        <w:rPr>
          <w:rFonts w:asciiTheme="majorBidi" w:hAnsiTheme="majorBidi" w:cstheme="majorBidi"/>
          <w:i/>
          <w:iCs/>
          <w:sz w:val="24"/>
          <w:szCs w:val="24"/>
          <w:u w:color="000000"/>
        </w:rPr>
        <w:t>Anabasis salsa</w:t>
      </w:r>
      <w:r>
        <w:rPr>
          <w:rFonts w:asciiTheme="majorBidi" w:hAnsiTheme="majorBidi" w:cstheme="majorBidi"/>
          <w:sz w:val="24"/>
          <w:szCs w:val="24"/>
          <w:u w:color="000000"/>
        </w:rPr>
        <w:t xml:space="preserve">, </w:t>
      </w:r>
      <w:r>
        <w:rPr>
          <w:rFonts w:asciiTheme="majorBidi" w:hAnsiTheme="majorBidi" w:cstheme="majorBidi"/>
          <w:i/>
          <w:iCs/>
          <w:sz w:val="24"/>
          <w:szCs w:val="24"/>
          <w:u w:color="000000"/>
        </w:rPr>
        <w:t>Halocnemum strobilaceum</w:t>
      </w:r>
      <w:r>
        <w:rPr>
          <w:rFonts w:asciiTheme="majorBidi" w:hAnsiTheme="majorBidi" w:cstheme="majorBidi"/>
          <w:sz w:val="24"/>
          <w:szCs w:val="24"/>
          <w:u w:color="000000"/>
        </w:rPr>
        <w:t xml:space="preserve">, on plant debris, 30.07.1961, E.I. Andreeva; </w:t>
      </w:r>
      <w:r>
        <w:rPr>
          <w:rFonts w:asciiTheme="majorBidi" w:hAnsiTheme="majorBidi" w:cstheme="majorBidi"/>
          <w:i/>
          <w:sz w:val="24"/>
          <w:szCs w:val="24"/>
          <w:lang w:val="kk-KZ"/>
        </w:rPr>
        <w:t>ibid</w:t>
      </w:r>
      <w:r>
        <w:rPr>
          <w:rFonts w:asciiTheme="majorBidi" w:hAnsiTheme="majorBidi" w:cstheme="majorBidi"/>
          <w:sz w:val="24"/>
          <w:szCs w:val="24"/>
          <w:lang w:val="kk-KZ"/>
        </w:rPr>
        <w:t>.,</w:t>
      </w:r>
      <w:r>
        <w:rPr>
          <w:rFonts w:asciiTheme="majorBidi" w:hAnsiTheme="majorBidi" w:cstheme="majorBidi"/>
          <w:sz w:val="24"/>
          <w:szCs w:val="24"/>
        </w:rPr>
        <w:t xml:space="preserve"> </w:t>
      </w:r>
      <w:r>
        <w:rPr>
          <w:rFonts w:asciiTheme="majorBidi" w:hAnsiTheme="majorBidi" w:cstheme="majorBidi"/>
          <w:sz w:val="24"/>
          <w:szCs w:val="24"/>
          <w:u w:color="000000"/>
        </w:rPr>
        <w:t>Karazhal city vicinity, land unit of “Orken-Atasu” LLC (</w:t>
      </w:r>
      <w:r>
        <w:rPr>
          <w:rFonts w:asciiTheme="majorBidi" w:hAnsiTheme="majorBidi" w:cstheme="majorBidi"/>
          <w:color w:val="auto"/>
          <w:sz w:val="24"/>
          <w:szCs w:val="24"/>
          <w:u w:color="000000"/>
        </w:rPr>
        <w:t xml:space="preserve">Nurkenova </w:t>
      </w:r>
      <w:r w:rsidR="00042F55">
        <w:rPr>
          <w:rFonts w:asciiTheme="majorBidi" w:hAnsiTheme="majorBidi" w:cstheme="majorBidi"/>
          <w:color w:val="auto"/>
          <w:sz w:val="24"/>
          <w:szCs w:val="24"/>
          <w:u w:color="000000"/>
        </w:rPr>
        <w:t>and</w:t>
      </w:r>
      <w:r>
        <w:rPr>
          <w:rFonts w:asciiTheme="majorBidi" w:hAnsiTheme="majorBidi" w:cstheme="majorBidi"/>
          <w:color w:val="auto"/>
          <w:sz w:val="24"/>
          <w:szCs w:val="24"/>
          <w:u w:color="000000"/>
        </w:rPr>
        <w:t xml:space="preserve"> Sadykova 2012</w:t>
      </w:r>
      <w:r>
        <w:rPr>
          <w:rFonts w:asciiTheme="majorBidi" w:hAnsiTheme="majorBidi" w:cstheme="majorBidi"/>
          <w:sz w:val="24"/>
          <w:szCs w:val="24"/>
          <w:u w:color="000000"/>
        </w:rPr>
        <w:t>).</w:t>
      </w:r>
    </w:p>
    <w:p w14:paraId="4C3C409A"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vertAlign w:val="superscript"/>
        </w:rPr>
        <w:t>*</w:t>
      </w:r>
      <w:r>
        <w:rPr>
          <w:rFonts w:asciiTheme="majorBidi" w:hAnsiTheme="majorBidi" w:cstheme="majorBidi"/>
          <w:i/>
          <w:iCs/>
          <w:sz w:val="24"/>
          <w:szCs w:val="24"/>
          <w:u w:color="000000"/>
        </w:rPr>
        <w:t>Calogaya lobulata</w:t>
      </w:r>
      <w:r>
        <w:rPr>
          <w:rFonts w:asciiTheme="majorBidi" w:hAnsiTheme="majorBidi" w:cstheme="majorBidi"/>
          <w:sz w:val="24"/>
          <w:szCs w:val="24"/>
          <w:u w:color="000000"/>
        </w:rPr>
        <w:t xml:space="preserve"> (Flörke) Arup, Frödén &amp; Søchting (Fig. 13A) </w:t>
      </w:r>
      <w:r>
        <w:rPr>
          <w:rFonts w:asciiTheme="majorBidi" w:hAnsiTheme="majorBidi" w:cstheme="majorBidi"/>
          <w:sz w:val="24"/>
          <w:szCs w:val="24"/>
        </w:rPr>
        <w:t>–</w:t>
      </w:r>
      <w:r>
        <w:rPr>
          <w:rFonts w:asciiTheme="majorBidi" w:hAnsiTheme="majorBidi" w:cstheme="majorBidi"/>
          <w:sz w:val="24"/>
          <w:szCs w:val="24"/>
          <w:u w:color="000000"/>
        </w:rPr>
        <w:t xml:space="preserve"> on </w:t>
      </w:r>
      <w:r>
        <w:rPr>
          <w:rFonts w:asciiTheme="majorBidi" w:hAnsiTheme="majorBidi" w:cstheme="majorBidi"/>
          <w:i/>
          <w:iCs/>
          <w:sz w:val="24"/>
          <w:szCs w:val="24"/>
          <w:u w:color="000000"/>
        </w:rPr>
        <w:t xml:space="preserve">Artemisia </w:t>
      </w:r>
      <w:r>
        <w:rPr>
          <w:rFonts w:asciiTheme="majorBidi" w:hAnsiTheme="majorBidi" w:cstheme="majorBidi"/>
          <w:sz w:val="24"/>
          <w:szCs w:val="24"/>
          <w:u w:color="000000"/>
        </w:rPr>
        <w:t xml:space="preserve">sp., AO, ZhamR, Almaty-Astana track, vicinity of Burybaytal village, 342 m asl, N44º58′24.8″, EO74º04′01.1″, 11.05.2023, E.V. Rakhimova; on </w:t>
      </w:r>
      <w:r>
        <w:rPr>
          <w:rFonts w:asciiTheme="majorBidi" w:hAnsiTheme="majorBidi" w:cstheme="majorBidi"/>
          <w:i/>
          <w:iCs/>
          <w:sz w:val="24"/>
          <w:szCs w:val="24"/>
          <w:u w:color="000000"/>
        </w:rPr>
        <w:t>Oreosalsola laricifolia</w:t>
      </w:r>
      <w:r>
        <w:rPr>
          <w:rFonts w:asciiTheme="majorBidi" w:hAnsiTheme="majorBidi" w:cstheme="majorBidi"/>
          <w:sz w:val="24"/>
          <w:szCs w:val="24"/>
          <w:u w:color="000000"/>
        </w:rPr>
        <w:t xml:space="preserve"> (Litv. ex Drobow) Akhani, ZhO, MR, Almaty-Astana track, in between Shyganak and Burybaytal stations, shore of Balkhash lake, 3 km north-west of Baytal recreation area, rock outcrops, 352 m asl, N45º03′44.2″, EO74º00′48.0″, 09.10.2024, E.V. Rakhimova; </w:t>
      </w:r>
      <w:r>
        <w:rPr>
          <w:rFonts w:asciiTheme="majorBidi" w:hAnsiTheme="majorBidi" w:cstheme="majorBidi"/>
          <w:i/>
          <w:sz w:val="24"/>
          <w:szCs w:val="24"/>
          <w:lang w:val="kk-KZ"/>
        </w:rPr>
        <w:t>ibid</w:t>
      </w:r>
      <w:r>
        <w:rPr>
          <w:rFonts w:asciiTheme="majorBidi" w:hAnsiTheme="majorBidi" w:cstheme="majorBidi"/>
          <w:sz w:val="24"/>
          <w:szCs w:val="24"/>
          <w:lang w:val="kk-KZ"/>
        </w:rPr>
        <w:t>.,</w:t>
      </w:r>
      <w:r>
        <w:rPr>
          <w:rFonts w:asciiTheme="majorBidi" w:hAnsiTheme="majorBidi" w:cstheme="majorBidi"/>
          <w:sz w:val="24"/>
          <w:szCs w:val="24"/>
        </w:rPr>
        <w:t xml:space="preserve"> </w:t>
      </w:r>
      <w:r>
        <w:rPr>
          <w:rFonts w:asciiTheme="majorBidi" w:hAnsiTheme="majorBidi" w:cstheme="majorBidi"/>
          <w:sz w:val="24"/>
          <w:szCs w:val="24"/>
          <w:u w:color="000000"/>
        </w:rPr>
        <w:t xml:space="preserve">shore of Balkhash lake, rock outcrops, point 134, 360 m asl, N44º52′10.0″, EO74º09′03.0″, 07.10.2024, E.V. Rakhimova; on </w:t>
      </w:r>
      <w:r>
        <w:rPr>
          <w:rFonts w:asciiTheme="majorBidi" w:hAnsiTheme="majorBidi" w:cstheme="majorBidi"/>
          <w:i/>
          <w:iCs/>
          <w:sz w:val="24"/>
          <w:szCs w:val="24"/>
          <w:u w:color="000000"/>
        </w:rPr>
        <w:t xml:space="preserve">Salsola </w:t>
      </w:r>
      <w:r>
        <w:rPr>
          <w:rFonts w:asciiTheme="majorBidi" w:hAnsiTheme="majorBidi" w:cstheme="majorBidi"/>
          <w:sz w:val="24"/>
          <w:szCs w:val="24"/>
          <w:u w:color="000000"/>
        </w:rPr>
        <w:t>sp., AO, ZhamR, Almaty-Astana track, vicinity of Burbaytal village, 342 m asl, N44º58′24.8″, EO74º04′01.1″, 11.05.2023, E.V. Rakhimova.</w:t>
      </w:r>
    </w:p>
    <w:p w14:paraId="3E872FBC"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vertAlign w:val="superscript"/>
        </w:rPr>
        <w:t>*</w:t>
      </w:r>
      <w:r>
        <w:rPr>
          <w:rFonts w:asciiTheme="majorBidi" w:hAnsiTheme="majorBidi" w:cstheme="majorBidi"/>
          <w:i/>
          <w:iCs/>
          <w:sz w:val="24"/>
          <w:szCs w:val="24"/>
          <w:u w:color="000000"/>
        </w:rPr>
        <w:t xml:space="preserve">Calogaya saxicola </w:t>
      </w:r>
      <w:r>
        <w:rPr>
          <w:rFonts w:asciiTheme="majorBidi" w:hAnsiTheme="majorBidi" w:cstheme="majorBidi"/>
          <w:sz w:val="24"/>
          <w:szCs w:val="24"/>
          <w:u w:color="000000"/>
        </w:rPr>
        <w:t xml:space="preserve">(Hoffm.) Vondrák </w:t>
      </w:r>
      <w:r>
        <w:rPr>
          <w:rFonts w:asciiTheme="majorBidi" w:hAnsiTheme="majorBidi" w:cstheme="majorBidi"/>
          <w:sz w:val="24"/>
          <w:szCs w:val="24"/>
        </w:rPr>
        <w:t>–</w:t>
      </w:r>
      <w:r>
        <w:rPr>
          <w:rFonts w:asciiTheme="majorBidi" w:hAnsiTheme="majorBidi" w:cstheme="majorBidi"/>
          <w:sz w:val="24"/>
          <w:szCs w:val="24"/>
          <w:u w:color="000000"/>
        </w:rPr>
        <w:t xml:space="preserve"> on rock, ZhO, MR, Almaty-Astana track, in between Shyganak and Burybaytal stations, shore of Balkhash lake, 3 km north-west of Baytal recreation area, rock outcrops, 352 m asl, N45º03′44.2″, EO74º00′48.0″, 09.10.2024, E.V. Rakhimova.</w:t>
      </w:r>
    </w:p>
    <w:p w14:paraId="633F0654" w14:textId="1F6C9049"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sz w:val="24"/>
          <w:szCs w:val="24"/>
          <w:u w:color="000000"/>
        </w:rPr>
        <w:t>C</w:t>
      </w:r>
      <w:r>
        <w:rPr>
          <w:rFonts w:asciiTheme="majorBidi" w:hAnsiTheme="majorBidi" w:cstheme="majorBidi"/>
          <w:i/>
          <w:iCs/>
          <w:sz w:val="24"/>
          <w:szCs w:val="24"/>
          <w:u w:color="000000"/>
        </w:rPr>
        <w:t xml:space="preserve">aloplaca coronata </w:t>
      </w:r>
      <w:r>
        <w:rPr>
          <w:rFonts w:asciiTheme="majorBidi" w:hAnsiTheme="majorBidi" w:cstheme="majorBidi"/>
          <w:sz w:val="24"/>
          <w:szCs w:val="24"/>
          <w:u w:color="000000"/>
        </w:rPr>
        <w:t xml:space="preserve">(Kremp. ex Körb.) J. Steiner </w:t>
      </w:r>
      <w:r>
        <w:rPr>
          <w:rFonts w:asciiTheme="majorBidi" w:hAnsiTheme="majorBidi" w:cstheme="majorBidi"/>
          <w:sz w:val="24"/>
          <w:szCs w:val="24"/>
        </w:rPr>
        <w:t>–</w:t>
      </w:r>
      <w:r>
        <w:rPr>
          <w:rFonts w:asciiTheme="majorBidi" w:hAnsiTheme="majorBidi" w:cstheme="majorBidi"/>
          <w:sz w:val="24"/>
          <w:szCs w:val="24"/>
          <w:u w:color="000000"/>
        </w:rPr>
        <w:t xml:space="preserve"> UO, ZhanR, Karazhal city vicinity, land unit of “Orken-Atasu” LLC (</w:t>
      </w:r>
      <w:r w:rsidR="00042F55">
        <w:rPr>
          <w:rFonts w:asciiTheme="majorBidi" w:hAnsiTheme="majorBidi" w:cstheme="majorBidi"/>
          <w:color w:val="auto"/>
          <w:sz w:val="24"/>
          <w:szCs w:val="24"/>
          <w:u w:color="000000"/>
        </w:rPr>
        <w:t>Nurkenova and</w:t>
      </w:r>
      <w:r>
        <w:rPr>
          <w:rFonts w:asciiTheme="majorBidi" w:hAnsiTheme="majorBidi" w:cstheme="majorBidi"/>
          <w:color w:val="auto"/>
          <w:sz w:val="24"/>
          <w:szCs w:val="24"/>
          <w:u w:color="000000"/>
        </w:rPr>
        <w:t xml:space="preserve"> Sadykova 2012</w:t>
      </w:r>
      <w:r>
        <w:rPr>
          <w:rFonts w:asciiTheme="majorBidi" w:hAnsiTheme="majorBidi" w:cstheme="majorBidi"/>
          <w:sz w:val="24"/>
          <w:szCs w:val="24"/>
          <w:u w:color="000000"/>
        </w:rPr>
        <w:t>).</w:t>
      </w:r>
    </w:p>
    <w:p w14:paraId="03E2A5DA"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vertAlign w:val="superscript"/>
        </w:rPr>
        <w:lastRenderedPageBreak/>
        <w:t>*</w:t>
      </w:r>
      <w:r>
        <w:rPr>
          <w:rFonts w:asciiTheme="majorBidi" w:hAnsiTheme="majorBidi" w:cstheme="majorBidi"/>
          <w:i/>
          <w:iCs/>
          <w:sz w:val="24"/>
          <w:szCs w:val="24"/>
          <w:u w:color="000000"/>
        </w:rPr>
        <w:t>Golubkovia trachyphylla</w:t>
      </w:r>
      <w:r>
        <w:rPr>
          <w:rFonts w:asciiTheme="majorBidi" w:hAnsiTheme="majorBidi" w:cstheme="majorBidi"/>
          <w:sz w:val="24"/>
          <w:szCs w:val="24"/>
          <w:u w:color="000000"/>
        </w:rPr>
        <w:t xml:space="preserve"> (Tuck.) S.Y. Kondr., Kärnefelt, Elix, A. Thell, J. Kim, M.-H. Jeong, N.-N. Yu, A.S. Kondr. &amp; Hur </w:t>
      </w:r>
      <w:r>
        <w:rPr>
          <w:rFonts w:asciiTheme="majorBidi" w:hAnsiTheme="majorBidi" w:cstheme="majorBidi"/>
          <w:sz w:val="24"/>
          <w:szCs w:val="24"/>
        </w:rPr>
        <w:t>–</w:t>
      </w:r>
      <w:r>
        <w:rPr>
          <w:rFonts w:asciiTheme="majorBidi" w:hAnsiTheme="majorBidi" w:cstheme="majorBidi"/>
          <w:sz w:val="24"/>
          <w:szCs w:val="24"/>
          <w:u w:color="000000"/>
        </w:rPr>
        <w:t xml:space="preserve"> UO, ZhanR, Beptak-Dala desert, undulating plane (with takyrs, </w:t>
      </w:r>
      <w:r>
        <w:rPr>
          <w:rFonts w:asciiTheme="majorBidi" w:hAnsiTheme="majorBidi" w:cstheme="majorBidi"/>
          <w:sz w:val="24"/>
          <w:szCs w:val="24"/>
        </w:rPr>
        <w:t xml:space="preserve">salt marshes </w:t>
      </w:r>
      <w:r>
        <w:rPr>
          <w:rFonts w:asciiTheme="majorBidi" w:hAnsiTheme="majorBidi" w:cstheme="majorBidi"/>
          <w:sz w:val="24"/>
          <w:szCs w:val="24"/>
          <w:u w:color="000000"/>
        </w:rPr>
        <w:t>and low rocky hills), gentle rise with gravely loam, N46°37′27.8″, EO70°42′47.3″, 15.05.2022, I. Evdokimov.</w:t>
      </w:r>
    </w:p>
    <w:p w14:paraId="29014DCD"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vertAlign w:val="superscript"/>
        </w:rPr>
        <w:t>*</w:t>
      </w:r>
      <w:r>
        <w:rPr>
          <w:rFonts w:asciiTheme="majorBidi" w:hAnsiTheme="majorBidi" w:cstheme="majorBidi"/>
          <w:i/>
          <w:iCs/>
          <w:sz w:val="24"/>
          <w:szCs w:val="24"/>
          <w:u w:color="000000"/>
        </w:rPr>
        <w:t>Gyalolechia bracteata</w:t>
      </w:r>
      <w:r>
        <w:rPr>
          <w:rFonts w:asciiTheme="majorBidi" w:hAnsiTheme="majorBidi" w:cstheme="majorBidi"/>
          <w:sz w:val="24"/>
          <w:szCs w:val="24"/>
          <w:u w:color="000000"/>
        </w:rPr>
        <w:t xml:space="preserve"> (Hoffm.) A. Massal. </w:t>
      </w:r>
      <w:r>
        <w:rPr>
          <w:rFonts w:asciiTheme="majorBidi" w:hAnsiTheme="majorBidi" w:cstheme="majorBidi"/>
          <w:sz w:val="24"/>
          <w:szCs w:val="24"/>
        </w:rPr>
        <w:t>–</w:t>
      </w:r>
      <w:r>
        <w:rPr>
          <w:rFonts w:asciiTheme="majorBidi" w:hAnsiTheme="majorBidi" w:cstheme="majorBidi"/>
          <w:sz w:val="24"/>
          <w:szCs w:val="24"/>
          <w:u w:color="000000"/>
        </w:rPr>
        <w:t xml:space="preserve"> UO, ZhanR, Beptak-Dala desert, undulating plane (with takyrs, </w:t>
      </w:r>
      <w:r>
        <w:rPr>
          <w:rFonts w:asciiTheme="majorBidi" w:hAnsiTheme="majorBidi" w:cstheme="majorBidi"/>
          <w:sz w:val="24"/>
          <w:szCs w:val="24"/>
        </w:rPr>
        <w:t xml:space="preserve">salt marshes </w:t>
      </w:r>
      <w:r>
        <w:rPr>
          <w:rFonts w:asciiTheme="majorBidi" w:hAnsiTheme="majorBidi" w:cstheme="majorBidi"/>
          <w:sz w:val="24"/>
          <w:szCs w:val="24"/>
          <w:u w:color="000000"/>
        </w:rPr>
        <w:t>and low rocky hills), gentle rise with gravely loam, N46°37′27.8″, EO70°42′47.3″, 15.05.2022, I. Evdokimov.</w:t>
      </w:r>
    </w:p>
    <w:p w14:paraId="32126E64"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rPr>
        <w:t xml:space="preserve">Gyalolechia desertorum </w:t>
      </w:r>
      <w:r>
        <w:rPr>
          <w:rFonts w:asciiTheme="majorBidi" w:hAnsiTheme="majorBidi" w:cstheme="majorBidi"/>
          <w:sz w:val="24"/>
          <w:szCs w:val="24"/>
          <w:u w:color="000000"/>
        </w:rPr>
        <w:t xml:space="preserve">(Tomin) Søchting, Frödén &amp; Arup </w:t>
      </w:r>
      <w:r>
        <w:rPr>
          <w:rFonts w:asciiTheme="majorBidi" w:hAnsiTheme="majorBidi" w:cstheme="majorBidi"/>
          <w:sz w:val="24"/>
          <w:szCs w:val="24"/>
        </w:rPr>
        <w:t>–</w:t>
      </w:r>
      <w:r>
        <w:rPr>
          <w:rFonts w:asciiTheme="majorBidi" w:hAnsiTheme="majorBidi" w:cstheme="majorBidi"/>
          <w:sz w:val="24"/>
          <w:szCs w:val="24"/>
          <w:u w:color="000000"/>
        </w:rPr>
        <w:t xml:space="preserve"> UO, ZhanR, Betpak-Dala desert, Kogashik landscape unit, 3 km of meteorological station, in </w:t>
      </w:r>
      <w:r>
        <w:rPr>
          <w:rFonts w:asciiTheme="majorBidi" w:hAnsiTheme="majorBidi" w:cstheme="majorBidi"/>
          <w:i/>
          <w:iCs/>
          <w:sz w:val="24"/>
          <w:szCs w:val="24"/>
          <w:u w:color="000000"/>
        </w:rPr>
        <w:t>Anabasis salsa</w:t>
      </w:r>
      <w:r>
        <w:rPr>
          <w:rFonts w:asciiTheme="majorBidi" w:hAnsiTheme="majorBidi" w:cstheme="majorBidi"/>
          <w:sz w:val="24"/>
          <w:szCs w:val="24"/>
          <w:u w:color="000000"/>
        </w:rPr>
        <w:t xml:space="preserve">, </w:t>
      </w:r>
      <w:r>
        <w:rPr>
          <w:rFonts w:asciiTheme="majorBidi" w:hAnsiTheme="majorBidi" w:cstheme="majorBidi"/>
          <w:i/>
          <w:iCs/>
          <w:sz w:val="24"/>
          <w:szCs w:val="24"/>
          <w:u w:color="000000"/>
        </w:rPr>
        <w:t xml:space="preserve">Atriplex cana </w:t>
      </w:r>
      <w:r>
        <w:rPr>
          <w:rFonts w:asciiTheme="majorBidi" w:hAnsiTheme="majorBidi" w:cstheme="majorBidi"/>
          <w:sz w:val="24"/>
          <w:szCs w:val="24"/>
          <w:u w:color="000000"/>
        </w:rPr>
        <w:t xml:space="preserve">and </w:t>
      </w:r>
      <w:r>
        <w:rPr>
          <w:rFonts w:asciiTheme="majorBidi" w:hAnsiTheme="majorBidi" w:cstheme="majorBidi"/>
          <w:i/>
          <w:iCs/>
          <w:sz w:val="24"/>
          <w:szCs w:val="24"/>
          <w:u w:color="000000"/>
        </w:rPr>
        <w:t xml:space="preserve">Anabasis-Salsola </w:t>
      </w:r>
      <w:r>
        <w:rPr>
          <w:rFonts w:asciiTheme="majorBidi" w:hAnsiTheme="majorBidi" w:cstheme="majorBidi"/>
          <w:sz w:val="24"/>
          <w:szCs w:val="24"/>
          <w:u w:color="000000"/>
        </w:rPr>
        <w:t>association, 01.08.1961, E.I. Andreeva.</w:t>
      </w:r>
    </w:p>
    <w:p w14:paraId="0821BFA8"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rPr>
        <w:t xml:space="preserve">Placodium paulsenii </w:t>
      </w:r>
      <w:r>
        <w:rPr>
          <w:rFonts w:asciiTheme="majorBidi" w:hAnsiTheme="majorBidi" w:cstheme="majorBidi"/>
          <w:sz w:val="24"/>
          <w:szCs w:val="24"/>
          <w:u w:color="000000"/>
        </w:rPr>
        <w:t>Vain.</w:t>
      </w:r>
      <w:r>
        <w:rPr>
          <w:rFonts w:asciiTheme="majorBidi" w:hAnsiTheme="majorBidi" w:cstheme="majorBidi"/>
          <w:i/>
          <w:iCs/>
          <w:sz w:val="24"/>
          <w:szCs w:val="24"/>
          <w:u w:color="000000"/>
        </w:rPr>
        <w:t xml:space="preserve"> </w:t>
      </w:r>
      <w:r>
        <w:rPr>
          <w:rFonts w:asciiTheme="majorBidi" w:hAnsiTheme="majorBidi" w:cstheme="majorBidi"/>
          <w:sz w:val="24"/>
          <w:szCs w:val="24"/>
          <w:u w:color="000000"/>
        </w:rPr>
        <w:t>(</w:t>
      </w:r>
      <w:r>
        <w:rPr>
          <w:rFonts w:asciiTheme="majorBidi" w:hAnsiTheme="majorBidi" w:cstheme="majorBidi"/>
          <w:i/>
          <w:iCs/>
          <w:sz w:val="24"/>
          <w:szCs w:val="24"/>
          <w:u w:color="000000"/>
        </w:rPr>
        <w:t>Caloplaca paulsenii</w:t>
      </w:r>
      <w:r>
        <w:rPr>
          <w:rFonts w:asciiTheme="majorBidi" w:hAnsiTheme="majorBidi" w:cstheme="majorBidi"/>
          <w:sz w:val="24"/>
          <w:szCs w:val="24"/>
          <w:u w:color="000000"/>
        </w:rPr>
        <w:t xml:space="preserve"> A. Zahlbr.) </w:t>
      </w:r>
      <w:r>
        <w:rPr>
          <w:rFonts w:asciiTheme="majorBidi" w:hAnsiTheme="majorBidi" w:cstheme="majorBidi"/>
          <w:sz w:val="24"/>
          <w:szCs w:val="24"/>
        </w:rPr>
        <w:t>–</w:t>
      </w:r>
      <w:r>
        <w:rPr>
          <w:rFonts w:asciiTheme="majorBidi" w:hAnsiTheme="majorBidi" w:cstheme="majorBidi"/>
          <w:sz w:val="24"/>
          <w:szCs w:val="24"/>
          <w:u w:color="000000"/>
        </w:rPr>
        <w:t xml:space="preserve"> UO, ZhanR, Beptak-Dala desert, Kogashik landscape unit, on gravel and granite outcrops, 02.07.1961, N.G. Kirichenko.</w:t>
      </w:r>
    </w:p>
    <w:p w14:paraId="11C254E5" w14:textId="77777777" w:rsidR="00885437" w:rsidRPr="00BE7313"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lang w:val="pt-BR"/>
        </w:rPr>
        <w:t xml:space="preserve">Pyrenodesmia chalybaea </w:t>
      </w:r>
      <w:r>
        <w:rPr>
          <w:rFonts w:asciiTheme="majorBidi" w:hAnsiTheme="majorBidi" w:cstheme="majorBidi"/>
          <w:sz w:val="24"/>
          <w:szCs w:val="24"/>
          <w:u w:color="000000"/>
          <w:lang w:val="pt-BR"/>
        </w:rPr>
        <w:t>(Fr.) A. Massal.</w:t>
      </w:r>
      <w:r>
        <w:rPr>
          <w:rFonts w:asciiTheme="majorBidi" w:hAnsiTheme="majorBidi" w:cstheme="majorBidi"/>
          <w:i/>
          <w:iCs/>
          <w:sz w:val="24"/>
          <w:szCs w:val="24"/>
          <w:u w:color="000000"/>
          <w:lang w:val="pt-BR"/>
        </w:rPr>
        <w:t xml:space="preserve"> </w:t>
      </w:r>
      <w:r w:rsidRPr="00BE7313">
        <w:rPr>
          <w:rFonts w:asciiTheme="majorBidi" w:hAnsiTheme="majorBidi" w:cstheme="majorBidi"/>
          <w:sz w:val="24"/>
          <w:szCs w:val="24"/>
          <w:u w:color="000000"/>
        </w:rPr>
        <w:t>(</w:t>
      </w:r>
      <w:r w:rsidRPr="00BE7313">
        <w:rPr>
          <w:rFonts w:asciiTheme="majorBidi" w:hAnsiTheme="majorBidi" w:cstheme="majorBidi"/>
          <w:i/>
          <w:iCs/>
          <w:sz w:val="24"/>
          <w:szCs w:val="24"/>
          <w:u w:color="000000"/>
        </w:rPr>
        <w:t>Caloplaca chalybaea</w:t>
      </w:r>
      <w:r w:rsidRPr="00BE7313">
        <w:rPr>
          <w:rFonts w:asciiTheme="majorBidi" w:hAnsiTheme="majorBidi" w:cstheme="majorBidi"/>
          <w:sz w:val="24"/>
          <w:szCs w:val="24"/>
          <w:u w:color="000000"/>
        </w:rPr>
        <w:t xml:space="preserve"> (Fr.) Th. Fr.) </w:t>
      </w:r>
      <w:r w:rsidRPr="00BE7313">
        <w:rPr>
          <w:rFonts w:asciiTheme="majorBidi" w:hAnsiTheme="majorBidi" w:cstheme="majorBidi"/>
          <w:sz w:val="24"/>
          <w:szCs w:val="24"/>
        </w:rPr>
        <w:t>–</w:t>
      </w:r>
      <w:r w:rsidRPr="00BE7313">
        <w:rPr>
          <w:rFonts w:asciiTheme="majorBidi" w:hAnsiTheme="majorBidi" w:cstheme="majorBidi"/>
          <w:sz w:val="24"/>
          <w:szCs w:val="24"/>
          <w:u w:color="000000"/>
        </w:rPr>
        <w:t xml:space="preserve"> UO, ZhanR, Betpak-Dala desert, Kogashik landscape unit, sandstone outcrops, 28.06.1961, E.I. Andreeva.</w:t>
      </w:r>
    </w:p>
    <w:p w14:paraId="673F85E5" w14:textId="77777777" w:rsidR="00885437" w:rsidRPr="00BE7313"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lang w:val="pt-BR"/>
        </w:rPr>
        <w:t xml:space="preserve">Pyrenodesmia variabilis </w:t>
      </w:r>
      <w:r>
        <w:rPr>
          <w:rFonts w:asciiTheme="majorBidi" w:hAnsiTheme="majorBidi" w:cstheme="majorBidi"/>
          <w:sz w:val="24"/>
          <w:szCs w:val="24"/>
          <w:u w:color="000000"/>
          <w:lang w:val="pt-BR"/>
        </w:rPr>
        <w:t>(Pers.) A. Massal.</w:t>
      </w:r>
      <w:r>
        <w:rPr>
          <w:rFonts w:asciiTheme="majorBidi" w:hAnsiTheme="majorBidi" w:cstheme="majorBidi"/>
          <w:i/>
          <w:iCs/>
          <w:sz w:val="24"/>
          <w:szCs w:val="24"/>
          <w:u w:color="000000"/>
          <w:lang w:val="pt-BR"/>
        </w:rPr>
        <w:t xml:space="preserve"> </w:t>
      </w:r>
      <w:r w:rsidRPr="00BE7313">
        <w:rPr>
          <w:rFonts w:asciiTheme="majorBidi" w:hAnsiTheme="majorBidi" w:cstheme="majorBidi"/>
          <w:sz w:val="24"/>
          <w:szCs w:val="24"/>
          <w:u w:color="000000"/>
        </w:rPr>
        <w:t>(</w:t>
      </w:r>
      <w:r w:rsidRPr="00BE7313">
        <w:rPr>
          <w:rFonts w:asciiTheme="majorBidi" w:hAnsiTheme="majorBidi" w:cstheme="majorBidi"/>
          <w:i/>
          <w:iCs/>
          <w:sz w:val="24"/>
          <w:szCs w:val="24"/>
          <w:u w:color="000000"/>
        </w:rPr>
        <w:t xml:space="preserve">Caloplaca variabilis </w:t>
      </w:r>
      <w:r w:rsidRPr="00BE7313">
        <w:rPr>
          <w:rFonts w:asciiTheme="majorBidi" w:hAnsiTheme="majorBidi" w:cstheme="majorBidi"/>
          <w:sz w:val="24"/>
          <w:szCs w:val="24"/>
          <w:u w:color="000000"/>
        </w:rPr>
        <w:t xml:space="preserve">(Pers.) Müll.) </w:t>
      </w:r>
      <w:r w:rsidRPr="00BE7313">
        <w:rPr>
          <w:rFonts w:asciiTheme="majorBidi" w:hAnsiTheme="majorBidi" w:cstheme="majorBidi"/>
          <w:sz w:val="24"/>
          <w:szCs w:val="24"/>
        </w:rPr>
        <w:t>–</w:t>
      </w:r>
      <w:r w:rsidRPr="00BE7313">
        <w:rPr>
          <w:rFonts w:asciiTheme="majorBidi" w:hAnsiTheme="majorBidi" w:cstheme="majorBidi"/>
          <w:sz w:val="24"/>
          <w:szCs w:val="24"/>
          <w:u w:color="000000"/>
        </w:rPr>
        <w:t xml:space="preserve"> UO, ZhanR, Beptak-Dala desert, Kogashik landscape unit, on gravel and granite outcrops, 28.06.1961, E.I. Andreeva.</w:t>
      </w:r>
    </w:p>
    <w:p w14:paraId="0B007E95" w14:textId="77777777" w:rsidR="00885437" w:rsidRDefault="00885437" w:rsidP="00885437">
      <w:pPr>
        <w:pStyle w:val="MDPI31text"/>
        <w:spacing w:line="360" w:lineRule="auto"/>
        <w:ind w:left="0" w:firstLine="567"/>
        <w:rPr>
          <w:rFonts w:asciiTheme="majorBidi" w:hAnsiTheme="majorBidi" w:cstheme="majorBidi"/>
          <w:sz w:val="24"/>
          <w:szCs w:val="24"/>
          <w:u w:color="000000"/>
          <w:lang w:val="sv-SE"/>
        </w:rPr>
      </w:pPr>
      <w:r>
        <w:rPr>
          <w:rFonts w:asciiTheme="majorBidi" w:hAnsiTheme="majorBidi" w:cstheme="majorBidi"/>
          <w:i/>
          <w:iCs/>
          <w:sz w:val="24"/>
          <w:szCs w:val="24"/>
          <w:u w:color="000000"/>
          <w:lang w:val="sv-SE"/>
        </w:rPr>
        <w:t>Rusavskia elegans</w:t>
      </w:r>
      <w:r>
        <w:rPr>
          <w:rFonts w:asciiTheme="majorBidi" w:hAnsiTheme="majorBidi" w:cstheme="majorBidi"/>
          <w:sz w:val="24"/>
          <w:szCs w:val="24"/>
          <w:u w:color="000000"/>
          <w:lang w:val="sv-SE"/>
        </w:rPr>
        <w:t xml:space="preserve"> (Link) S.Y. Kondr. &amp; Kärnefelt </w:t>
      </w:r>
      <w:r>
        <w:rPr>
          <w:rFonts w:asciiTheme="majorBidi" w:hAnsiTheme="majorBidi" w:cstheme="majorBidi"/>
          <w:sz w:val="24"/>
          <w:szCs w:val="24"/>
          <w:lang w:val="sv-SE"/>
        </w:rPr>
        <w:t>–</w:t>
      </w:r>
      <w:r>
        <w:rPr>
          <w:rFonts w:asciiTheme="majorBidi" w:hAnsiTheme="majorBidi" w:cstheme="majorBidi"/>
          <w:sz w:val="24"/>
          <w:szCs w:val="24"/>
          <w:u w:color="000000"/>
          <w:lang w:val="sv-SE"/>
        </w:rPr>
        <w:t xml:space="preserve"> on rock, AO, ZhamR, Almaty-Astana track, vicinity of Burybaytal village, 342 m asl, N44º59′12.3″, EO74º04′31.8″, 11.05.2023, E.V. Rakhimova; ZhO, MR, Almaty-Astana track, in between Shyganak and Burybaytal stations, shore of Balkhash lake, 3 km north-west of Baytal recreation area, rock outcrops, 352 m asl, N45º03′44.2″, EO74º00′48.0″, 09.10.2024, E.V. Rakhimova; KO, ShR, nearby of Saryshagan village, into the heart of the desert, 411 m asl, N46°19'6.1″, EO73°20'6.2″, 10.09.2024, D.I. Maralov; </w:t>
      </w:r>
      <w:r>
        <w:rPr>
          <w:rFonts w:asciiTheme="majorBidi" w:hAnsiTheme="majorBidi" w:cstheme="majorBidi"/>
          <w:i/>
          <w:sz w:val="24"/>
          <w:szCs w:val="24"/>
          <w:lang w:val="kk-KZ"/>
        </w:rPr>
        <w:t>ibid</w:t>
      </w:r>
      <w:r>
        <w:rPr>
          <w:rFonts w:asciiTheme="majorBidi" w:hAnsiTheme="majorBidi" w:cstheme="majorBidi"/>
          <w:sz w:val="24"/>
          <w:szCs w:val="24"/>
          <w:lang w:val="kk-KZ"/>
        </w:rPr>
        <w:t>.,</w:t>
      </w:r>
      <w:r>
        <w:rPr>
          <w:rFonts w:asciiTheme="majorBidi" w:hAnsiTheme="majorBidi" w:cstheme="majorBidi"/>
          <w:sz w:val="24"/>
          <w:szCs w:val="24"/>
          <w:lang w:val="sv-SE"/>
        </w:rPr>
        <w:t xml:space="preserve"> </w:t>
      </w:r>
      <w:r>
        <w:rPr>
          <w:rFonts w:asciiTheme="majorBidi" w:hAnsiTheme="majorBidi" w:cstheme="majorBidi"/>
          <w:sz w:val="24"/>
          <w:szCs w:val="24"/>
          <w:u w:color="000000"/>
          <w:lang w:val="sv-SE"/>
        </w:rPr>
        <w:t xml:space="preserve">411 m asl, N46°6'55.5″, EO73°17'38.8″, 10.09.2024, D.I. Maralov; </w:t>
      </w:r>
      <w:r>
        <w:rPr>
          <w:rFonts w:asciiTheme="majorBidi" w:hAnsiTheme="majorBidi" w:cstheme="majorBidi"/>
          <w:i/>
          <w:sz w:val="24"/>
          <w:szCs w:val="24"/>
          <w:lang w:val="kk-KZ"/>
        </w:rPr>
        <w:t>ibid</w:t>
      </w:r>
      <w:r>
        <w:rPr>
          <w:rFonts w:asciiTheme="majorBidi" w:hAnsiTheme="majorBidi" w:cstheme="majorBidi"/>
          <w:sz w:val="24"/>
          <w:szCs w:val="24"/>
          <w:lang w:val="kk-KZ"/>
        </w:rPr>
        <w:t>.,</w:t>
      </w:r>
      <w:r>
        <w:rPr>
          <w:rFonts w:asciiTheme="majorBidi" w:hAnsiTheme="majorBidi" w:cstheme="majorBidi"/>
          <w:sz w:val="24"/>
          <w:szCs w:val="24"/>
          <w:lang w:val="sv-SE"/>
        </w:rPr>
        <w:t xml:space="preserve"> </w:t>
      </w:r>
      <w:r>
        <w:rPr>
          <w:rFonts w:asciiTheme="majorBidi" w:hAnsiTheme="majorBidi" w:cstheme="majorBidi"/>
          <w:sz w:val="24"/>
          <w:szCs w:val="24"/>
          <w:u w:color="000000"/>
          <w:lang w:val="sv-SE"/>
        </w:rPr>
        <w:t xml:space="preserve">Balkhash city akimat land unit, 1 km south-east of Balkhash, 350 m asl, N46°29'31.9″, EO75°1'44.4″, 11.09.2024, D.I. Maralov; UO, ZhanR, Betpak-Dala desert, Kogashik landscape unit, on gravel and granite outcrops, 10.09.1967, E.I. Andreeva; </w:t>
      </w:r>
      <w:r>
        <w:rPr>
          <w:rFonts w:asciiTheme="majorBidi" w:hAnsiTheme="majorBidi" w:cstheme="majorBidi"/>
          <w:i/>
          <w:sz w:val="24"/>
          <w:szCs w:val="24"/>
          <w:lang w:val="kk-KZ"/>
        </w:rPr>
        <w:t>ibid</w:t>
      </w:r>
      <w:r>
        <w:rPr>
          <w:rFonts w:asciiTheme="majorBidi" w:hAnsiTheme="majorBidi" w:cstheme="majorBidi"/>
          <w:sz w:val="24"/>
          <w:szCs w:val="24"/>
          <w:lang w:val="kk-KZ"/>
        </w:rPr>
        <w:t>.,</w:t>
      </w:r>
      <w:r>
        <w:rPr>
          <w:rFonts w:asciiTheme="majorBidi" w:hAnsiTheme="majorBidi" w:cstheme="majorBidi"/>
          <w:sz w:val="24"/>
          <w:szCs w:val="24"/>
          <w:lang w:val="sv-SE"/>
        </w:rPr>
        <w:t xml:space="preserve"> </w:t>
      </w:r>
      <w:r>
        <w:rPr>
          <w:rFonts w:asciiTheme="majorBidi" w:hAnsiTheme="majorBidi" w:cstheme="majorBidi"/>
          <w:sz w:val="24"/>
          <w:szCs w:val="24"/>
          <w:u w:color="000000"/>
          <w:lang w:val="sv-SE"/>
        </w:rPr>
        <w:t xml:space="preserve">79 km south of Shalginskiy village, N46°37′11.2″, EO70°43′22.4″, 2023, I. Evdokimov; </w:t>
      </w:r>
      <w:r>
        <w:rPr>
          <w:rFonts w:asciiTheme="majorBidi" w:hAnsiTheme="majorBidi" w:cstheme="majorBidi"/>
          <w:i/>
          <w:sz w:val="24"/>
          <w:szCs w:val="24"/>
          <w:lang w:val="kk-KZ"/>
        </w:rPr>
        <w:t>ibid</w:t>
      </w:r>
      <w:r>
        <w:rPr>
          <w:rFonts w:asciiTheme="majorBidi" w:hAnsiTheme="majorBidi" w:cstheme="majorBidi"/>
          <w:sz w:val="24"/>
          <w:szCs w:val="24"/>
          <w:lang w:val="kk-KZ"/>
        </w:rPr>
        <w:t>.,</w:t>
      </w:r>
      <w:r>
        <w:rPr>
          <w:rFonts w:asciiTheme="majorBidi" w:hAnsiTheme="majorBidi" w:cstheme="majorBidi"/>
          <w:sz w:val="24"/>
          <w:szCs w:val="24"/>
          <w:lang w:val="sv-SE"/>
        </w:rPr>
        <w:t xml:space="preserve"> </w:t>
      </w:r>
      <w:r>
        <w:rPr>
          <w:rFonts w:asciiTheme="majorBidi" w:hAnsiTheme="majorBidi" w:cstheme="majorBidi"/>
          <w:sz w:val="24"/>
          <w:szCs w:val="24"/>
          <w:u w:color="000000"/>
          <w:lang w:val="sv-SE"/>
        </w:rPr>
        <w:t xml:space="preserve">on rock exposures, 6 km north-east of Karazhal city, mound with rock outcrops, 523 m asl, N48º10′07.30″, EO71º12′26.40″, 20.08.2024, E.V. Rakhimova; </w:t>
      </w:r>
      <w:r>
        <w:rPr>
          <w:rFonts w:asciiTheme="majorBidi" w:hAnsiTheme="majorBidi" w:cstheme="majorBidi"/>
          <w:i/>
          <w:sz w:val="24"/>
          <w:szCs w:val="24"/>
          <w:lang w:val="kk-KZ"/>
        </w:rPr>
        <w:t>ibid</w:t>
      </w:r>
      <w:r>
        <w:rPr>
          <w:rFonts w:asciiTheme="majorBidi" w:hAnsiTheme="majorBidi" w:cstheme="majorBidi"/>
          <w:sz w:val="24"/>
          <w:szCs w:val="24"/>
          <w:lang w:val="kk-KZ"/>
        </w:rPr>
        <w:t>.,</w:t>
      </w:r>
      <w:r>
        <w:rPr>
          <w:rFonts w:asciiTheme="majorBidi" w:hAnsiTheme="majorBidi" w:cstheme="majorBidi"/>
          <w:sz w:val="24"/>
          <w:szCs w:val="24"/>
          <w:lang w:val="sv-SE"/>
        </w:rPr>
        <w:t xml:space="preserve"> </w:t>
      </w:r>
      <w:r>
        <w:rPr>
          <w:rFonts w:asciiTheme="majorBidi" w:hAnsiTheme="majorBidi" w:cstheme="majorBidi"/>
          <w:sz w:val="24"/>
          <w:szCs w:val="24"/>
          <w:u w:color="000000"/>
          <w:lang w:val="sv-SE"/>
        </w:rPr>
        <w:t xml:space="preserve">44 km north-east of Karazhal city, mound with rock outcrops, 528 m asl, N48º14′53.80″, EO71º14′58.60″, 20.08.2024, E.V. Rakhimova; on pieces of old slate with </w:t>
      </w:r>
      <w:r>
        <w:rPr>
          <w:rFonts w:asciiTheme="majorBidi" w:hAnsiTheme="majorBidi" w:cstheme="majorBidi"/>
          <w:i/>
          <w:iCs/>
          <w:sz w:val="24"/>
          <w:szCs w:val="24"/>
          <w:u w:color="000000"/>
          <w:lang w:val="sv-SE"/>
        </w:rPr>
        <w:t>Myriolecis dispersa</w:t>
      </w:r>
      <w:r>
        <w:rPr>
          <w:rFonts w:asciiTheme="majorBidi" w:hAnsiTheme="majorBidi" w:cstheme="majorBidi"/>
          <w:sz w:val="24"/>
          <w:szCs w:val="24"/>
          <w:u w:color="000000"/>
          <w:lang w:val="sv-SE"/>
        </w:rPr>
        <w:t xml:space="preserve"> (Pers.) Śliwa, Zhao Xin &amp; Lumbsch, ZhO, MR, Almaty-Astana track, shore of Balkhash lake, rock outcrops, 360 m asl, N44º52′10.0″, EO74º09′03.0″, 07.10.2024, E.V. Rakhimova.</w:t>
      </w:r>
    </w:p>
    <w:p w14:paraId="2D04CC2F" w14:textId="77777777" w:rsidR="00885437" w:rsidRDefault="00885437" w:rsidP="00885437">
      <w:pPr>
        <w:pStyle w:val="MDPI31text"/>
        <w:spacing w:line="360" w:lineRule="auto"/>
        <w:ind w:left="0" w:firstLine="567"/>
        <w:rPr>
          <w:rFonts w:asciiTheme="majorBidi" w:hAnsiTheme="majorBidi" w:cstheme="majorBidi"/>
          <w:sz w:val="24"/>
          <w:szCs w:val="24"/>
          <w:u w:color="000000"/>
          <w:lang w:val="sv-SE"/>
        </w:rPr>
      </w:pPr>
      <w:r>
        <w:rPr>
          <w:rFonts w:asciiTheme="majorBidi" w:hAnsiTheme="majorBidi" w:cstheme="majorBidi"/>
          <w:i/>
          <w:iCs/>
          <w:sz w:val="24"/>
          <w:szCs w:val="24"/>
          <w:u w:color="000000"/>
          <w:lang w:val="sv-SE"/>
        </w:rPr>
        <w:t>Seirophora lacunosa</w:t>
      </w:r>
      <w:r>
        <w:rPr>
          <w:rFonts w:asciiTheme="majorBidi" w:hAnsiTheme="majorBidi" w:cstheme="majorBidi"/>
          <w:sz w:val="24"/>
          <w:szCs w:val="24"/>
          <w:u w:color="000000"/>
          <w:lang w:val="sv-SE"/>
        </w:rPr>
        <w:t xml:space="preserve"> (Rupr.) Frödén (</w:t>
      </w:r>
      <w:r>
        <w:rPr>
          <w:rFonts w:asciiTheme="majorBidi" w:hAnsiTheme="majorBidi" w:cstheme="majorBidi"/>
          <w:i/>
          <w:iCs/>
          <w:sz w:val="24"/>
          <w:szCs w:val="24"/>
          <w:u w:color="000000"/>
          <w:lang w:val="sv-SE"/>
        </w:rPr>
        <w:t>Teloschistes lacunosus</w:t>
      </w:r>
      <w:r>
        <w:rPr>
          <w:rFonts w:asciiTheme="majorBidi" w:hAnsiTheme="majorBidi" w:cstheme="majorBidi"/>
          <w:sz w:val="24"/>
          <w:szCs w:val="24"/>
          <w:u w:color="000000"/>
          <w:lang w:val="sv-SE"/>
        </w:rPr>
        <w:t xml:space="preserve"> (Rupr.) Sav.) </w:t>
      </w:r>
      <w:r>
        <w:rPr>
          <w:rFonts w:asciiTheme="majorBidi" w:hAnsiTheme="majorBidi" w:cstheme="majorBidi"/>
          <w:sz w:val="24"/>
          <w:szCs w:val="24"/>
          <w:lang w:val="sv-SE"/>
        </w:rPr>
        <w:t>–</w:t>
      </w:r>
      <w:r>
        <w:rPr>
          <w:rFonts w:asciiTheme="majorBidi" w:hAnsiTheme="majorBidi" w:cstheme="majorBidi"/>
          <w:sz w:val="24"/>
          <w:szCs w:val="24"/>
          <w:u w:color="000000"/>
          <w:lang w:val="sv-SE"/>
        </w:rPr>
        <w:t xml:space="preserve"> on soil, UO, ZhanR, Betpak-Dala desert, Kogashik landscape unit, 03.07.1961, E.I. Andreeva; </w:t>
      </w:r>
      <w:r>
        <w:rPr>
          <w:rFonts w:asciiTheme="majorBidi" w:hAnsiTheme="majorBidi" w:cstheme="majorBidi"/>
          <w:i/>
          <w:sz w:val="24"/>
          <w:szCs w:val="24"/>
          <w:lang w:val="kk-KZ"/>
        </w:rPr>
        <w:t>ibid</w:t>
      </w:r>
      <w:r>
        <w:rPr>
          <w:rFonts w:asciiTheme="majorBidi" w:hAnsiTheme="majorBidi" w:cstheme="majorBidi"/>
          <w:sz w:val="24"/>
          <w:szCs w:val="24"/>
          <w:lang w:val="kk-KZ"/>
        </w:rPr>
        <w:t>.,</w:t>
      </w:r>
      <w:r>
        <w:rPr>
          <w:rFonts w:asciiTheme="majorBidi" w:hAnsiTheme="majorBidi" w:cstheme="majorBidi"/>
          <w:sz w:val="24"/>
          <w:szCs w:val="24"/>
          <w:lang w:val="sv-SE"/>
        </w:rPr>
        <w:t xml:space="preserve"> </w:t>
      </w:r>
      <w:r>
        <w:rPr>
          <w:rFonts w:asciiTheme="majorBidi" w:hAnsiTheme="majorBidi" w:cstheme="majorBidi"/>
          <w:sz w:val="24"/>
          <w:szCs w:val="24"/>
          <w:u w:color="000000"/>
          <w:lang w:val="sv-SE"/>
        </w:rPr>
        <w:t>on rock exposures, 6 km north-east of Karazhal city, mound with rock outcrops, 523 m asl, N48º10′07.30″, EO71º12′26.40″, 20.08.2024, E.V. Rakhimova.</w:t>
      </w:r>
    </w:p>
    <w:p w14:paraId="2C19E770" w14:textId="77777777" w:rsidR="00885437" w:rsidRDefault="00885437" w:rsidP="00885437">
      <w:pPr>
        <w:pStyle w:val="MDPI31text"/>
        <w:spacing w:line="360" w:lineRule="auto"/>
        <w:ind w:left="0" w:firstLine="567"/>
        <w:rPr>
          <w:rFonts w:asciiTheme="majorBidi" w:hAnsiTheme="majorBidi" w:cstheme="majorBidi"/>
          <w:sz w:val="24"/>
          <w:szCs w:val="24"/>
          <w:u w:color="000000"/>
          <w:lang w:val="sv-SE"/>
        </w:rPr>
      </w:pPr>
      <w:r>
        <w:rPr>
          <w:rFonts w:asciiTheme="majorBidi" w:hAnsiTheme="majorBidi" w:cstheme="majorBidi"/>
          <w:i/>
          <w:iCs/>
          <w:sz w:val="24"/>
          <w:szCs w:val="24"/>
          <w:u w:color="000000"/>
          <w:lang w:val="sv-SE"/>
        </w:rPr>
        <w:lastRenderedPageBreak/>
        <w:t xml:space="preserve">Xanthocarpia tominii </w:t>
      </w:r>
      <w:r>
        <w:rPr>
          <w:rFonts w:asciiTheme="majorBidi" w:hAnsiTheme="majorBidi" w:cstheme="majorBidi"/>
          <w:sz w:val="24"/>
          <w:szCs w:val="24"/>
          <w:u w:color="000000"/>
          <w:lang w:val="sv-SE"/>
        </w:rPr>
        <w:t>(Savicz) Frödén, Arup &amp; Søchting</w:t>
      </w:r>
      <w:r>
        <w:rPr>
          <w:rFonts w:asciiTheme="majorBidi" w:hAnsiTheme="majorBidi" w:cstheme="majorBidi"/>
          <w:i/>
          <w:iCs/>
          <w:sz w:val="24"/>
          <w:szCs w:val="24"/>
          <w:u w:color="000000"/>
          <w:lang w:val="sv-SE"/>
        </w:rPr>
        <w:t xml:space="preserve"> </w:t>
      </w:r>
      <w:r>
        <w:rPr>
          <w:rFonts w:asciiTheme="majorBidi" w:hAnsiTheme="majorBidi" w:cstheme="majorBidi"/>
          <w:sz w:val="24"/>
          <w:szCs w:val="24"/>
          <w:u w:color="000000"/>
          <w:lang w:val="sv-SE"/>
        </w:rPr>
        <w:t>(</w:t>
      </w:r>
      <w:r>
        <w:rPr>
          <w:rFonts w:asciiTheme="majorBidi" w:hAnsiTheme="majorBidi" w:cstheme="majorBidi"/>
          <w:i/>
          <w:iCs/>
          <w:sz w:val="24"/>
          <w:szCs w:val="24"/>
          <w:u w:color="000000"/>
          <w:lang w:val="sv-SE"/>
        </w:rPr>
        <w:t>Gasparrinia tominii</w:t>
      </w:r>
      <w:r>
        <w:rPr>
          <w:rFonts w:asciiTheme="majorBidi" w:hAnsiTheme="majorBidi" w:cstheme="majorBidi"/>
          <w:sz w:val="24"/>
          <w:szCs w:val="24"/>
          <w:u w:color="000000"/>
          <w:lang w:val="sv-SE"/>
        </w:rPr>
        <w:t xml:space="preserve"> Sav.) </w:t>
      </w:r>
      <w:r>
        <w:rPr>
          <w:rFonts w:asciiTheme="majorBidi" w:hAnsiTheme="majorBidi" w:cstheme="majorBidi"/>
          <w:sz w:val="24"/>
          <w:szCs w:val="24"/>
          <w:lang w:val="sv-SE"/>
        </w:rPr>
        <w:t>–</w:t>
      </w:r>
      <w:r>
        <w:rPr>
          <w:rFonts w:asciiTheme="majorBidi" w:hAnsiTheme="majorBidi" w:cstheme="majorBidi"/>
          <w:sz w:val="24"/>
          <w:szCs w:val="24"/>
          <w:u w:color="000000"/>
          <w:lang w:val="sv-SE"/>
        </w:rPr>
        <w:t xml:space="preserve"> UO, ZhanR, Beptak-Dala desert, Kogashik landscape unit, on soil, 04.06.1961, E.I. Andreeva.</w:t>
      </w:r>
    </w:p>
    <w:p w14:paraId="78D08EA6"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vertAlign w:val="superscript"/>
        </w:rPr>
        <w:t>*</w:t>
      </w:r>
      <w:r>
        <w:rPr>
          <w:rFonts w:asciiTheme="majorBidi" w:hAnsiTheme="majorBidi" w:cstheme="majorBidi"/>
          <w:i/>
          <w:iCs/>
          <w:sz w:val="24"/>
          <w:szCs w:val="24"/>
          <w:u w:color="000000"/>
        </w:rPr>
        <w:t>Xanthoria calcicola</w:t>
      </w:r>
      <w:r>
        <w:rPr>
          <w:rFonts w:asciiTheme="majorBidi" w:hAnsiTheme="majorBidi" w:cstheme="majorBidi"/>
          <w:sz w:val="24"/>
          <w:szCs w:val="24"/>
          <w:u w:color="000000"/>
        </w:rPr>
        <w:t xml:space="preserve"> Oxner </w:t>
      </w:r>
      <w:r>
        <w:rPr>
          <w:rFonts w:asciiTheme="majorBidi" w:hAnsiTheme="majorBidi" w:cstheme="majorBidi"/>
          <w:sz w:val="24"/>
          <w:szCs w:val="24"/>
        </w:rPr>
        <w:t>–</w:t>
      </w:r>
      <w:r>
        <w:rPr>
          <w:rFonts w:asciiTheme="majorBidi" w:hAnsiTheme="majorBidi" w:cstheme="majorBidi"/>
          <w:sz w:val="24"/>
          <w:szCs w:val="24"/>
          <w:u w:color="000000"/>
        </w:rPr>
        <w:t xml:space="preserve"> on rock, ZhO, MR, Almaty-Astana track, shore of Balkhash lake, rock outcrops, 360 m asl, N44º52′10.0″, EO74º09′03.0″, 07.10.2024, E.V. Rakhimova.</w:t>
      </w:r>
    </w:p>
    <w:p w14:paraId="73FD63C6" w14:textId="414A28D6"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rPr>
        <w:t>Xanthoria parietina</w:t>
      </w:r>
      <w:r>
        <w:rPr>
          <w:rFonts w:asciiTheme="majorBidi" w:hAnsiTheme="majorBidi" w:cstheme="majorBidi"/>
          <w:sz w:val="24"/>
          <w:szCs w:val="24"/>
          <w:u w:color="000000"/>
        </w:rPr>
        <w:t xml:space="preserve"> (L.) Th. Fr. </w:t>
      </w:r>
      <w:r>
        <w:rPr>
          <w:rFonts w:asciiTheme="majorBidi" w:hAnsiTheme="majorBidi" w:cstheme="majorBidi"/>
          <w:sz w:val="24"/>
          <w:szCs w:val="24"/>
        </w:rPr>
        <w:t>–</w:t>
      </w:r>
      <w:r>
        <w:rPr>
          <w:rFonts w:asciiTheme="majorBidi" w:hAnsiTheme="majorBidi" w:cstheme="majorBidi"/>
          <w:sz w:val="24"/>
          <w:szCs w:val="24"/>
          <w:u w:color="000000"/>
        </w:rPr>
        <w:t xml:space="preserve"> UO, ZhanR, Karazhal city vicinity, land unit of “Orken-Atasu” LLC (</w:t>
      </w:r>
      <w:r>
        <w:rPr>
          <w:rFonts w:asciiTheme="majorBidi" w:hAnsiTheme="majorBidi" w:cstheme="majorBidi"/>
          <w:color w:val="auto"/>
          <w:sz w:val="24"/>
          <w:szCs w:val="24"/>
          <w:u w:color="000000"/>
        </w:rPr>
        <w:t xml:space="preserve">Nurkenova </w:t>
      </w:r>
      <w:r w:rsidR="00042F55">
        <w:rPr>
          <w:rFonts w:asciiTheme="majorBidi" w:hAnsiTheme="majorBidi" w:cstheme="majorBidi"/>
          <w:color w:val="auto"/>
          <w:sz w:val="24"/>
          <w:szCs w:val="24"/>
          <w:u w:color="000000"/>
        </w:rPr>
        <w:t>and</w:t>
      </w:r>
      <w:r>
        <w:rPr>
          <w:rFonts w:asciiTheme="majorBidi" w:hAnsiTheme="majorBidi" w:cstheme="majorBidi"/>
          <w:color w:val="auto"/>
          <w:sz w:val="24"/>
          <w:szCs w:val="24"/>
          <w:u w:color="000000"/>
        </w:rPr>
        <w:t xml:space="preserve"> Sadykova 2012</w:t>
      </w:r>
      <w:r>
        <w:rPr>
          <w:rFonts w:asciiTheme="majorBidi" w:hAnsiTheme="majorBidi" w:cstheme="majorBidi"/>
          <w:sz w:val="24"/>
          <w:szCs w:val="24"/>
          <w:u w:color="000000"/>
        </w:rPr>
        <w:t xml:space="preserve">); on </w:t>
      </w:r>
      <w:r>
        <w:rPr>
          <w:rFonts w:asciiTheme="majorBidi" w:hAnsiTheme="majorBidi" w:cstheme="majorBidi"/>
          <w:i/>
          <w:iCs/>
          <w:sz w:val="24"/>
          <w:szCs w:val="24"/>
          <w:u w:color="000000"/>
        </w:rPr>
        <w:t>Oreosalsola laricifolia</w:t>
      </w:r>
      <w:r>
        <w:rPr>
          <w:rFonts w:asciiTheme="majorBidi" w:hAnsiTheme="majorBidi" w:cstheme="majorBidi"/>
          <w:sz w:val="24"/>
          <w:szCs w:val="24"/>
          <w:u w:color="000000"/>
        </w:rPr>
        <w:t xml:space="preserve"> (Litv. ex Drobow) Akhani, ZhO, MR, Almaty-Astana track, shore of Balkhash lake, rock outcrops, 360 m asl, N44º52′10.0″, EO74º09′03.0″, 07.10.2024, E.V. Rakhimova.</w:t>
      </w:r>
    </w:p>
    <w:p w14:paraId="5AE98B4E" w14:textId="77777777" w:rsidR="00885437" w:rsidRDefault="00885437" w:rsidP="00885437">
      <w:pPr>
        <w:pStyle w:val="MDPI31text"/>
        <w:spacing w:line="360" w:lineRule="auto"/>
        <w:ind w:left="0" w:firstLine="567"/>
        <w:rPr>
          <w:rFonts w:asciiTheme="majorBidi" w:hAnsiTheme="majorBidi" w:cstheme="majorBidi"/>
          <w:sz w:val="24"/>
          <w:szCs w:val="24"/>
          <w:u w:color="000000"/>
          <w:lang w:val="es-ES"/>
        </w:rPr>
      </w:pPr>
      <w:r>
        <w:rPr>
          <w:rFonts w:asciiTheme="majorBidi" w:hAnsiTheme="majorBidi" w:cstheme="majorBidi"/>
          <w:i/>
          <w:iCs/>
          <w:sz w:val="24"/>
          <w:szCs w:val="24"/>
          <w:u w:color="000000"/>
          <w:vertAlign w:val="superscript"/>
          <w:lang w:val="es-ES"/>
        </w:rPr>
        <w:t>*</w:t>
      </w:r>
      <w:r>
        <w:rPr>
          <w:rFonts w:asciiTheme="majorBidi" w:hAnsiTheme="majorBidi" w:cstheme="majorBidi"/>
          <w:i/>
          <w:iCs/>
          <w:sz w:val="24"/>
          <w:szCs w:val="24"/>
          <w:u w:color="000000"/>
          <w:lang w:val="es-ES"/>
        </w:rPr>
        <w:t>Zeroviella papillifera</w:t>
      </w:r>
      <w:r>
        <w:rPr>
          <w:rFonts w:asciiTheme="majorBidi" w:hAnsiTheme="majorBidi" w:cstheme="majorBidi"/>
          <w:sz w:val="24"/>
          <w:szCs w:val="24"/>
          <w:u w:color="000000"/>
          <w:lang w:val="es-ES"/>
        </w:rPr>
        <w:t xml:space="preserve"> (Vain.) S.Y. Kondr. &amp; Hur (</w:t>
      </w:r>
      <w:r>
        <w:rPr>
          <w:rFonts w:asciiTheme="majorBidi" w:hAnsiTheme="majorBidi" w:cstheme="majorBidi"/>
          <w:i/>
          <w:iCs/>
          <w:sz w:val="24"/>
          <w:szCs w:val="24"/>
          <w:u w:color="000000"/>
          <w:lang w:val="es-ES"/>
        </w:rPr>
        <w:t>Rusavskia papillifera</w:t>
      </w:r>
      <w:r>
        <w:rPr>
          <w:rFonts w:asciiTheme="majorBidi" w:hAnsiTheme="majorBidi" w:cstheme="majorBidi"/>
          <w:sz w:val="24"/>
          <w:szCs w:val="24"/>
          <w:u w:color="000000"/>
          <w:lang w:val="es-ES"/>
        </w:rPr>
        <w:t xml:space="preserve"> (Vain.) S.Y. Kondr. &amp; Kärnefelt) </w:t>
      </w:r>
      <w:r>
        <w:rPr>
          <w:rFonts w:asciiTheme="majorBidi" w:hAnsiTheme="majorBidi" w:cstheme="majorBidi"/>
          <w:sz w:val="24"/>
          <w:szCs w:val="24"/>
          <w:lang w:val="es-ES"/>
        </w:rPr>
        <w:t>–</w:t>
      </w:r>
      <w:r>
        <w:rPr>
          <w:rFonts w:asciiTheme="majorBidi" w:hAnsiTheme="majorBidi" w:cstheme="majorBidi"/>
          <w:sz w:val="24"/>
          <w:szCs w:val="24"/>
          <w:u w:color="000000"/>
          <w:lang w:val="es-ES"/>
        </w:rPr>
        <w:t xml:space="preserve"> on mosses, ZhO, MR, Almaty-Astana track, shore of Balkhash lake, rock outcrops, 360 m asl, N44º52′10.0″, EO74º09′03.0″, 07.10.2024, E.V. Rakhimova.</w:t>
      </w:r>
    </w:p>
    <w:p w14:paraId="4C920A39" w14:textId="77777777" w:rsidR="00885437" w:rsidRDefault="00885437" w:rsidP="00885437">
      <w:pPr>
        <w:pStyle w:val="MDPI31text"/>
        <w:spacing w:line="360" w:lineRule="auto"/>
        <w:ind w:left="0" w:firstLine="510"/>
        <w:rPr>
          <w:rFonts w:asciiTheme="majorBidi" w:hAnsiTheme="majorBidi" w:cstheme="majorBidi"/>
          <w:sz w:val="24"/>
          <w:szCs w:val="24"/>
          <w:u w:color="000000"/>
          <w:lang w:val="es-ES"/>
        </w:rPr>
      </w:pPr>
    </w:p>
    <w:p w14:paraId="199F1336" w14:textId="77777777" w:rsidR="00885437" w:rsidRDefault="00885437" w:rsidP="00885437">
      <w:pPr>
        <w:pStyle w:val="MDPI31text"/>
        <w:spacing w:line="360" w:lineRule="auto"/>
        <w:ind w:left="0" w:firstLine="0"/>
        <w:jc w:val="center"/>
        <w:rPr>
          <w:rFonts w:asciiTheme="majorBidi" w:hAnsiTheme="majorBidi" w:cstheme="majorBidi"/>
          <w:sz w:val="24"/>
          <w:szCs w:val="24"/>
          <w:u w:color="000000"/>
        </w:rPr>
      </w:pPr>
      <w:r>
        <w:rPr>
          <w:rFonts w:asciiTheme="majorBidi" w:hAnsiTheme="majorBidi" w:cstheme="majorBidi"/>
          <w:sz w:val="24"/>
          <w:szCs w:val="24"/>
          <w:u w:color="000000"/>
          <w:lang w:val="pt-BR"/>
        </w:rPr>
        <w:t xml:space="preserve">Subclass Ostropomycetidae Reeb, Lutzoni &amp; Cl. </w:t>
      </w:r>
      <w:r>
        <w:rPr>
          <w:rFonts w:asciiTheme="majorBidi" w:hAnsiTheme="majorBidi" w:cstheme="majorBidi"/>
          <w:sz w:val="24"/>
          <w:szCs w:val="24"/>
          <w:u w:color="000000"/>
        </w:rPr>
        <w:t>Roux</w:t>
      </w:r>
    </w:p>
    <w:p w14:paraId="06B0C4AE" w14:textId="77777777" w:rsidR="00885437" w:rsidRDefault="00885437" w:rsidP="00885437">
      <w:pPr>
        <w:pStyle w:val="MDPI31text"/>
        <w:spacing w:line="360" w:lineRule="auto"/>
        <w:ind w:left="0" w:firstLine="0"/>
        <w:jc w:val="center"/>
        <w:rPr>
          <w:rFonts w:asciiTheme="majorBidi" w:hAnsiTheme="majorBidi" w:cstheme="majorBidi"/>
          <w:sz w:val="24"/>
          <w:szCs w:val="24"/>
          <w:u w:color="000000"/>
        </w:rPr>
      </w:pPr>
      <w:r>
        <w:rPr>
          <w:rFonts w:asciiTheme="majorBidi" w:hAnsiTheme="majorBidi" w:cstheme="majorBidi"/>
          <w:sz w:val="24"/>
          <w:szCs w:val="24"/>
          <w:u w:color="000000"/>
        </w:rPr>
        <w:t>Order Graphidales Bessey</w:t>
      </w:r>
    </w:p>
    <w:p w14:paraId="4675F451" w14:textId="77777777" w:rsidR="00885437" w:rsidRDefault="00885437" w:rsidP="00885437">
      <w:pPr>
        <w:pStyle w:val="MDPI31text"/>
        <w:spacing w:line="360" w:lineRule="auto"/>
        <w:ind w:left="0" w:firstLine="0"/>
        <w:jc w:val="center"/>
        <w:rPr>
          <w:rFonts w:asciiTheme="majorBidi" w:hAnsiTheme="majorBidi" w:cstheme="majorBidi"/>
          <w:sz w:val="24"/>
          <w:szCs w:val="24"/>
          <w:u w:color="000000"/>
        </w:rPr>
      </w:pPr>
      <w:r>
        <w:rPr>
          <w:rFonts w:asciiTheme="majorBidi" w:hAnsiTheme="majorBidi" w:cstheme="majorBidi"/>
          <w:sz w:val="24"/>
          <w:szCs w:val="24"/>
          <w:u w:color="000000"/>
        </w:rPr>
        <w:t>Family Diploschistaceae Zahlbr.</w:t>
      </w:r>
    </w:p>
    <w:p w14:paraId="362AAE9A"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rPr>
        <w:t>Diploschistes diacapsis</w:t>
      </w:r>
      <w:r>
        <w:rPr>
          <w:rFonts w:asciiTheme="majorBidi" w:hAnsiTheme="majorBidi" w:cstheme="majorBidi"/>
          <w:sz w:val="24"/>
          <w:szCs w:val="24"/>
          <w:u w:color="000000"/>
        </w:rPr>
        <w:t xml:space="preserve"> (Ach.) Lumbsch </w:t>
      </w:r>
      <w:r>
        <w:rPr>
          <w:rFonts w:asciiTheme="majorBidi" w:hAnsiTheme="majorBidi" w:cstheme="majorBidi"/>
          <w:sz w:val="24"/>
          <w:szCs w:val="24"/>
        </w:rPr>
        <w:t>–</w:t>
      </w:r>
      <w:r>
        <w:rPr>
          <w:rFonts w:asciiTheme="majorBidi" w:hAnsiTheme="majorBidi" w:cstheme="majorBidi"/>
          <w:sz w:val="24"/>
          <w:szCs w:val="24"/>
          <w:u w:color="000000"/>
        </w:rPr>
        <w:t xml:space="preserve"> on sandy soil, UO, ZhanR, Betpak-Dala desert, 1936, A. Sekrin.</w:t>
      </w:r>
    </w:p>
    <w:p w14:paraId="1E79285B" w14:textId="75A706D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rPr>
        <w:t xml:space="preserve">Diploschistes scruposus </w:t>
      </w:r>
      <w:r>
        <w:rPr>
          <w:rFonts w:asciiTheme="majorBidi" w:hAnsiTheme="majorBidi" w:cstheme="majorBidi"/>
          <w:sz w:val="24"/>
          <w:szCs w:val="24"/>
          <w:u w:color="000000"/>
        </w:rPr>
        <w:t xml:space="preserve">(Schreb.) Norman (Fig. 14A) </w:t>
      </w:r>
      <w:r>
        <w:rPr>
          <w:rFonts w:asciiTheme="majorBidi" w:hAnsiTheme="majorBidi" w:cstheme="majorBidi"/>
          <w:sz w:val="24"/>
          <w:szCs w:val="24"/>
        </w:rPr>
        <w:t>–</w:t>
      </w:r>
      <w:r>
        <w:rPr>
          <w:rFonts w:asciiTheme="majorBidi" w:hAnsiTheme="majorBidi" w:cstheme="majorBidi"/>
          <w:sz w:val="24"/>
          <w:szCs w:val="24"/>
          <w:u w:color="000000"/>
        </w:rPr>
        <w:t xml:space="preserve"> on rock, ZhO, MR, Almaty-Astana track, shore of Balkhash lake, rock outcrops, 360 m asl, N44º52′10.0″, EO74º09′03.0″, 07.10.2024, E.V. Rakhimova; UO, ZhanR, Karazhal city vicinity, land unit of “Orken-Atasu” LLC (</w:t>
      </w:r>
      <w:r w:rsidR="00042F55">
        <w:rPr>
          <w:rFonts w:asciiTheme="majorBidi" w:hAnsiTheme="majorBidi" w:cstheme="majorBidi"/>
          <w:color w:val="auto"/>
          <w:sz w:val="24"/>
          <w:szCs w:val="24"/>
          <w:u w:color="000000"/>
        </w:rPr>
        <w:t>Nurkenova and</w:t>
      </w:r>
      <w:r>
        <w:rPr>
          <w:rFonts w:asciiTheme="majorBidi" w:hAnsiTheme="majorBidi" w:cstheme="majorBidi"/>
          <w:color w:val="auto"/>
          <w:sz w:val="24"/>
          <w:szCs w:val="24"/>
          <w:u w:color="000000"/>
        </w:rPr>
        <w:t xml:space="preserve"> Sadykova 2012</w:t>
      </w:r>
      <w:r>
        <w:rPr>
          <w:rFonts w:asciiTheme="majorBidi" w:hAnsiTheme="majorBidi" w:cstheme="majorBidi"/>
          <w:sz w:val="24"/>
          <w:szCs w:val="24"/>
          <w:u w:color="000000"/>
        </w:rPr>
        <w:t>).</w:t>
      </w:r>
    </w:p>
    <w:p w14:paraId="290DFFCE"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p>
    <w:p w14:paraId="191B4606" w14:textId="77777777" w:rsidR="00885437" w:rsidRDefault="00885437" w:rsidP="00885437">
      <w:pPr>
        <w:pStyle w:val="MDPI31text"/>
        <w:spacing w:line="360" w:lineRule="auto"/>
        <w:ind w:left="0" w:firstLine="0"/>
        <w:jc w:val="center"/>
        <w:rPr>
          <w:rFonts w:asciiTheme="majorBidi" w:hAnsiTheme="majorBidi" w:cstheme="majorBidi"/>
          <w:caps/>
          <w:sz w:val="24"/>
          <w:szCs w:val="24"/>
          <w:u w:color="000000"/>
        </w:rPr>
      </w:pPr>
      <w:r>
        <w:rPr>
          <w:rFonts w:asciiTheme="majorBidi" w:hAnsiTheme="majorBidi" w:cstheme="majorBidi"/>
          <w:sz w:val="24"/>
          <w:szCs w:val="24"/>
          <w:u w:color="000000"/>
        </w:rPr>
        <w:t>Order Pertusariales M. Choisy ex D. Hawksw. &amp; O.E. Erikss.</w:t>
      </w:r>
    </w:p>
    <w:p w14:paraId="465A12E5" w14:textId="77777777" w:rsidR="00885437" w:rsidRDefault="00885437" w:rsidP="00885437">
      <w:pPr>
        <w:pStyle w:val="MDPI31text"/>
        <w:spacing w:line="360" w:lineRule="auto"/>
        <w:ind w:left="0" w:firstLine="0"/>
        <w:jc w:val="center"/>
        <w:rPr>
          <w:rFonts w:asciiTheme="majorBidi" w:hAnsiTheme="majorBidi" w:cstheme="majorBidi"/>
          <w:i/>
          <w:iCs/>
          <w:sz w:val="24"/>
          <w:szCs w:val="24"/>
          <w:u w:color="000000"/>
        </w:rPr>
      </w:pPr>
      <w:r>
        <w:rPr>
          <w:rFonts w:asciiTheme="majorBidi" w:hAnsiTheme="majorBidi" w:cstheme="majorBidi"/>
          <w:sz w:val="24"/>
          <w:szCs w:val="24"/>
          <w:u w:color="000000"/>
        </w:rPr>
        <w:t>Family Megasporaceae Lumbsch</w:t>
      </w:r>
    </w:p>
    <w:p w14:paraId="0893B64F"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vertAlign w:val="superscript"/>
        </w:rPr>
        <w:t>*</w:t>
      </w:r>
      <w:r>
        <w:rPr>
          <w:rFonts w:asciiTheme="majorBidi" w:hAnsiTheme="majorBidi" w:cstheme="majorBidi"/>
          <w:i/>
          <w:iCs/>
          <w:sz w:val="24"/>
          <w:szCs w:val="24"/>
          <w:u w:color="000000"/>
        </w:rPr>
        <w:t xml:space="preserve">Aspicilia arida </w:t>
      </w:r>
      <w:r>
        <w:rPr>
          <w:rFonts w:asciiTheme="majorBidi" w:hAnsiTheme="majorBidi" w:cstheme="majorBidi"/>
          <w:sz w:val="24"/>
          <w:szCs w:val="24"/>
          <w:u w:color="000000"/>
        </w:rPr>
        <w:t>(Owe-Larss., A. Nordin &amp; Tibell)</w:t>
      </w:r>
      <w:r>
        <w:rPr>
          <w:rFonts w:asciiTheme="majorBidi" w:hAnsiTheme="majorBidi" w:cstheme="majorBidi"/>
          <w:i/>
          <w:iCs/>
          <w:sz w:val="24"/>
          <w:szCs w:val="24"/>
          <w:u w:color="000000"/>
        </w:rPr>
        <w:t xml:space="preserve"> </w:t>
      </w:r>
      <w:r>
        <w:rPr>
          <w:rFonts w:asciiTheme="majorBidi" w:hAnsiTheme="majorBidi" w:cstheme="majorBidi"/>
          <w:sz w:val="24"/>
          <w:szCs w:val="24"/>
          <w:u w:color="000000"/>
        </w:rPr>
        <w:t>McCune</w:t>
      </w:r>
      <w:r>
        <w:rPr>
          <w:rFonts w:asciiTheme="majorBidi" w:hAnsiTheme="majorBidi" w:cstheme="majorBidi"/>
          <w:i/>
          <w:iCs/>
          <w:sz w:val="24"/>
          <w:szCs w:val="24"/>
          <w:u w:color="000000"/>
        </w:rPr>
        <w:t xml:space="preserve"> </w:t>
      </w:r>
      <w:r>
        <w:rPr>
          <w:rFonts w:asciiTheme="majorBidi" w:hAnsiTheme="majorBidi" w:cstheme="majorBidi"/>
          <w:sz w:val="24"/>
          <w:szCs w:val="24"/>
          <w:u w:color="000000"/>
        </w:rPr>
        <w:t>(</w:t>
      </w:r>
      <w:r>
        <w:rPr>
          <w:rFonts w:asciiTheme="majorBidi" w:hAnsiTheme="majorBidi" w:cstheme="majorBidi"/>
          <w:i/>
          <w:iCs/>
          <w:sz w:val="24"/>
          <w:szCs w:val="24"/>
          <w:u w:color="000000"/>
        </w:rPr>
        <w:t xml:space="preserve">Circinaria arida </w:t>
      </w:r>
      <w:r>
        <w:rPr>
          <w:rFonts w:asciiTheme="majorBidi" w:hAnsiTheme="majorBidi" w:cstheme="majorBidi"/>
          <w:sz w:val="24"/>
          <w:szCs w:val="24"/>
          <w:u w:color="000000"/>
        </w:rPr>
        <w:t xml:space="preserve">Owe-Larss., A. Nordin &amp; Tibell) </w:t>
      </w:r>
      <w:r>
        <w:rPr>
          <w:rFonts w:asciiTheme="majorBidi" w:hAnsiTheme="majorBidi" w:cstheme="majorBidi"/>
          <w:sz w:val="24"/>
          <w:szCs w:val="24"/>
        </w:rPr>
        <w:t>–</w:t>
      </w:r>
      <w:r>
        <w:rPr>
          <w:rFonts w:asciiTheme="majorBidi" w:hAnsiTheme="majorBidi" w:cstheme="majorBidi"/>
          <w:sz w:val="24"/>
          <w:szCs w:val="24"/>
          <w:u w:color="000000"/>
        </w:rPr>
        <w:t xml:space="preserve"> on rock with </w:t>
      </w:r>
      <w:r>
        <w:rPr>
          <w:rFonts w:asciiTheme="majorBidi" w:hAnsiTheme="majorBidi" w:cstheme="majorBidi"/>
          <w:i/>
          <w:iCs/>
          <w:sz w:val="24"/>
          <w:szCs w:val="24"/>
          <w:u w:color="000000"/>
          <w:shd w:val="clear" w:color="auto" w:fill="FFFFFF"/>
        </w:rPr>
        <w:t xml:space="preserve">Acarospora bullata </w:t>
      </w:r>
      <w:r>
        <w:rPr>
          <w:rFonts w:asciiTheme="majorBidi" w:hAnsiTheme="majorBidi" w:cstheme="majorBidi"/>
          <w:sz w:val="24"/>
          <w:szCs w:val="24"/>
          <w:u w:color="000000"/>
          <w:shd w:val="clear" w:color="auto" w:fill="FFFFFF"/>
        </w:rPr>
        <w:t>Anzi</w:t>
      </w:r>
      <w:r>
        <w:rPr>
          <w:rFonts w:asciiTheme="majorBidi" w:hAnsiTheme="majorBidi" w:cstheme="majorBidi"/>
          <w:sz w:val="24"/>
          <w:szCs w:val="24"/>
          <w:u w:color="000000"/>
        </w:rPr>
        <w:t>, O, ShR, nearby of Saryshagan village, into the heart of the desert, 411 m asl, N46°6'55.5″, EO73°17'38.8″, 10.09.2024, D.I. Maralov.</w:t>
      </w:r>
    </w:p>
    <w:p w14:paraId="25C5A362"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vertAlign w:val="superscript"/>
        </w:rPr>
        <w:t>*</w:t>
      </w:r>
      <w:r>
        <w:rPr>
          <w:rFonts w:asciiTheme="majorBidi" w:hAnsiTheme="majorBidi" w:cstheme="majorBidi"/>
          <w:i/>
          <w:iCs/>
          <w:sz w:val="24"/>
          <w:szCs w:val="24"/>
          <w:u w:color="000000"/>
        </w:rPr>
        <w:t>Aspicilia cinerea</w:t>
      </w:r>
      <w:r>
        <w:rPr>
          <w:rFonts w:asciiTheme="majorBidi" w:hAnsiTheme="majorBidi" w:cstheme="majorBidi"/>
          <w:sz w:val="24"/>
          <w:szCs w:val="24"/>
          <w:u w:color="000000"/>
        </w:rPr>
        <w:t xml:space="preserve"> (L.) Körb. </w:t>
      </w:r>
      <w:r>
        <w:rPr>
          <w:rFonts w:asciiTheme="majorBidi" w:hAnsiTheme="majorBidi" w:cstheme="majorBidi"/>
          <w:sz w:val="24"/>
          <w:szCs w:val="24"/>
        </w:rPr>
        <w:t>–</w:t>
      </w:r>
      <w:r>
        <w:rPr>
          <w:rFonts w:asciiTheme="majorBidi" w:hAnsiTheme="majorBidi" w:cstheme="majorBidi"/>
          <w:sz w:val="24"/>
          <w:szCs w:val="24"/>
          <w:u w:color="000000"/>
        </w:rPr>
        <w:t xml:space="preserve"> on rocks, AO, ZhamR, Almaty-Astana track, vicinity of Burbaytal village, 342 m asl, N44º59′12.3″, EO74º04′31.8″, 13.05.2023, E.V. Rakhimova; on rock with </w:t>
      </w:r>
      <w:bookmarkStart w:id="2" w:name="_Hlk167970276"/>
      <w:r>
        <w:rPr>
          <w:rFonts w:asciiTheme="majorBidi" w:hAnsiTheme="majorBidi" w:cstheme="majorBidi"/>
          <w:i/>
          <w:iCs/>
          <w:sz w:val="24"/>
          <w:szCs w:val="24"/>
          <w:u w:color="000000"/>
        </w:rPr>
        <w:t>Physcia aipolia</w:t>
      </w:r>
      <w:r>
        <w:rPr>
          <w:rFonts w:asciiTheme="majorBidi" w:hAnsiTheme="majorBidi" w:cstheme="majorBidi"/>
          <w:sz w:val="24"/>
          <w:szCs w:val="24"/>
          <w:u w:color="000000"/>
        </w:rPr>
        <w:t xml:space="preserve"> subsp. </w:t>
      </w:r>
      <w:r>
        <w:rPr>
          <w:rFonts w:asciiTheme="majorBidi" w:hAnsiTheme="majorBidi" w:cstheme="majorBidi"/>
          <w:i/>
          <w:iCs/>
          <w:sz w:val="24"/>
          <w:szCs w:val="24"/>
          <w:u w:color="000000"/>
        </w:rPr>
        <w:t>scopulorum</w:t>
      </w:r>
      <w:r>
        <w:rPr>
          <w:rFonts w:asciiTheme="majorBidi" w:hAnsiTheme="majorBidi" w:cstheme="majorBidi"/>
          <w:sz w:val="24"/>
          <w:szCs w:val="24"/>
          <w:u w:color="000000"/>
        </w:rPr>
        <w:t xml:space="preserve"> Lambinon &amp; Vězda (</w:t>
      </w:r>
      <w:r>
        <w:rPr>
          <w:rFonts w:asciiTheme="majorBidi" w:hAnsiTheme="majorBidi" w:cstheme="majorBidi"/>
          <w:i/>
          <w:iCs/>
          <w:sz w:val="24"/>
          <w:szCs w:val="24"/>
          <w:u w:color="000000"/>
        </w:rPr>
        <w:t>Physcia mediterranea</w:t>
      </w:r>
      <w:r>
        <w:rPr>
          <w:rFonts w:asciiTheme="majorBidi" w:hAnsiTheme="majorBidi" w:cstheme="majorBidi"/>
          <w:sz w:val="24"/>
          <w:szCs w:val="24"/>
          <w:u w:color="000000"/>
        </w:rPr>
        <w:t xml:space="preserve"> Nimis)</w:t>
      </w:r>
      <w:bookmarkEnd w:id="2"/>
      <w:r>
        <w:rPr>
          <w:rFonts w:asciiTheme="majorBidi" w:hAnsiTheme="majorBidi" w:cstheme="majorBidi"/>
          <w:sz w:val="24"/>
          <w:szCs w:val="24"/>
          <w:u w:color="000000"/>
        </w:rPr>
        <w:t>, ZhO, MR, Almaty-Astana track, in between Shyganak and Burbaytal stations, shore of Balkhash lake, 3 km north-west of Baytal recreation area, rock outcrops, 352 m asl, N45º03′44.2″, EO74º00′48.0″, 09.10.2024, E.V. Rakhimova.</w:t>
      </w:r>
    </w:p>
    <w:p w14:paraId="2A19A04C"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rPr>
        <w:t xml:space="preserve">Aspicilia desertorum </w:t>
      </w:r>
      <w:r>
        <w:rPr>
          <w:rFonts w:asciiTheme="majorBidi" w:hAnsiTheme="majorBidi" w:cstheme="majorBidi"/>
          <w:sz w:val="24"/>
          <w:szCs w:val="24"/>
          <w:u w:color="000000"/>
        </w:rPr>
        <w:t>(Krempelh.) Mereschk. (</w:t>
      </w:r>
      <w:r>
        <w:rPr>
          <w:rFonts w:asciiTheme="majorBidi" w:hAnsiTheme="majorBidi" w:cstheme="majorBidi"/>
          <w:i/>
          <w:iCs/>
          <w:sz w:val="24"/>
          <w:szCs w:val="24"/>
          <w:u w:color="000000"/>
        </w:rPr>
        <w:t xml:space="preserve">Lecanora desertorum </w:t>
      </w:r>
      <w:r>
        <w:rPr>
          <w:rFonts w:asciiTheme="majorBidi" w:hAnsiTheme="majorBidi" w:cstheme="majorBidi"/>
          <w:sz w:val="24"/>
          <w:szCs w:val="24"/>
          <w:u w:color="000000"/>
        </w:rPr>
        <w:t xml:space="preserve">Kremp.) </w:t>
      </w:r>
      <w:r>
        <w:rPr>
          <w:rFonts w:asciiTheme="majorBidi" w:hAnsiTheme="majorBidi" w:cstheme="majorBidi"/>
          <w:sz w:val="24"/>
          <w:szCs w:val="24"/>
        </w:rPr>
        <w:t>–</w:t>
      </w:r>
      <w:r>
        <w:rPr>
          <w:rFonts w:asciiTheme="majorBidi" w:hAnsiTheme="majorBidi" w:cstheme="majorBidi"/>
          <w:sz w:val="24"/>
          <w:szCs w:val="24"/>
          <w:u w:color="000000"/>
        </w:rPr>
        <w:t xml:space="preserve"> UO, ZhanR, Betpak-Dala desert, Kogashik lanscape unit, in the </w:t>
      </w:r>
      <w:r>
        <w:rPr>
          <w:rFonts w:asciiTheme="majorBidi" w:hAnsiTheme="majorBidi" w:cstheme="majorBidi"/>
          <w:sz w:val="24"/>
          <w:szCs w:val="24"/>
        </w:rPr>
        <w:t>thickets</w:t>
      </w:r>
      <w:r>
        <w:rPr>
          <w:rFonts w:asciiTheme="majorBidi" w:hAnsiTheme="majorBidi" w:cstheme="majorBidi"/>
          <w:sz w:val="24"/>
          <w:szCs w:val="24"/>
          <w:u w:color="000000"/>
        </w:rPr>
        <w:t xml:space="preserve"> of </w:t>
      </w:r>
      <w:r>
        <w:rPr>
          <w:rFonts w:asciiTheme="majorBidi" w:hAnsiTheme="majorBidi" w:cstheme="majorBidi"/>
          <w:i/>
          <w:iCs/>
          <w:sz w:val="24"/>
          <w:szCs w:val="24"/>
          <w:u w:color="000000"/>
        </w:rPr>
        <w:t>Anabasis salsa</w:t>
      </w:r>
      <w:r>
        <w:rPr>
          <w:rFonts w:asciiTheme="majorBidi" w:hAnsiTheme="majorBidi" w:cstheme="majorBidi"/>
          <w:sz w:val="24"/>
          <w:szCs w:val="24"/>
          <w:u w:color="000000"/>
        </w:rPr>
        <w:t xml:space="preserve">, </w:t>
      </w:r>
      <w:r>
        <w:rPr>
          <w:rFonts w:asciiTheme="majorBidi" w:hAnsiTheme="majorBidi" w:cstheme="majorBidi"/>
          <w:i/>
          <w:iCs/>
          <w:sz w:val="24"/>
          <w:szCs w:val="24"/>
          <w:u w:color="000000"/>
        </w:rPr>
        <w:t>Xylosalsola arbuscula</w:t>
      </w:r>
      <w:r>
        <w:rPr>
          <w:rFonts w:asciiTheme="majorBidi" w:hAnsiTheme="majorBidi" w:cstheme="majorBidi"/>
          <w:sz w:val="24"/>
          <w:szCs w:val="24"/>
          <w:u w:color="000000"/>
        </w:rPr>
        <w:t xml:space="preserve">, </w:t>
      </w:r>
      <w:r>
        <w:rPr>
          <w:rFonts w:asciiTheme="majorBidi" w:hAnsiTheme="majorBidi" w:cstheme="majorBidi"/>
          <w:i/>
          <w:iCs/>
          <w:sz w:val="24"/>
          <w:szCs w:val="24"/>
          <w:u w:color="000000"/>
        </w:rPr>
        <w:t>Atriplex cana</w:t>
      </w:r>
      <w:r>
        <w:rPr>
          <w:rFonts w:asciiTheme="majorBidi" w:hAnsiTheme="majorBidi" w:cstheme="majorBidi"/>
          <w:sz w:val="24"/>
          <w:szCs w:val="24"/>
          <w:u w:color="000000"/>
        </w:rPr>
        <w:t xml:space="preserve">, </w:t>
      </w:r>
      <w:r>
        <w:rPr>
          <w:rFonts w:asciiTheme="majorBidi" w:hAnsiTheme="majorBidi" w:cstheme="majorBidi"/>
          <w:i/>
          <w:iCs/>
          <w:sz w:val="24"/>
          <w:szCs w:val="24"/>
          <w:u w:color="000000"/>
        </w:rPr>
        <w:t xml:space="preserve">Salsola </w:t>
      </w:r>
      <w:r>
        <w:rPr>
          <w:rFonts w:asciiTheme="majorBidi" w:hAnsiTheme="majorBidi" w:cstheme="majorBidi"/>
          <w:sz w:val="24"/>
          <w:szCs w:val="24"/>
          <w:u w:color="000000"/>
        </w:rPr>
        <w:t xml:space="preserve">sp., </w:t>
      </w:r>
      <w:r>
        <w:rPr>
          <w:rFonts w:asciiTheme="majorBidi" w:hAnsiTheme="majorBidi" w:cstheme="majorBidi"/>
          <w:i/>
          <w:iCs/>
          <w:sz w:val="24"/>
          <w:szCs w:val="24"/>
          <w:u w:color="000000"/>
        </w:rPr>
        <w:t xml:space="preserve">Anabasis </w:t>
      </w:r>
      <w:r>
        <w:rPr>
          <w:rFonts w:asciiTheme="majorBidi" w:hAnsiTheme="majorBidi" w:cstheme="majorBidi"/>
          <w:sz w:val="24"/>
          <w:szCs w:val="24"/>
          <w:u w:color="000000"/>
        </w:rPr>
        <w:t xml:space="preserve">sp., </w:t>
      </w:r>
      <w:r>
        <w:rPr>
          <w:rFonts w:asciiTheme="majorBidi" w:hAnsiTheme="majorBidi" w:cstheme="majorBidi"/>
          <w:i/>
          <w:iCs/>
          <w:sz w:val="24"/>
          <w:szCs w:val="24"/>
          <w:u w:color="000000"/>
        </w:rPr>
        <w:t xml:space="preserve">Artemisia </w:t>
      </w:r>
      <w:r>
        <w:rPr>
          <w:rFonts w:asciiTheme="majorBidi" w:hAnsiTheme="majorBidi" w:cstheme="majorBidi"/>
          <w:sz w:val="24"/>
          <w:szCs w:val="24"/>
          <w:u w:color="000000"/>
        </w:rPr>
        <w:t>sp., 02.07.1961, E.I. Andreeva.</w:t>
      </w:r>
    </w:p>
    <w:p w14:paraId="34275834"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vertAlign w:val="superscript"/>
        </w:rPr>
        <w:lastRenderedPageBreak/>
        <w:t>*</w:t>
      </w:r>
      <w:r>
        <w:rPr>
          <w:rFonts w:asciiTheme="majorBidi" w:hAnsiTheme="majorBidi" w:cstheme="majorBidi"/>
          <w:i/>
          <w:iCs/>
          <w:sz w:val="24"/>
          <w:szCs w:val="24"/>
          <w:u w:color="000000"/>
        </w:rPr>
        <w:t xml:space="preserve">Aspicilia desertorum </w:t>
      </w:r>
      <w:r>
        <w:rPr>
          <w:rFonts w:asciiTheme="majorBidi" w:hAnsiTheme="majorBidi" w:cstheme="majorBidi"/>
          <w:sz w:val="24"/>
          <w:szCs w:val="24"/>
          <w:u w:color="000000"/>
        </w:rPr>
        <w:t>var.</w:t>
      </w:r>
      <w:r>
        <w:rPr>
          <w:rFonts w:asciiTheme="majorBidi" w:hAnsiTheme="majorBidi" w:cstheme="majorBidi"/>
          <w:i/>
          <w:iCs/>
          <w:sz w:val="24"/>
          <w:szCs w:val="24"/>
          <w:u w:color="000000"/>
        </w:rPr>
        <w:t xml:space="preserve"> semivagans </w:t>
      </w:r>
      <w:r>
        <w:rPr>
          <w:rFonts w:asciiTheme="majorBidi" w:hAnsiTheme="majorBidi" w:cstheme="majorBidi"/>
          <w:sz w:val="24"/>
          <w:szCs w:val="24"/>
          <w:u w:color="000000"/>
        </w:rPr>
        <w:t>Mereschk</w:t>
      </w:r>
      <w:r>
        <w:rPr>
          <w:rFonts w:asciiTheme="majorBidi" w:hAnsiTheme="majorBidi" w:cstheme="majorBidi"/>
          <w:i/>
          <w:iCs/>
          <w:sz w:val="24"/>
          <w:szCs w:val="24"/>
          <w:u w:color="000000"/>
        </w:rPr>
        <w:t xml:space="preserve">. </w:t>
      </w:r>
      <w:r>
        <w:rPr>
          <w:rFonts w:asciiTheme="majorBidi" w:hAnsiTheme="majorBidi" w:cstheme="majorBidi"/>
          <w:sz w:val="24"/>
          <w:szCs w:val="24"/>
        </w:rPr>
        <w:t>–</w:t>
      </w:r>
      <w:r>
        <w:rPr>
          <w:rFonts w:asciiTheme="majorBidi" w:hAnsiTheme="majorBidi" w:cstheme="majorBidi"/>
          <w:i/>
          <w:iCs/>
          <w:sz w:val="24"/>
          <w:szCs w:val="24"/>
          <w:u w:color="000000"/>
        </w:rPr>
        <w:t xml:space="preserve"> </w:t>
      </w:r>
      <w:r>
        <w:rPr>
          <w:rFonts w:asciiTheme="majorBidi" w:hAnsiTheme="majorBidi" w:cstheme="majorBidi"/>
          <w:sz w:val="24"/>
          <w:szCs w:val="24"/>
          <w:u w:color="000000"/>
        </w:rPr>
        <w:t xml:space="preserve">growths on gravel, UO, ZhanR, Betpak-Dala desert, 79 km south of Shalginskiy village, N46°37′11.2″, EO70°43′22.4″, 2023, I. Evdokimov; on rock outcrops with </w:t>
      </w:r>
      <w:bookmarkStart w:id="3" w:name="_Hlk157685237"/>
      <w:r>
        <w:rPr>
          <w:rFonts w:asciiTheme="majorBidi" w:hAnsiTheme="majorBidi" w:cstheme="majorBidi"/>
          <w:i/>
          <w:iCs/>
          <w:sz w:val="24"/>
          <w:szCs w:val="24"/>
          <w:u w:color="000000"/>
        </w:rPr>
        <w:t>P</w:t>
      </w:r>
      <w:bookmarkStart w:id="4" w:name="_Hlk167969870"/>
      <w:bookmarkEnd w:id="3"/>
      <w:r>
        <w:rPr>
          <w:rFonts w:asciiTheme="majorBidi" w:hAnsiTheme="majorBidi" w:cstheme="majorBidi"/>
          <w:i/>
          <w:iCs/>
          <w:sz w:val="24"/>
          <w:szCs w:val="24"/>
          <w:u w:color="000000"/>
        </w:rPr>
        <w:t xml:space="preserve">rotoparmeliopsis peltata </w:t>
      </w:r>
      <w:r>
        <w:rPr>
          <w:rFonts w:asciiTheme="majorBidi" w:hAnsiTheme="majorBidi" w:cstheme="majorBidi"/>
          <w:sz w:val="24"/>
          <w:szCs w:val="24"/>
          <w:u w:color="000000"/>
        </w:rPr>
        <w:t>Ramond ex Arup, Zhao Xin &amp; Lumbsc</w:t>
      </w:r>
      <w:bookmarkEnd w:id="4"/>
      <w:r>
        <w:rPr>
          <w:rFonts w:asciiTheme="majorBidi" w:hAnsiTheme="majorBidi" w:cstheme="majorBidi"/>
          <w:sz w:val="24"/>
          <w:szCs w:val="24"/>
          <w:u w:color="000000"/>
        </w:rPr>
        <w:t>h, UO, ZhanR, 36 km north-east of Karazhal city, mound with rock outcrops, 523 m asl, N48º10′07.30″, EO71º12′26.40″, 20.08.2024, E.V. Rakhimova.</w:t>
      </w:r>
    </w:p>
    <w:p w14:paraId="646F9F80"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vertAlign w:val="superscript"/>
        </w:rPr>
        <w:t>*</w:t>
      </w:r>
      <w:r>
        <w:rPr>
          <w:rFonts w:asciiTheme="majorBidi" w:hAnsiTheme="majorBidi" w:cstheme="majorBidi"/>
          <w:i/>
          <w:iCs/>
          <w:sz w:val="24"/>
          <w:szCs w:val="24"/>
          <w:u w:color="000000"/>
        </w:rPr>
        <w:t>Aspicilia goettweigensis</w:t>
      </w:r>
      <w:r>
        <w:rPr>
          <w:rFonts w:asciiTheme="majorBidi" w:hAnsiTheme="majorBidi" w:cstheme="majorBidi"/>
          <w:sz w:val="24"/>
          <w:szCs w:val="24"/>
          <w:u w:color="000000"/>
        </w:rPr>
        <w:t xml:space="preserve"> (Zahlbr.) Hue </w:t>
      </w:r>
      <w:r>
        <w:rPr>
          <w:rFonts w:asciiTheme="majorBidi" w:hAnsiTheme="majorBidi" w:cstheme="majorBidi"/>
          <w:sz w:val="24"/>
          <w:szCs w:val="24"/>
        </w:rPr>
        <w:t>–</w:t>
      </w:r>
      <w:r>
        <w:rPr>
          <w:rFonts w:asciiTheme="majorBidi" w:hAnsiTheme="majorBidi" w:cstheme="majorBidi"/>
          <w:sz w:val="24"/>
          <w:szCs w:val="24"/>
          <w:u w:color="000000"/>
        </w:rPr>
        <w:t xml:space="preserve"> on rock, AO, ZhamR, Almaty-Astana track, vicinity of Burybaytal village, 342 m asl, N44º58′24.8″, EO74º04′01.1″, 11.05.2023, E.V. Rakhimova; ZhO, MR, Almaty-Astana track, in between Shyganak and Burybaytal stations, shore of Balkhash lake, 3 km north-west of Baytal recreation area, rock outcrops, 352 m asl, N45º03′44.2″, EO74º00′48.0″, 09.10.2024, E.V. Rakhimova.</w:t>
      </w:r>
    </w:p>
    <w:p w14:paraId="2946DED2"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vertAlign w:val="superscript"/>
        </w:rPr>
        <w:t>*</w:t>
      </w:r>
      <w:r>
        <w:rPr>
          <w:rFonts w:asciiTheme="majorBidi" w:hAnsiTheme="majorBidi" w:cstheme="majorBidi"/>
          <w:i/>
          <w:iCs/>
          <w:sz w:val="24"/>
          <w:szCs w:val="24"/>
          <w:u w:color="000000"/>
        </w:rPr>
        <w:t>Aspicilia maculata</w:t>
      </w:r>
      <w:r>
        <w:rPr>
          <w:rFonts w:asciiTheme="majorBidi" w:hAnsiTheme="majorBidi" w:cstheme="majorBidi"/>
          <w:sz w:val="24"/>
          <w:szCs w:val="24"/>
          <w:u w:color="000000"/>
        </w:rPr>
        <w:t xml:space="preserve"> (H. Magn.) Oxner </w:t>
      </w:r>
      <w:r>
        <w:rPr>
          <w:rFonts w:asciiTheme="majorBidi" w:hAnsiTheme="majorBidi" w:cstheme="majorBidi"/>
          <w:sz w:val="24"/>
          <w:szCs w:val="24"/>
        </w:rPr>
        <w:t>–</w:t>
      </w:r>
      <w:r>
        <w:rPr>
          <w:rFonts w:asciiTheme="majorBidi" w:hAnsiTheme="majorBidi" w:cstheme="majorBidi"/>
          <w:sz w:val="24"/>
          <w:szCs w:val="24"/>
          <w:u w:color="000000"/>
        </w:rPr>
        <w:t xml:space="preserve"> on rock, ZhO, MR, Almaty-Astana track, shore of Balkhash lake, rock outcrops, 360 m asl, N44º52′10.0″, EO74º09′03.0″, 07.10.2024, E.V. Rakhimova; KO, ShR, nearby of Saryshagan village, into the heart of the desert, 411 m asl, N46°6'55.5″, EO73°17'38.8″, 10.09.2024, D.I. Maralov; on rock outcrops, UO, ZhanR, 44 km north-east of Karazhal city, mound with rock exposures, 528 m asl, N48º14′53.80″, EO71º14′58.60″, 20.08.2024, E.V. Rakhimova; on rock with </w:t>
      </w:r>
      <w:r>
        <w:rPr>
          <w:rFonts w:asciiTheme="majorBidi" w:hAnsiTheme="majorBidi" w:cstheme="majorBidi"/>
          <w:i/>
          <w:iCs/>
          <w:sz w:val="24"/>
          <w:szCs w:val="24"/>
          <w:u w:color="000000"/>
        </w:rPr>
        <w:t>Xanthoparmelia stenophylla</w:t>
      </w:r>
      <w:r>
        <w:rPr>
          <w:rFonts w:asciiTheme="majorBidi" w:hAnsiTheme="majorBidi" w:cstheme="majorBidi"/>
          <w:sz w:val="24"/>
          <w:szCs w:val="24"/>
          <w:u w:color="000000"/>
        </w:rPr>
        <w:t xml:space="preserve"> (Ach.) Ahti &amp; D. Hawksw., KO, AR, toward Balkhash lake, nearby Gulshat village, 411 m asl, N46°36'0.8″, EO74°24'36.0″, 11.09.2024, D.I. Maralov.</w:t>
      </w:r>
    </w:p>
    <w:p w14:paraId="1EDEF8A8"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rPr>
        <w:t xml:space="preserve">Circinaria affinis </w:t>
      </w:r>
      <w:r>
        <w:rPr>
          <w:rFonts w:asciiTheme="majorBidi" w:hAnsiTheme="majorBidi" w:cstheme="majorBidi"/>
          <w:sz w:val="24"/>
          <w:szCs w:val="24"/>
          <w:u w:color="000000"/>
        </w:rPr>
        <w:t xml:space="preserve">(Eversm.) Sohrabi </w:t>
      </w:r>
      <w:r>
        <w:rPr>
          <w:rFonts w:asciiTheme="majorBidi" w:hAnsiTheme="majorBidi" w:cstheme="majorBidi"/>
          <w:sz w:val="24"/>
          <w:szCs w:val="24"/>
        </w:rPr>
        <w:t>–</w:t>
      </w:r>
      <w:r>
        <w:rPr>
          <w:rFonts w:asciiTheme="majorBidi" w:hAnsiTheme="majorBidi" w:cstheme="majorBidi"/>
          <w:sz w:val="24"/>
          <w:szCs w:val="24"/>
          <w:u w:color="000000"/>
        </w:rPr>
        <w:t xml:space="preserve"> KO, AR, undulating plane, 20 km east of Balkhash city, N46°55′20.1″, EO75°15′54.5″, 12.10.2024, I. Evdokimov; UO, ZhanR, Betpak-Dala desert, Kogashik landscape unit, in the </w:t>
      </w:r>
      <w:r>
        <w:rPr>
          <w:rFonts w:asciiTheme="majorBidi" w:hAnsiTheme="majorBidi" w:cstheme="majorBidi"/>
          <w:sz w:val="24"/>
          <w:szCs w:val="24"/>
        </w:rPr>
        <w:t>thickets</w:t>
      </w:r>
      <w:r>
        <w:rPr>
          <w:rFonts w:asciiTheme="majorBidi" w:hAnsiTheme="majorBidi" w:cstheme="majorBidi"/>
          <w:sz w:val="24"/>
          <w:szCs w:val="24"/>
          <w:u w:color="000000"/>
        </w:rPr>
        <w:t xml:space="preserve"> of </w:t>
      </w:r>
      <w:r>
        <w:rPr>
          <w:rFonts w:asciiTheme="majorBidi" w:hAnsiTheme="majorBidi" w:cstheme="majorBidi"/>
          <w:i/>
          <w:iCs/>
          <w:sz w:val="24"/>
          <w:szCs w:val="24"/>
          <w:u w:color="000000"/>
        </w:rPr>
        <w:t>Anabasis salsa</w:t>
      </w:r>
      <w:r>
        <w:rPr>
          <w:rFonts w:asciiTheme="majorBidi" w:hAnsiTheme="majorBidi" w:cstheme="majorBidi"/>
          <w:sz w:val="24"/>
          <w:szCs w:val="24"/>
          <w:u w:color="000000"/>
        </w:rPr>
        <w:t xml:space="preserve">, </w:t>
      </w:r>
      <w:r>
        <w:rPr>
          <w:rFonts w:asciiTheme="majorBidi" w:hAnsiTheme="majorBidi" w:cstheme="majorBidi"/>
          <w:i/>
          <w:iCs/>
          <w:sz w:val="24"/>
          <w:szCs w:val="24"/>
          <w:u w:color="000000"/>
        </w:rPr>
        <w:t>Xylosalsola arbuscula</w:t>
      </w:r>
      <w:r>
        <w:rPr>
          <w:rFonts w:asciiTheme="majorBidi" w:hAnsiTheme="majorBidi" w:cstheme="majorBidi"/>
          <w:sz w:val="24"/>
          <w:szCs w:val="24"/>
          <w:u w:color="000000"/>
        </w:rPr>
        <w:t xml:space="preserve">, </w:t>
      </w:r>
      <w:r>
        <w:rPr>
          <w:rFonts w:asciiTheme="majorBidi" w:hAnsiTheme="majorBidi" w:cstheme="majorBidi"/>
          <w:i/>
          <w:iCs/>
          <w:sz w:val="24"/>
          <w:szCs w:val="24"/>
          <w:u w:color="000000"/>
        </w:rPr>
        <w:t>Atriplex cana</w:t>
      </w:r>
      <w:r>
        <w:rPr>
          <w:rFonts w:asciiTheme="majorBidi" w:hAnsiTheme="majorBidi" w:cstheme="majorBidi"/>
          <w:sz w:val="24"/>
          <w:szCs w:val="24"/>
          <w:u w:color="000000"/>
        </w:rPr>
        <w:t xml:space="preserve">, </w:t>
      </w:r>
      <w:r>
        <w:rPr>
          <w:rFonts w:asciiTheme="majorBidi" w:hAnsiTheme="majorBidi" w:cstheme="majorBidi"/>
          <w:i/>
          <w:iCs/>
          <w:sz w:val="24"/>
          <w:szCs w:val="24"/>
          <w:u w:color="000000"/>
        </w:rPr>
        <w:t xml:space="preserve">Anabasis </w:t>
      </w:r>
      <w:r>
        <w:rPr>
          <w:rFonts w:asciiTheme="majorBidi" w:hAnsiTheme="majorBidi" w:cstheme="majorBidi"/>
          <w:sz w:val="24"/>
          <w:szCs w:val="24"/>
          <w:u w:color="000000"/>
        </w:rPr>
        <w:t xml:space="preserve">sp., </w:t>
      </w:r>
      <w:r>
        <w:rPr>
          <w:rFonts w:asciiTheme="majorBidi" w:hAnsiTheme="majorBidi" w:cstheme="majorBidi"/>
          <w:i/>
          <w:iCs/>
          <w:sz w:val="24"/>
          <w:szCs w:val="24"/>
          <w:u w:color="000000"/>
        </w:rPr>
        <w:t xml:space="preserve">Artemisia </w:t>
      </w:r>
      <w:r>
        <w:rPr>
          <w:rFonts w:asciiTheme="majorBidi" w:hAnsiTheme="majorBidi" w:cstheme="majorBidi"/>
          <w:sz w:val="24"/>
          <w:szCs w:val="24"/>
          <w:u w:color="000000"/>
        </w:rPr>
        <w:t xml:space="preserve">sp., 27.07.1961, E.I. Andreeva; </w:t>
      </w:r>
      <w:r>
        <w:rPr>
          <w:rFonts w:asciiTheme="majorBidi" w:hAnsiTheme="majorBidi" w:cstheme="majorBidi"/>
          <w:i/>
          <w:sz w:val="24"/>
          <w:szCs w:val="24"/>
          <w:lang w:val="kk-KZ"/>
        </w:rPr>
        <w:t>ibid</w:t>
      </w:r>
      <w:r>
        <w:rPr>
          <w:rFonts w:asciiTheme="majorBidi" w:hAnsiTheme="majorBidi" w:cstheme="majorBidi"/>
          <w:sz w:val="24"/>
          <w:szCs w:val="24"/>
          <w:lang w:val="kk-KZ"/>
        </w:rPr>
        <w:t>.,</w:t>
      </w:r>
      <w:r>
        <w:rPr>
          <w:rFonts w:asciiTheme="majorBidi" w:hAnsiTheme="majorBidi" w:cstheme="majorBidi"/>
          <w:sz w:val="24"/>
          <w:szCs w:val="24"/>
        </w:rPr>
        <w:t xml:space="preserve"> </w:t>
      </w:r>
      <w:r>
        <w:rPr>
          <w:rFonts w:asciiTheme="majorBidi" w:hAnsiTheme="majorBidi" w:cstheme="majorBidi"/>
          <w:sz w:val="24"/>
          <w:szCs w:val="24"/>
          <w:u w:color="000000"/>
        </w:rPr>
        <w:t>79 km south of Shalginskiy village, N46°37′11.2″, EO70°43′22.4″, 2023, I. Evdokimov.</w:t>
      </w:r>
    </w:p>
    <w:p w14:paraId="6AF5FAC1"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rPr>
        <w:t xml:space="preserve">Circinaria calcarea </w:t>
      </w:r>
      <w:r>
        <w:rPr>
          <w:rFonts w:asciiTheme="majorBidi" w:hAnsiTheme="majorBidi" w:cstheme="majorBidi"/>
          <w:sz w:val="24"/>
          <w:szCs w:val="24"/>
          <w:u w:color="000000"/>
        </w:rPr>
        <w:t xml:space="preserve">(L.) A. Nordin, Savić &amp; Tibell </w:t>
      </w:r>
      <w:r>
        <w:rPr>
          <w:rFonts w:asciiTheme="majorBidi" w:hAnsiTheme="majorBidi" w:cstheme="majorBidi"/>
          <w:sz w:val="24"/>
          <w:szCs w:val="24"/>
        </w:rPr>
        <w:t>–</w:t>
      </w:r>
      <w:r>
        <w:rPr>
          <w:rFonts w:asciiTheme="majorBidi" w:hAnsiTheme="majorBidi" w:cstheme="majorBidi"/>
          <w:sz w:val="24"/>
          <w:szCs w:val="24"/>
          <w:u w:color="000000"/>
        </w:rPr>
        <w:t xml:space="preserve"> UO, ZhanR, Betpak-Dala desert, mounds west of meteorological station in Kogashik lanscape unit, 29.07.1961, E.I. Andreeva.</w:t>
      </w:r>
    </w:p>
    <w:p w14:paraId="79A1A104"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sidRPr="00BE7313">
        <w:rPr>
          <w:rFonts w:asciiTheme="majorBidi" w:hAnsiTheme="majorBidi" w:cstheme="majorBidi"/>
          <w:i/>
          <w:iCs/>
          <w:sz w:val="24"/>
          <w:szCs w:val="24"/>
          <w:u w:color="000000"/>
          <w:vertAlign w:val="superscript"/>
        </w:rPr>
        <w:t>*</w:t>
      </w:r>
      <w:r w:rsidRPr="00BE7313">
        <w:rPr>
          <w:rFonts w:asciiTheme="majorBidi" w:hAnsiTheme="majorBidi" w:cstheme="majorBidi"/>
          <w:i/>
          <w:iCs/>
          <w:sz w:val="24"/>
          <w:szCs w:val="24"/>
          <w:u w:color="000000"/>
        </w:rPr>
        <w:t>Circinaria caesiocinerea</w:t>
      </w:r>
      <w:r w:rsidRPr="00BE7313">
        <w:rPr>
          <w:rFonts w:asciiTheme="majorBidi" w:hAnsiTheme="majorBidi" w:cstheme="majorBidi"/>
          <w:sz w:val="24"/>
          <w:szCs w:val="24"/>
          <w:u w:color="000000"/>
        </w:rPr>
        <w:t xml:space="preserve"> (Nyl. ex Malbr.) </w:t>
      </w:r>
      <w:r>
        <w:rPr>
          <w:rFonts w:asciiTheme="majorBidi" w:hAnsiTheme="majorBidi" w:cstheme="majorBidi"/>
          <w:sz w:val="24"/>
          <w:szCs w:val="24"/>
          <w:u w:color="000000"/>
        </w:rPr>
        <w:t xml:space="preserve">A. Nordin, Savić &amp; Tibell </w:t>
      </w:r>
      <w:r>
        <w:rPr>
          <w:rFonts w:asciiTheme="majorBidi" w:hAnsiTheme="majorBidi" w:cstheme="majorBidi"/>
          <w:sz w:val="24"/>
          <w:szCs w:val="24"/>
        </w:rPr>
        <w:t>–</w:t>
      </w:r>
      <w:r>
        <w:rPr>
          <w:rFonts w:asciiTheme="majorBidi" w:hAnsiTheme="majorBidi" w:cstheme="majorBidi"/>
          <w:sz w:val="24"/>
          <w:szCs w:val="24"/>
          <w:u w:color="000000"/>
        </w:rPr>
        <w:t xml:space="preserve"> on rock, ZhO, MR, Almaty-Astana track, in between Shyganak and Burybaytal stations, shore of Balkhash lake, 3 km north-west of Baytal recreation area, rock outcrops, 352 m asl, N45º03′44.2″, EO74º00′48.0″, 09.10.2024, E.V. Rakhimova; </w:t>
      </w:r>
      <w:r>
        <w:rPr>
          <w:rFonts w:asciiTheme="majorBidi" w:hAnsiTheme="majorBidi" w:cstheme="majorBidi"/>
          <w:i/>
          <w:sz w:val="24"/>
          <w:szCs w:val="24"/>
          <w:lang w:val="kk-KZ"/>
        </w:rPr>
        <w:t>ibid</w:t>
      </w:r>
      <w:r>
        <w:rPr>
          <w:rFonts w:asciiTheme="majorBidi" w:hAnsiTheme="majorBidi" w:cstheme="majorBidi"/>
          <w:sz w:val="24"/>
          <w:szCs w:val="24"/>
          <w:lang w:val="kk-KZ"/>
        </w:rPr>
        <w:t>.,</w:t>
      </w:r>
      <w:r>
        <w:rPr>
          <w:rFonts w:asciiTheme="majorBidi" w:hAnsiTheme="majorBidi" w:cstheme="majorBidi"/>
          <w:sz w:val="24"/>
          <w:szCs w:val="24"/>
        </w:rPr>
        <w:t xml:space="preserve"> </w:t>
      </w:r>
      <w:r>
        <w:rPr>
          <w:rFonts w:asciiTheme="majorBidi" w:hAnsiTheme="majorBidi" w:cstheme="majorBidi"/>
          <w:sz w:val="24"/>
          <w:szCs w:val="24"/>
          <w:u w:color="000000"/>
        </w:rPr>
        <w:t xml:space="preserve">vicinity of Burybaytal village, 342 m asl, N44º58′24.8″, EO74º04′01.1″, 11.05.2023, E.V. Rakhimova; KO, AR, undulating plane, 70 km north of Balkhash city, N47°19′05.8″, EO 74°33′21.1″, 23.06.2018, I. Evdokimov; on rock with </w:t>
      </w:r>
      <w:r>
        <w:rPr>
          <w:rFonts w:asciiTheme="majorBidi" w:hAnsiTheme="majorBidi" w:cstheme="majorBidi"/>
          <w:i/>
          <w:iCs/>
          <w:sz w:val="24"/>
          <w:szCs w:val="24"/>
          <w:u w:color="000000"/>
        </w:rPr>
        <w:t>Xanthoparmelia stenophylla</w:t>
      </w:r>
      <w:r>
        <w:rPr>
          <w:rFonts w:asciiTheme="majorBidi" w:hAnsiTheme="majorBidi" w:cstheme="majorBidi"/>
          <w:sz w:val="24"/>
          <w:szCs w:val="24"/>
          <w:u w:color="000000"/>
        </w:rPr>
        <w:t xml:space="preserve"> (Ach.) Ahti &amp; D. Hawksw., KO, ShR, nearby of Saryshagan village, into the heart of the desert, 411 m asl, N46°6'55.5″, EO73°17'38.8″, 10.09.2024, D.I. Maralov; on gravel and blocks with </w:t>
      </w:r>
      <w:r>
        <w:rPr>
          <w:rFonts w:asciiTheme="majorBidi" w:hAnsiTheme="majorBidi" w:cstheme="majorBidi"/>
          <w:i/>
          <w:sz w:val="24"/>
          <w:szCs w:val="24"/>
          <w:u w:color="000000"/>
          <w:lang w:val="ru-RU"/>
        </w:rPr>
        <w:t>С</w:t>
      </w:r>
      <w:r>
        <w:rPr>
          <w:rFonts w:asciiTheme="majorBidi" w:hAnsiTheme="majorBidi" w:cstheme="majorBidi"/>
          <w:i/>
          <w:iCs/>
          <w:sz w:val="24"/>
          <w:szCs w:val="24"/>
          <w:u w:color="000000"/>
        </w:rPr>
        <w:t xml:space="preserve">hlorangium asperum </w:t>
      </w:r>
      <w:r>
        <w:rPr>
          <w:rFonts w:asciiTheme="majorBidi" w:hAnsiTheme="majorBidi" w:cstheme="majorBidi"/>
          <w:sz w:val="24"/>
          <w:szCs w:val="24"/>
          <w:u w:color="000000"/>
        </w:rPr>
        <w:t xml:space="preserve">(Mereschk.) S.Y. Kondr., Gromakova &amp; Khodos., UO, ZhanR, Beptak-Dala desert, undulating plane (with takyrs, </w:t>
      </w:r>
      <w:r>
        <w:rPr>
          <w:rFonts w:asciiTheme="majorBidi" w:hAnsiTheme="majorBidi" w:cstheme="majorBidi"/>
          <w:sz w:val="24"/>
          <w:szCs w:val="24"/>
        </w:rPr>
        <w:t xml:space="preserve">salt marshes </w:t>
      </w:r>
      <w:r>
        <w:rPr>
          <w:rFonts w:asciiTheme="majorBidi" w:hAnsiTheme="majorBidi" w:cstheme="majorBidi"/>
          <w:sz w:val="24"/>
          <w:szCs w:val="24"/>
          <w:u w:color="000000"/>
        </w:rPr>
        <w:t>and low rocky hills), gentle rise with gravely loam, N46°37′27.8″, EO70°42′47.3″, 15.05.2022, I. Evdokimov; 44 km north-east of Karazhal city, mound with rock outcrops, 528 m asl, N48º14′53.80″, EO71º14′58.60″, 20.08.2024, E.V. Rakhimova.</w:t>
      </w:r>
    </w:p>
    <w:p w14:paraId="48AB0DAA"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sidRPr="00BE7313">
        <w:rPr>
          <w:rFonts w:asciiTheme="majorBidi" w:hAnsiTheme="majorBidi" w:cstheme="majorBidi"/>
          <w:i/>
          <w:iCs/>
          <w:sz w:val="24"/>
          <w:szCs w:val="24"/>
          <w:u w:color="000000"/>
        </w:rPr>
        <w:lastRenderedPageBreak/>
        <w:t xml:space="preserve">Circinaria esculenta </w:t>
      </w:r>
      <w:r w:rsidRPr="00BE7313">
        <w:rPr>
          <w:rFonts w:asciiTheme="majorBidi" w:hAnsiTheme="majorBidi" w:cstheme="majorBidi"/>
          <w:sz w:val="24"/>
          <w:szCs w:val="24"/>
          <w:u w:color="000000"/>
        </w:rPr>
        <w:t>(Pall.) Sohrabi</w:t>
      </w:r>
      <w:r w:rsidRPr="00BE7313">
        <w:rPr>
          <w:rFonts w:asciiTheme="majorBidi" w:hAnsiTheme="majorBidi" w:cstheme="majorBidi"/>
          <w:i/>
          <w:iCs/>
          <w:sz w:val="24"/>
          <w:szCs w:val="24"/>
          <w:u w:color="000000"/>
        </w:rPr>
        <w:t xml:space="preserve"> </w:t>
      </w:r>
      <w:r w:rsidRPr="00BE7313">
        <w:rPr>
          <w:rFonts w:asciiTheme="majorBidi" w:hAnsiTheme="majorBidi" w:cstheme="majorBidi"/>
          <w:sz w:val="24"/>
          <w:szCs w:val="24"/>
          <w:u w:color="000000"/>
        </w:rPr>
        <w:t>(</w:t>
      </w:r>
      <w:r w:rsidRPr="00BE7313">
        <w:rPr>
          <w:rFonts w:asciiTheme="majorBidi" w:hAnsiTheme="majorBidi" w:cstheme="majorBidi"/>
          <w:i/>
          <w:iCs/>
          <w:sz w:val="24"/>
          <w:szCs w:val="24"/>
          <w:u w:color="000000"/>
        </w:rPr>
        <w:t xml:space="preserve">Aspicilia esculenta </w:t>
      </w:r>
      <w:r w:rsidRPr="00BE7313">
        <w:rPr>
          <w:rFonts w:asciiTheme="majorBidi" w:hAnsiTheme="majorBidi" w:cstheme="majorBidi"/>
          <w:sz w:val="24"/>
          <w:szCs w:val="24"/>
          <w:u w:color="000000"/>
        </w:rPr>
        <w:t xml:space="preserve">(Pall.) </w:t>
      </w:r>
      <w:r>
        <w:rPr>
          <w:rFonts w:asciiTheme="majorBidi" w:hAnsiTheme="majorBidi" w:cstheme="majorBidi"/>
          <w:sz w:val="24"/>
          <w:szCs w:val="24"/>
          <w:u w:color="000000"/>
        </w:rPr>
        <w:t>Flag.)</w:t>
      </w:r>
      <w:r>
        <w:rPr>
          <w:rFonts w:asciiTheme="majorBidi" w:hAnsiTheme="majorBidi" w:cstheme="majorBidi"/>
          <w:i/>
          <w:iCs/>
          <w:sz w:val="24"/>
          <w:szCs w:val="24"/>
          <w:u w:color="000000"/>
        </w:rPr>
        <w:t xml:space="preserve"> </w:t>
      </w:r>
      <w:r>
        <w:rPr>
          <w:rFonts w:asciiTheme="majorBidi" w:hAnsiTheme="majorBidi" w:cstheme="majorBidi"/>
          <w:sz w:val="24"/>
          <w:szCs w:val="24"/>
        </w:rPr>
        <w:t>–</w:t>
      </w:r>
      <w:r>
        <w:rPr>
          <w:rFonts w:asciiTheme="majorBidi" w:hAnsiTheme="majorBidi" w:cstheme="majorBidi"/>
          <w:i/>
          <w:iCs/>
          <w:sz w:val="24"/>
          <w:szCs w:val="24"/>
          <w:u w:color="000000"/>
        </w:rPr>
        <w:t xml:space="preserve"> </w:t>
      </w:r>
      <w:r>
        <w:rPr>
          <w:rFonts w:asciiTheme="majorBidi" w:hAnsiTheme="majorBidi" w:cstheme="majorBidi"/>
          <w:sz w:val="24"/>
          <w:szCs w:val="24"/>
          <w:u w:color="000000"/>
        </w:rPr>
        <w:t xml:space="preserve">UO, ZhanR, Betpak-Dala desert, Kogashik landscape unit, in the </w:t>
      </w:r>
      <w:r>
        <w:rPr>
          <w:rFonts w:asciiTheme="majorBidi" w:hAnsiTheme="majorBidi" w:cstheme="majorBidi"/>
          <w:sz w:val="24"/>
          <w:szCs w:val="24"/>
        </w:rPr>
        <w:t>thickets</w:t>
      </w:r>
      <w:r>
        <w:rPr>
          <w:rFonts w:asciiTheme="majorBidi" w:hAnsiTheme="majorBidi" w:cstheme="majorBidi"/>
          <w:sz w:val="24"/>
          <w:szCs w:val="24"/>
          <w:u w:color="000000"/>
        </w:rPr>
        <w:t xml:space="preserve"> of </w:t>
      </w:r>
      <w:r>
        <w:rPr>
          <w:rFonts w:asciiTheme="majorBidi" w:hAnsiTheme="majorBidi" w:cstheme="majorBidi"/>
          <w:i/>
          <w:iCs/>
          <w:sz w:val="24"/>
          <w:szCs w:val="24"/>
          <w:u w:color="000000"/>
        </w:rPr>
        <w:t>Anabasis salsa</w:t>
      </w:r>
      <w:r>
        <w:rPr>
          <w:rFonts w:asciiTheme="majorBidi" w:hAnsiTheme="majorBidi" w:cstheme="majorBidi"/>
          <w:sz w:val="24"/>
          <w:szCs w:val="24"/>
          <w:u w:color="000000"/>
        </w:rPr>
        <w:t xml:space="preserve">, </w:t>
      </w:r>
      <w:r>
        <w:rPr>
          <w:rFonts w:asciiTheme="majorBidi" w:hAnsiTheme="majorBidi" w:cstheme="majorBidi"/>
          <w:i/>
          <w:iCs/>
          <w:sz w:val="24"/>
          <w:szCs w:val="24"/>
          <w:u w:color="000000"/>
        </w:rPr>
        <w:t xml:space="preserve">Xylosalsola arbuscula </w:t>
      </w:r>
      <w:r>
        <w:rPr>
          <w:rFonts w:asciiTheme="majorBidi" w:hAnsiTheme="majorBidi" w:cstheme="majorBidi"/>
          <w:sz w:val="24"/>
          <w:szCs w:val="24"/>
          <w:u w:color="000000"/>
        </w:rPr>
        <w:t xml:space="preserve">and </w:t>
      </w:r>
      <w:r>
        <w:rPr>
          <w:rFonts w:asciiTheme="majorBidi" w:hAnsiTheme="majorBidi" w:cstheme="majorBidi"/>
          <w:i/>
          <w:iCs/>
          <w:sz w:val="24"/>
          <w:szCs w:val="24"/>
          <w:u w:color="000000"/>
        </w:rPr>
        <w:t xml:space="preserve">Artemisia </w:t>
      </w:r>
      <w:r>
        <w:rPr>
          <w:rFonts w:asciiTheme="majorBidi" w:hAnsiTheme="majorBidi" w:cstheme="majorBidi"/>
          <w:sz w:val="24"/>
          <w:szCs w:val="24"/>
          <w:u w:color="000000"/>
        </w:rPr>
        <w:t>sp., 27.06.1961, E.I. Andreeva.</w:t>
      </w:r>
    </w:p>
    <w:p w14:paraId="65380C4C"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rPr>
        <w:t xml:space="preserve">Circinaria fruticulosa </w:t>
      </w:r>
      <w:r>
        <w:rPr>
          <w:rFonts w:asciiTheme="majorBidi" w:hAnsiTheme="majorBidi" w:cstheme="majorBidi"/>
          <w:sz w:val="24"/>
          <w:szCs w:val="24"/>
          <w:u w:color="000000"/>
        </w:rPr>
        <w:t>(Eversm.) Sohrabi</w:t>
      </w:r>
      <w:r>
        <w:rPr>
          <w:rFonts w:asciiTheme="majorBidi" w:hAnsiTheme="majorBidi" w:cstheme="majorBidi"/>
          <w:i/>
          <w:iCs/>
          <w:sz w:val="24"/>
          <w:szCs w:val="24"/>
          <w:u w:color="000000"/>
        </w:rPr>
        <w:t xml:space="preserve"> </w:t>
      </w:r>
      <w:r>
        <w:rPr>
          <w:rFonts w:asciiTheme="majorBidi" w:hAnsiTheme="majorBidi" w:cstheme="majorBidi"/>
          <w:sz w:val="24"/>
          <w:szCs w:val="24"/>
        </w:rPr>
        <w:t>–</w:t>
      </w:r>
      <w:r>
        <w:rPr>
          <w:rFonts w:asciiTheme="majorBidi" w:hAnsiTheme="majorBidi" w:cstheme="majorBidi"/>
          <w:i/>
          <w:iCs/>
          <w:sz w:val="24"/>
          <w:szCs w:val="24"/>
          <w:u w:color="000000"/>
        </w:rPr>
        <w:t xml:space="preserve"> </w:t>
      </w:r>
      <w:r>
        <w:rPr>
          <w:rFonts w:asciiTheme="majorBidi" w:hAnsiTheme="majorBidi" w:cstheme="majorBidi"/>
          <w:sz w:val="24"/>
          <w:szCs w:val="24"/>
          <w:u w:color="000000"/>
        </w:rPr>
        <w:t xml:space="preserve">UO, ZhanR, Betpak-Dala desert, Kogashik landscape unit, in the </w:t>
      </w:r>
      <w:r>
        <w:rPr>
          <w:rFonts w:asciiTheme="majorBidi" w:hAnsiTheme="majorBidi" w:cstheme="majorBidi"/>
          <w:sz w:val="24"/>
          <w:szCs w:val="24"/>
        </w:rPr>
        <w:t>thickets</w:t>
      </w:r>
      <w:r>
        <w:rPr>
          <w:rFonts w:asciiTheme="majorBidi" w:hAnsiTheme="majorBidi" w:cstheme="majorBidi"/>
          <w:sz w:val="24"/>
          <w:szCs w:val="24"/>
          <w:u w:color="000000"/>
        </w:rPr>
        <w:t xml:space="preserve"> of </w:t>
      </w:r>
      <w:r>
        <w:rPr>
          <w:rFonts w:asciiTheme="majorBidi" w:hAnsiTheme="majorBidi" w:cstheme="majorBidi"/>
          <w:i/>
          <w:iCs/>
          <w:sz w:val="24"/>
          <w:szCs w:val="24"/>
          <w:u w:color="000000"/>
        </w:rPr>
        <w:t>Anabasis salsa</w:t>
      </w:r>
      <w:r>
        <w:rPr>
          <w:rFonts w:asciiTheme="majorBidi" w:hAnsiTheme="majorBidi" w:cstheme="majorBidi"/>
          <w:sz w:val="24"/>
          <w:szCs w:val="24"/>
          <w:u w:color="000000"/>
        </w:rPr>
        <w:t xml:space="preserve">, </w:t>
      </w:r>
      <w:r>
        <w:rPr>
          <w:rFonts w:asciiTheme="majorBidi" w:hAnsiTheme="majorBidi" w:cstheme="majorBidi"/>
          <w:i/>
          <w:iCs/>
          <w:sz w:val="24"/>
          <w:szCs w:val="24"/>
          <w:u w:color="000000"/>
        </w:rPr>
        <w:t xml:space="preserve">Xylosalsola arbuscula </w:t>
      </w:r>
      <w:r>
        <w:rPr>
          <w:rFonts w:asciiTheme="majorBidi" w:hAnsiTheme="majorBidi" w:cstheme="majorBidi"/>
          <w:sz w:val="24"/>
          <w:szCs w:val="24"/>
          <w:u w:color="000000"/>
        </w:rPr>
        <w:t xml:space="preserve">and </w:t>
      </w:r>
      <w:r>
        <w:rPr>
          <w:rFonts w:asciiTheme="majorBidi" w:hAnsiTheme="majorBidi" w:cstheme="majorBidi"/>
          <w:i/>
          <w:iCs/>
          <w:sz w:val="24"/>
          <w:szCs w:val="24"/>
          <w:u w:color="000000"/>
        </w:rPr>
        <w:t xml:space="preserve">Artemisia </w:t>
      </w:r>
      <w:r>
        <w:rPr>
          <w:rFonts w:asciiTheme="majorBidi" w:hAnsiTheme="majorBidi" w:cstheme="majorBidi"/>
          <w:sz w:val="24"/>
          <w:szCs w:val="24"/>
          <w:u w:color="000000"/>
        </w:rPr>
        <w:t xml:space="preserve">sp., 18.07.1967, E. Leontyeva; </w:t>
      </w:r>
      <w:r>
        <w:rPr>
          <w:rFonts w:asciiTheme="majorBidi" w:hAnsiTheme="majorBidi" w:cstheme="majorBidi"/>
          <w:i/>
          <w:sz w:val="24"/>
          <w:szCs w:val="24"/>
          <w:lang w:val="kk-KZ"/>
        </w:rPr>
        <w:t>ibid</w:t>
      </w:r>
      <w:r>
        <w:rPr>
          <w:rFonts w:asciiTheme="majorBidi" w:hAnsiTheme="majorBidi" w:cstheme="majorBidi"/>
          <w:sz w:val="24"/>
          <w:szCs w:val="24"/>
          <w:lang w:val="kk-KZ"/>
        </w:rPr>
        <w:t>.,</w:t>
      </w:r>
      <w:r>
        <w:rPr>
          <w:rFonts w:asciiTheme="majorBidi" w:hAnsiTheme="majorBidi" w:cstheme="majorBidi"/>
          <w:sz w:val="24"/>
          <w:szCs w:val="24"/>
        </w:rPr>
        <w:t xml:space="preserve"> </w:t>
      </w:r>
      <w:r>
        <w:rPr>
          <w:rFonts w:asciiTheme="majorBidi" w:hAnsiTheme="majorBidi" w:cstheme="majorBidi"/>
          <w:sz w:val="24"/>
          <w:szCs w:val="24"/>
          <w:u w:color="000000"/>
        </w:rPr>
        <w:t>76 km south of Shalginskiy village, 506 m asl, N46°37′31.7″, EO70°42′37.4″, 2023, I. Evdokimov.</w:t>
      </w:r>
    </w:p>
    <w:p w14:paraId="323C9BC6"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sz w:val="24"/>
          <w:szCs w:val="24"/>
          <w:u w:color="000000"/>
        </w:rPr>
        <w:t>Circinaria hispida</w:t>
      </w:r>
      <w:r>
        <w:rPr>
          <w:rFonts w:asciiTheme="majorBidi" w:hAnsiTheme="majorBidi" w:cstheme="majorBidi"/>
          <w:sz w:val="24"/>
          <w:szCs w:val="24"/>
          <w:u w:color="000000"/>
        </w:rPr>
        <w:t xml:space="preserve"> (Mereschk.) A. Nordin, Savić &amp; Tibell </w:t>
      </w:r>
      <w:r>
        <w:rPr>
          <w:rFonts w:asciiTheme="majorBidi" w:hAnsiTheme="majorBidi" w:cstheme="majorBidi"/>
          <w:sz w:val="24"/>
          <w:szCs w:val="24"/>
        </w:rPr>
        <w:t>–</w:t>
      </w:r>
      <w:r>
        <w:rPr>
          <w:rFonts w:asciiTheme="majorBidi" w:hAnsiTheme="majorBidi" w:cstheme="majorBidi"/>
          <w:sz w:val="24"/>
          <w:szCs w:val="24"/>
          <w:u w:color="000000"/>
        </w:rPr>
        <w:t xml:space="preserve"> UO, ZhanR, Betpak-Dala desert, Kogashik landscape unit, in the </w:t>
      </w:r>
      <w:r>
        <w:rPr>
          <w:rFonts w:asciiTheme="majorBidi" w:hAnsiTheme="majorBidi" w:cstheme="majorBidi"/>
          <w:sz w:val="24"/>
          <w:szCs w:val="24"/>
        </w:rPr>
        <w:t>thickets</w:t>
      </w:r>
      <w:r>
        <w:rPr>
          <w:rFonts w:asciiTheme="majorBidi" w:hAnsiTheme="majorBidi" w:cstheme="majorBidi"/>
          <w:sz w:val="24"/>
          <w:szCs w:val="24"/>
          <w:u w:color="000000"/>
        </w:rPr>
        <w:t xml:space="preserve"> of </w:t>
      </w:r>
      <w:r>
        <w:rPr>
          <w:rFonts w:asciiTheme="majorBidi" w:hAnsiTheme="majorBidi" w:cstheme="majorBidi"/>
          <w:i/>
          <w:iCs/>
          <w:sz w:val="24"/>
          <w:szCs w:val="24"/>
          <w:u w:color="000000"/>
        </w:rPr>
        <w:t>Anabasis salsa</w:t>
      </w:r>
      <w:r>
        <w:rPr>
          <w:rFonts w:asciiTheme="majorBidi" w:hAnsiTheme="majorBidi" w:cstheme="majorBidi"/>
          <w:sz w:val="24"/>
          <w:szCs w:val="24"/>
          <w:u w:color="000000"/>
        </w:rPr>
        <w:t xml:space="preserve">, </w:t>
      </w:r>
      <w:r>
        <w:rPr>
          <w:rFonts w:asciiTheme="majorBidi" w:hAnsiTheme="majorBidi" w:cstheme="majorBidi"/>
          <w:i/>
          <w:iCs/>
          <w:sz w:val="24"/>
          <w:szCs w:val="24"/>
          <w:u w:color="000000"/>
        </w:rPr>
        <w:t>Atriplex cana</w:t>
      </w:r>
      <w:r>
        <w:rPr>
          <w:rFonts w:asciiTheme="majorBidi" w:hAnsiTheme="majorBidi" w:cstheme="majorBidi"/>
          <w:sz w:val="24"/>
          <w:szCs w:val="24"/>
          <w:u w:color="000000"/>
        </w:rPr>
        <w:t>,</w:t>
      </w:r>
      <w:r>
        <w:rPr>
          <w:rFonts w:asciiTheme="majorBidi" w:hAnsiTheme="majorBidi" w:cstheme="majorBidi"/>
          <w:i/>
          <w:iCs/>
          <w:sz w:val="24"/>
          <w:szCs w:val="24"/>
          <w:u w:color="000000"/>
        </w:rPr>
        <w:t xml:space="preserve"> Xylosalsola arbuscula </w:t>
      </w:r>
      <w:r>
        <w:rPr>
          <w:rFonts w:asciiTheme="majorBidi" w:hAnsiTheme="majorBidi" w:cstheme="majorBidi"/>
          <w:sz w:val="24"/>
          <w:szCs w:val="24"/>
          <w:u w:color="000000"/>
        </w:rPr>
        <w:t xml:space="preserve">and </w:t>
      </w:r>
      <w:r>
        <w:rPr>
          <w:rFonts w:asciiTheme="majorBidi" w:hAnsiTheme="majorBidi" w:cstheme="majorBidi"/>
          <w:i/>
          <w:iCs/>
          <w:sz w:val="24"/>
          <w:szCs w:val="24"/>
          <w:u w:color="000000"/>
        </w:rPr>
        <w:t xml:space="preserve">Artemisia </w:t>
      </w:r>
      <w:r>
        <w:rPr>
          <w:rFonts w:asciiTheme="majorBidi" w:hAnsiTheme="majorBidi" w:cstheme="majorBidi"/>
          <w:sz w:val="24"/>
          <w:szCs w:val="24"/>
          <w:u w:color="000000"/>
        </w:rPr>
        <w:t>sp., 15.06.1959, E.I. Andreeva.</w:t>
      </w:r>
    </w:p>
    <w:p w14:paraId="5A30BE70"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rPr>
        <w:t xml:space="preserve">Circinaria lacunosa </w:t>
      </w:r>
      <w:r>
        <w:rPr>
          <w:rFonts w:asciiTheme="majorBidi" w:hAnsiTheme="majorBidi" w:cstheme="majorBidi"/>
          <w:sz w:val="24"/>
          <w:szCs w:val="24"/>
          <w:u w:color="000000"/>
        </w:rPr>
        <w:t>(Mereschk.) Sohrabi</w:t>
      </w:r>
      <w:r>
        <w:rPr>
          <w:rFonts w:asciiTheme="majorBidi" w:hAnsiTheme="majorBidi" w:cstheme="majorBidi"/>
          <w:i/>
          <w:iCs/>
          <w:sz w:val="24"/>
          <w:szCs w:val="24"/>
          <w:u w:color="000000"/>
        </w:rPr>
        <w:t xml:space="preserve"> </w:t>
      </w:r>
      <w:r>
        <w:rPr>
          <w:rFonts w:asciiTheme="majorBidi" w:hAnsiTheme="majorBidi" w:cstheme="majorBidi"/>
          <w:sz w:val="24"/>
          <w:szCs w:val="24"/>
        </w:rPr>
        <w:t>–</w:t>
      </w:r>
      <w:r>
        <w:rPr>
          <w:rFonts w:asciiTheme="majorBidi" w:hAnsiTheme="majorBidi" w:cstheme="majorBidi"/>
          <w:i/>
          <w:iCs/>
          <w:sz w:val="24"/>
          <w:szCs w:val="24"/>
          <w:u w:color="000000"/>
        </w:rPr>
        <w:t xml:space="preserve"> </w:t>
      </w:r>
      <w:r>
        <w:rPr>
          <w:rFonts w:asciiTheme="majorBidi" w:hAnsiTheme="majorBidi" w:cstheme="majorBidi"/>
          <w:sz w:val="24"/>
          <w:szCs w:val="24"/>
          <w:u w:color="000000"/>
        </w:rPr>
        <w:t>UO, ZhanR, Betpak-Dala desert, Kogashik landscape unit, on gravely soil, 01.06.1961, H.G. Kirichenko.</w:t>
      </w:r>
    </w:p>
    <w:p w14:paraId="1B06C1C8" w14:textId="5744E5DF"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rPr>
        <w:t xml:space="preserve">Circinaria transbaicalica </w:t>
      </w:r>
      <w:r>
        <w:rPr>
          <w:rFonts w:asciiTheme="majorBidi" w:hAnsiTheme="majorBidi" w:cstheme="majorBidi"/>
          <w:sz w:val="24"/>
          <w:szCs w:val="24"/>
          <w:u w:color="000000"/>
        </w:rPr>
        <w:t xml:space="preserve">(Oxner) Q. Ren </w:t>
      </w:r>
      <w:r>
        <w:rPr>
          <w:rFonts w:asciiTheme="majorBidi" w:hAnsiTheme="majorBidi" w:cstheme="majorBidi"/>
          <w:sz w:val="24"/>
          <w:szCs w:val="24"/>
        </w:rPr>
        <w:t>–</w:t>
      </w:r>
      <w:r>
        <w:rPr>
          <w:rFonts w:asciiTheme="majorBidi" w:hAnsiTheme="majorBidi" w:cstheme="majorBidi"/>
          <w:sz w:val="24"/>
          <w:szCs w:val="24"/>
          <w:u w:color="000000"/>
        </w:rPr>
        <w:t xml:space="preserve"> on rocks and bedrock exposure, UO, ZhanR, Betpak-Dala desert, Kogashik landscape unit, 10.09.1967, E.I. Andreeva; </w:t>
      </w:r>
      <w:r>
        <w:rPr>
          <w:rFonts w:asciiTheme="majorBidi" w:hAnsiTheme="majorBidi" w:cstheme="majorBidi"/>
          <w:i/>
          <w:sz w:val="24"/>
          <w:szCs w:val="24"/>
          <w:lang w:val="kk-KZ"/>
        </w:rPr>
        <w:t>ibid</w:t>
      </w:r>
      <w:r>
        <w:rPr>
          <w:rFonts w:asciiTheme="majorBidi" w:hAnsiTheme="majorBidi" w:cstheme="majorBidi"/>
          <w:sz w:val="24"/>
          <w:szCs w:val="24"/>
          <w:lang w:val="kk-KZ"/>
        </w:rPr>
        <w:t>.,</w:t>
      </w:r>
      <w:r>
        <w:rPr>
          <w:rFonts w:asciiTheme="majorBidi" w:hAnsiTheme="majorBidi" w:cstheme="majorBidi"/>
          <w:sz w:val="24"/>
          <w:szCs w:val="24"/>
        </w:rPr>
        <w:t xml:space="preserve"> </w:t>
      </w:r>
      <w:r>
        <w:rPr>
          <w:rFonts w:asciiTheme="majorBidi" w:hAnsiTheme="majorBidi" w:cstheme="majorBidi"/>
          <w:sz w:val="24"/>
          <w:szCs w:val="24"/>
          <w:u w:color="000000"/>
        </w:rPr>
        <w:t>Karazhal city vicinity, land unit of “Orken-Atasu” LLC (</w:t>
      </w:r>
      <w:r w:rsidR="00042F55">
        <w:rPr>
          <w:rFonts w:asciiTheme="majorBidi" w:hAnsiTheme="majorBidi" w:cstheme="majorBidi"/>
          <w:color w:val="auto"/>
          <w:sz w:val="24"/>
          <w:szCs w:val="24"/>
          <w:u w:color="000000"/>
        </w:rPr>
        <w:t>Nurkenova and</w:t>
      </w:r>
      <w:r>
        <w:rPr>
          <w:rFonts w:asciiTheme="majorBidi" w:hAnsiTheme="majorBidi" w:cstheme="majorBidi"/>
          <w:color w:val="auto"/>
          <w:sz w:val="24"/>
          <w:szCs w:val="24"/>
          <w:u w:color="000000"/>
        </w:rPr>
        <w:t xml:space="preserve"> Sadykova 2012</w:t>
      </w:r>
      <w:r>
        <w:rPr>
          <w:rFonts w:asciiTheme="majorBidi" w:hAnsiTheme="majorBidi" w:cstheme="majorBidi"/>
          <w:sz w:val="24"/>
          <w:szCs w:val="24"/>
          <w:u w:color="000000"/>
        </w:rPr>
        <w:t>).</w:t>
      </w:r>
    </w:p>
    <w:p w14:paraId="6D44C921" w14:textId="53FF3A56"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rPr>
        <w:t xml:space="preserve">Lobothallia alphoplaca </w:t>
      </w:r>
      <w:r>
        <w:rPr>
          <w:rFonts w:asciiTheme="majorBidi" w:hAnsiTheme="majorBidi" w:cstheme="majorBidi"/>
          <w:sz w:val="24"/>
          <w:szCs w:val="24"/>
          <w:u w:color="000000"/>
        </w:rPr>
        <w:t xml:space="preserve">(Wahlenb.) Hafellner (Fig. 15A) </w:t>
      </w:r>
      <w:r>
        <w:rPr>
          <w:rFonts w:asciiTheme="majorBidi" w:hAnsiTheme="majorBidi" w:cstheme="majorBidi"/>
          <w:sz w:val="24"/>
          <w:szCs w:val="24"/>
        </w:rPr>
        <w:t>–</w:t>
      </w:r>
      <w:r>
        <w:rPr>
          <w:rFonts w:asciiTheme="majorBidi" w:hAnsiTheme="majorBidi" w:cstheme="majorBidi"/>
          <w:sz w:val="24"/>
          <w:szCs w:val="24"/>
          <w:u w:color="000000"/>
        </w:rPr>
        <w:t xml:space="preserve"> ZhO, MR, Almaty-Astana track, in between Shyganak and Burybaytal stations, shore of Balkhash lake, 3 km north-west of Baytal recreation area, rock outcrops, 352 m asl, N45º03′44.2″, EO74º00′48.0″, 09.10.2024, E.V. Rakhimova; UO, ZhanR, Karazhal city vicinity, land unit of “Orken-Atasu” LLC (Nurkenova </w:t>
      </w:r>
      <w:r w:rsidR="00042F55">
        <w:rPr>
          <w:rFonts w:asciiTheme="majorBidi" w:hAnsiTheme="majorBidi" w:cstheme="majorBidi"/>
          <w:sz w:val="24"/>
          <w:szCs w:val="24"/>
          <w:u w:color="000000"/>
        </w:rPr>
        <w:t>and</w:t>
      </w:r>
      <w:r>
        <w:rPr>
          <w:rFonts w:asciiTheme="majorBidi" w:hAnsiTheme="majorBidi" w:cstheme="majorBidi"/>
          <w:sz w:val="24"/>
          <w:szCs w:val="24"/>
          <w:u w:color="000000"/>
        </w:rPr>
        <w:t xml:space="preserve"> Sadykova 2012).</w:t>
      </w:r>
    </w:p>
    <w:p w14:paraId="02E4EF07"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rPr>
        <w:t>Lobothallia farinosa</w:t>
      </w:r>
      <w:r>
        <w:rPr>
          <w:rFonts w:asciiTheme="majorBidi" w:hAnsiTheme="majorBidi" w:cstheme="majorBidi"/>
          <w:sz w:val="24"/>
          <w:szCs w:val="24"/>
          <w:u w:color="000000"/>
        </w:rPr>
        <w:t xml:space="preserve"> (Flörke) A. Nordin, Savić &amp; Tibell (</w:t>
      </w:r>
      <w:r>
        <w:rPr>
          <w:rFonts w:asciiTheme="majorBidi" w:hAnsiTheme="majorBidi" w:cstheme="majorBidi"/>
          <w:i/>
          <w:iCs/>
          <w:sz w:val="24"/>
          <w:szCs w:val="24"/>
          <w:u w:color="000000"/>
        </w:rPr>
        <w:t>Aspicilia farinosa</w:t>
      </w:r>
      <w:r>
        <w:rPr>
          <w:rFonts w:asciiTheme="majorBidi" w:hAnsiTheme="majorBidi" w:cstheme="majorBidi"/>
          <w:sz w:val="24"/>
          <w:szCs w:val="24"/>
          <w:u w:color="000000"/>
        </w:rPr>
        <w:t xml:space="preserve"> (Flk.) Arn.) </w:t>
      </w:r>
      <w:r>
        <w:rPr>
          <w:rFonts w:asciiTheme="majorBidi" w:hAnsiTheme="majorBidi" w:cstheme="majorBidi"/>
          <w:sz w:val="24"/>
          <w:szCs w:val="24"/>
        </w:rPr>
        <w:t>–</w:t>
      </w:r>
      <w:r>
        <w:rPr>
          <w:rFonts w:asciiTheme="majorBidi" w:hAnsiTheme="majorBidi" w:cstheme="majorBidi"/>
          <w:sz w:val="24"/>
          <w:szCs w:val="24"/>
          <w:u w:color="000000"/>
        </w:rPr>
        <w:t xml:space="preserve"> UO, ZhanR, Betpak-Dala desert, Kogashik landscape unit, limestone mounds, 16.07.1959, E.I. Andreeva.</w:t>
      </w:r>
    </w:p>
    <w:p w14:paraId="23B292B9" w14:textId="535F8D5C"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rPr>
        <w:t>Lobothallia melanaspis</w:t>
      </w:r>
      <w:r>
        <w:rPr>
          <w:rFonts w:asciiTheme="majorBidi" w:hAnsiTheme="majorBidi" w:cstheme="majorBidi"/>
          <w:sz w:val="24"/>
          <w:szCs w:val="24"/>
          <w:u w:color="000000"/>
        </w:rPr>
        <w:t xml:space="preserve"> (Ach.) Hafellner </w:t>
      </w:r>
      <w:r>
        <w:rPr>
          <w:rFonts w:asciiTheme="majorBidi" w:hAnsiTheme="majorBidi" w:cstheme="majorBidi"/>
          <w:sz w:val="24"/>
          <w:szCs w:val="24"/>
        </w:rPr>
        <w:t>–</w:t>
      </w:r>
      <w:r>
        <w:rPr>
          <w:rFonts w:asciiTheme="majorBidi" w:hAnsiTheme="majorBidi" w:cstheme="majorBidi"/>
          <w:sz w:val="24"/>
          <w:szCs w:val="24"/>
          <w:u w:color="000000"/>
        </w:rPr>
        <w:t xml:space="preserve"> UO, ZhanR, Karazhal city vicinity, land unit of “Orken-Atasu” LLC (</w:t>
      </w:r>
      <w:r>
        <w:rPr>
          <w:rFonts w:asciiTheme="majorBidi" w:hAnsiTheme="majorBidi" w:cstheme="majorBidi"/>
          <w:color w:val="auto"/>
          <w:sz w:val="24"/>
          <w:szCs w:val="24"/>
          <w:u w:color="000000"/>
        </w:rPr>
        <w:t xml:space="preserve">Nurkenova </w:t>
      </w:r>
      <w:r w:rsidR="00042F55">
        <w:rPr>
          <w:rFonts w:asciiTheme="majorBidi" w:hAnsiTheme="majorBidi" w:cstheme="majorBidi"/>
          <w:color w:val="auto"/>
          <w:sz w:val="24"/>
          <w:szCs w:val="24"/>
          <w:u w:color="000000"/>
        </w:rPr>
        <w:t>and</w:t>
      </w:r>
      <w:r>
        <w:rPr>
          <w:rFonts w:asciiTheme="majorBidi" w:hAnsiTheme="majorBidi" w:cstheme="majorBidi"/>
          <w:color w:val="auto"/>
          <w:sz w:val="24"/>
          <w:szCs w:val="24"/>
          <w:u w:color="000000"/>
        </w:rPr>
        <w:t xml:space="preserve"> Sadykova 2012</w:t>
      </w:r>
      <w:r>
        <w:rPr>
          <w:rFonts w:asciiTheme="majorBidi" w:hAnsiTheme="majorBidi" w:cstheme="majorBidi"/>
          <w:sz w:val="24"/>
          <w:szCs w:val="24"/>
          <w:u w:color="000000"/>
        </w:rPr>
        <w:t>).</w:t>
      </w:r>
    </w:p>
    <w:p w14:paraId="14B37903"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vertAlign w:val="superscript"/>
        </w:rPr>
        <w:t>*</w:t>
      </w:r>
      <w:r>
        <w:rPr>
          <w:rFonts w:asciiTheme="majorBidi" w:hAnsiTheme="majorBidi" w:cstheme="majorBidi"/>
          <w:i/>
          <w:iCs/>
          <w:sz w:val="24"/>
          <w:szCs w:val="24"/>
          <w:u w:color="000000"/>
        </w:rPr>
        <w:t>Lobothallia subdiffracta</w:t>
      </w:r>
      <w:r>
        <w:rPr>
          <w:rFonts w:asciiTheme="majorBidi" w:hAnsiTheme="majorBidi" w:cstheme="majorBidi"/>
          <w:sz w:val="24"/>
          <w:szCs w:val="24"/>
          <w:u w:color="000000"/>
        </w:rPr>
        <w:t xml:space="preserve"> (H. Magnusson) Paukov </w:t>
      </w:r>
      <w:r>
        <w:rPr>
          <w:rFonts w:asciiTheme="majorBidi" w:hAnsiTheme="majorBidi" w:cstheme="majorBidi"/>
          <w:sz w:val="24"/>
          <w:szCs w:val="24"/>
        </w:rPr>
        <w:t>–</w:t>
      </w:r>
      <w:r>
        <w:rPr>
          <w:rFonts w:asciiTheme="majorBidi" w:hAnsiTheme="majorBidi" w:cstheme="majorBidi"/>
          <w:sz w:val="24"/>
          <w:szCs w:val="24"/>
          <w:u w:color="000000"/>
        </w:rPr>
        <w:t xml:space="preserve"> ZhO, MR, Almaty-Astana track, shore of Balkhash lake, rock outcrops, point 134, 360 m asl, N44º52′10.0″, EO74º09′03.0″, 07.10.2024, E.V. Rakhimova.</w:t>
      </w:r>
    </w:p>
    <w:p w14:paraId="44361C3D" w14:textId="77777777" w:rsidR="00885437" w:rsidRDefault="00885437" w:rsidP="00885437">
      <w:pPr>
        <w:pStyle w:val="MDPI31text"/>
        <w:spacing w:line="360" w:lineRule="auto"/>
        <w:ind w:left="0" w:firstLine="510"/>
        <w:rPr>
          <w:rFonts w:asciiTheme="majorBidi" w:hAnsiTheme="majorBidi" w:cstheme="majorBidi"/>
          <w:sz w:val="24"/>
          <w:szCs w:val="24"/>
          <w:u w:color="000000"/>
        </w:rPr>
      </w:pPr>
    </w:p>
    <w:p w14:paraId="6AE63A2E" w14:textId="77777777" w:rsidR="00885437" w:rsidRDefault="00885437" w:rsidP="00885437">
      <w:pPr>
        <w:pStyle w:val="MDPI31text"/>
        <w:spacing w:line="360" w:lineRule="auto"/>
        <w:ind w:left="0" w:firstLine="0"/>
        <w:jc w:val="center"/>
        <w:rPr>
          <w:rFonts w:asciiTheme="majorBidi" w:hAnsiTheme="majorBidi" w:cstheme="majorBidi"/>
          <w:sz w:val="24"/>
          <w:szCs w:val="24"/>
          <w:u w:color="000000"/>
          <w:lang w:val="es-ES"/>
        </w:rPr>
      </w:pPr>
      <w:r>
        <w:rPr>
          <w:rFonts w:asciiTheme="majorBidi" w:hAnsiTheme="majorBidi" w:cstheme="majorBidi"/>
          <w:sz w:val="24"/>
          <w:szCs w:val="24"/>
          <w:u w:color="000000"/>
          <w:lang w:val="es-ES"/>
        </w:rPr>
        <w:t>Family Pertusariaceae Körb. ex Körb.</w:t>
      </w:r>
    </w:p>
    <w:p w14:paraId="1D52F7BD"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rPr>
        <w:t>Pertusaria bryontha</w:t>
      </w:r>
      <w:r>
        <w:rPr>
          <w:rFonts w:asciiTheme="majorBidi" w:hAnsiTheme="majorBidi" w:cstheme="majorBidi"/>
          <w:sz w:val="24"/>
          <w:szCs w:val="24"/>
          <w:u w:color="000000"/>
        </w:rPr>
        <w:t xml:space="preserve"> (Ach.) Nyl. </w:t>
      </w:r>
      <w:r>
        <w:rPr>
          <w:rFonts w:asciiTheme="majorBidi" w:hAnsiTheme="majorBidi" w:cstheme="majorBidi"/>
          <w:sz w:val="24"/>
          <w:szCs w:val="24"/>
        </w:rPr>
        <w:t>–</w:t>
      </w:r>
      <w:r>
        <w:rPr>
          <w:rFonts w:asciiTheme="majorBidi" w:hAnsiTheme="majorBidi" w:cstheme="majorBidi"/>
          <w:sz w:val="24"/>
          <w:szCs w:val="24"/>
          <w:u w:color="000000"/>
        </w:rPr>
        <w:t xml:space="preserve"> UO, ZhanR, Betpak-Dala desert, Kogashik landscape unit, among </w:t>
      </w:r>
      <w:r>
        <w:rPr>
          <w:rFonts w:asciiTheme="majorBidi" w:hAnsiTheme="majorBidi" w:cstheme="majorBidi"/>
          <w:i/>
          <w:iCs/>
          <w:sz w:val="24"/>
          <w:szCs w:val="24"/>
          <w:u w:color="000000"/>
        </w:rPr>
        <w:t xml:space="preserve">Anabasis </w:t>
      </w:r>
      <w:r>
        <w:rPr>
          <w:rFonts w:asciiTheme="majorBidi" w:hAnsiTheme="majorBidi" w:cstheme="majorBidi"/>
          <w:sz w:val="24"/>
          <w:szCs w:val="24"/>
          <w:u w:color="000000"/>
        </w:rPr>
        <w:t xml:space="preserve">sp. and </w:t>
      </w:r>
      <w:r>
        <w:rPr>
          <w:rFonts w:asciiTheme="majorBidi" w:hAnsiTheme="majorBidi" w:cstheme="majorBidi"/>
          <w:i/>
          <w:iCs/>
          <w:sz w:val="24"/>
          <w:szCs w:val="24"/>
          <w:u w:color="000000"/>
        </w:rPr>
        <w:t xml:space="preserve">Atriplex cana </w:t>
      </w:r>
      <w:r>
        <w:rPr>
          <w:rFonts w:asciiTheme="majorBidi" w:hAnsiTheme="majorBidi" w:cstheme="majorBidi"/>
          <w:sz w:val="24"/>
          <w:szCs w:val="24"/>
          <w:u w:color="000000"/>
        </w:rPr>
        <w:t>on plant debris, 08.07.1959, E.I. Andreeva.</w:t>
      </w:r>
    </w:p>
    <w:p w14:paraId="12F6DF69"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p>
    <w:p w14:paraId="23E57924" w14:textId="77777777" w:rsidR="00885437" w:rsidRDefault="00885437" w:rsidP="00885437">
      <w:pPr>
        <w:pStyle w:val="MDPI31text"/>
        <w:spacing w:line="360" w:lineRule="auto"/>
        <w:ind w:left="0" w:firstLine="0"/>
        <w:jc w:val="center"/>
        <w:rPr>
          <w:rFonts w:asciiTheme="majorBidi" w:hAnsiTheme="majorBidi" w:cstheme="majorBidi"/>
          <w:sz w:val="24"/>
          <w:szCs w:val="24"/>
          <w:u w:color="000000"/>
          <w:lang w:val="sv-SE"/>
        </w:rPr>
      </w:pPr>
      <w:r>
        <w:rPr>
          <w:rFonts w:asciiTheme="majorBidi" w:hAnsiTheme="majorBidi" w:cstheme="majorBidi"/>
          <w:sz w:val="24"/>
          <w:szCs w:val="24"/>
          <w:u w:color="000000"/>
        </w:rPr>
        <w:t xml:space="preserve">Class Lichinomycetes Reeb, Lutzoni &amp; Cl. </w:t>
      </w:r>
      <w:r>
        <w:rPr>
          <w:rFonts w:asciiTheme="majorBidi" w:hAnsiTheme="majorBidi" w:cstheme="majorBidi"/>
          <w:sz w:val="24"/>
          <w:szCs w:val="24"/>
          <w:u w:color="000000"/>
          <w:lang w:val="sv-SE"/>
        </w:rPr>
        <w:t>Roux</w:t>
      </w:r>
    </w:p>
    <w:p w14:paraId="3565242F" w14:textId="77777777" w:rsidR="00885437" w:rsidRDefault="00885437" w:rsidP="00885437">
      <w:pPr>
        <w:pStyle w:val="MDPI31text"/>
        <w:spacing w:line="360" w:lineRule="auto"/>
        <w:ind w:left="0" w:firstLine="0"/>
        <w:jc w:val="center"/>
        <w:rPr>
          <w:rFonts w:asciiTheme="majorBidi" w:hAnsiTheme="majorBidi" w:cstheme="majorBidi"/>
          <w:sz w:val="24"/>
          <w:szCs w:val="24"/>
          <w:u w:color="000000"/>
          <w:lang w:val="sv-SE"/>
        </w:rPr>
      </w:pPr>
      <w:r>
        <w:rPr>
          <w:rFonts w:asciiTheme="majorBidi" w:hAnsiTheme="majorBidi" w:cstheme="majorBidi"/>
          <w:sz w:val="24"/>
          <w:szCs w:val="24"/>
          <w:u w:color="000000"/>
          <w:lang w:val="sv-SE"/>
        </w:rPr>
        <w:t>Order Candelariales Miądl., Lutzoni &amp; Lumbsch</w:t>
      </w:r>
    </w:p>
    <w:p w14:paraId="0429EB35" w14:textId="77777777" w:rsidR="00885437" w:rsidRDefault="00885437" w:rsidP="00885437">
      <w:pPr>
        <w:pStyle w:val="MDPI31text"/>
        <w:spacing w:line="360" w:lineRule="auto"/>
        <w:ind w:left="0" w:firstLine="0"/>
        <w:jc w:val="center"/>
        <w:rPr>
          <w:rFonts w:asciiTheme="majorBidi" w:hAnsiTheme="majorBidi" w:cstheme="majorBidi"/>
          <w:sz w:val="24"/>
          <w:szCs w:val="24"/>
          <w:u w:color="000000"/>
          <w:lang w:val="sv-SE"/>
        </w:rPr>
      </w:pPr>
      <w:r>
        <w:rPr>
          <w:rFonts w:asciiTheme="majorBidi" w:hAnsiTheme="majorBidi" w:cstheme="majorBidi"/>
          <w:sz w:val="24"/>
          <w:szCs w:val="24"/>
          <w:u w:color="000000"/>
          <w:lang w:val="sv-SE"/>
        </w:rPr>
        <w:t>Family</w:t>
      </w:r>
      <w:r>
        <w:rPr>
          <w:rFonts w:asciiTheme="majorBidi" w:hAnsiTheme="majorBidi" w:cstheme="majorBidi"/>
          <w:i/>
          <w:iCs/>
          <w:sz w:val="24"/>
          <w:szCs w:val="24"/>
          <w:u w:color="000000"/>
          <w:lang w:val="sv-SE"/>
        </w:rPr>
        <w:t xml:space="preserve"> </w:t>
      </w:r>
      <w:r>
        <w:rPr>
          <w:rFonts w:asciiTheme="majorBidi" w:hAnsiTheme="majorBidi" w:cstheme="majorBidi"/>
          <w:sz w:val="24"/>
          <w:szCs w:val="24"/>
          <w:u w:color="000000"/>
          <w:lang w:val="sv-SE"/>
        </w:rPr>
        <w:t>Candelariaceae Hakul.</w:t>
      </w:r>
    </w:p>
    <w:p w14:paraId="5730F258"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lang w:val="sv-SE"/>
        </w:rPr>
        <w:lastRenderedPageBreak/>
        <w:t>Candelariella aurella</w:t>
      </w:r>
      <w:r>
        <w:rPr>
          <w:rFonts w:asciiTheme="majorBidi" w:hAnsiTheme="majorBidi" w:cstheme="majorBidi"/>
          <w:sz w:val="24"/>
          <w:szCs w:val="24"/>
          <w:u w:color="000000"/>
          <w:lang w:val="sv-SE"/>
        </w:rPr>
        <w:t xml:space="preserve"> (Hoffm.) </w:t>
      </w:r>
      <w:r>
        <w:rPr>
          <w:rFonts w:asciiTheme="majorBidi" w:hAnsiTheme="majorBidi" w:cstheme="majorBidi"/>
          <w:sz w:val="24"/>
          <w:szCs w:val="24"/>
          <w:u w:color="000000"/>
        </w:rPr>
        <w:t xml:space="preserve">A. Zahlbr. </w:t>
      </w:r>
      <w:r>
        <w:rPr>
          <w:rFonts w:asciiTheme="majorBidi" w:hAnsiTheme="majorBidi" w:cstheme="majorBidi"/>
          <w:sz w:val="24"/>
          <w:szCs w:val="24"/>
        </w:rPr>
        <w:t>–</w:t>
      </w:r>
      <w:r>
        <w:rPr>
          <w:rFonts w:asciiTheme="majorBidi" w:hAnsiTheme="majorBidi" w:cstheme="majorBidi"/>
          <w:sz w:val="24"/>
          <w:szCs w:val="24"/>
          <w:u w:color="000000"/>
        </w:rPr>
        <w:t xml:space="preserve"> UO, ZhanR, Betpak-Dala desert, mounds north-west of meteorological station in Kogashik landscape unit, on gravel, on plant debris, on soil crust, among shrubs of </w:t>
      </w:r>
      <w:r>
        <w:rPr>
          <w:rFonts w:asciiTheme="majorBidi" w:hAnsiTheme="majorBidi" w:cstheme="majorBidi"/>
          <w:i/>
          <w:iCs/>
          <w:sz w:val="24"/>
          <w:szCs w:val="24"/>
          <w:u w:color="000000"/>
        </w:rPr>
        <w:t>Anabasis salsa</w:t>
      </w:r>
      <w:r>
        <w:rPr>
          <w:rFonts w:asciiTheme="majorBidi" w:hAnsiTheme="majorBidi" w:cstheme="majorBidi"/>
          <w:sz w:val="24"/>
          <w:szCs w:val="24"/>
          <w:u w:color="000000"/>
        </w:rPr>
        <w:t xml:space="preserve">, </w:t>
      </w:r>
      <w:r>
        <w:rPr>
          <w:rFonts w:asciiTheme="majorBidi" w:hAnsiTheme="majorBidi" w:cstheme="majorBidi"/>
          <w:i/>
          <w:iCs/>
          <w:sz w:val="24"/>
          <w:szCs w:val="24"/>
          <w:u w:color="000000"/>
        </w:rPr>
        <w:t xml:space="preserve">Caragana </w:t>
      </w:r>
      <w:r>
        <w:rPr>
          <w:rFonts w:asciiTheme="majorBidi" w:hAnsiTheme="majorBidi" w:cstheme="majorBidi"/>
          <w:sz w:val="24"/>
          <w:szCs w:val="24"/>
          <w:u w:color="000000"/>
        </w:rPr>
        <w:t xml:space="preserve">sp., </w:t>
      </w:r>
      <w:r>
        <w:rPr>
          <w:rFonts w:asciiTheme="majorBidi" w:hAnsiTheme="majorBidi" w:cstheme="majorBidi"/>
          <w:i/>
          <w:iCs/>
          <w:sz w:val="24"/>
          <w:szCs w:val="24"/>
          <w:u w:color="000000"/>
        </w:rPr>
        <w:t>Xylosalsola arbuscula</w:t>
      </w:r>
      <w:r>
        <w:rPr>
          <w:rFonts w:asciiTheme="majorBidi" w:hAnsiTheme="majorBidi" w:cstheme="majorBidi"/>
          <w:sz w:val="24"/>
          <w:szCs w:val="24"/>
          <w:u w:color="000000"/>
        </w:rPr>
        <w:t xml:space="preserve">, </w:t>
      </w:r>
      <w:r>
        <w:rPr>
          <w:rFonts w:asciiTheme="majorBidi" w:hAnsiTheme="majorBidi" w:cstheme="majorBidi"/>
          <w:i/>
          <w:iCs/>
          <w:sz w:val="24"/>
          <w:szCs w:val="24"/>
          <w:u w:color="000000"/>
        </w:rPr>
        <w:t>Atriplex cana</w:t>
      </w:r>
      <w:r>
        <w:rPr>
          <w:rFonts w:asciiTheme="majorBidi" w:hAnsiTheme="majorBidi" w:cstheme="majorBidi"/>
          <w:sz w:val="24"/>
          <w:szCs w:val="24"/>
          <w:u w:color="000000"/>
        </w:rPr>
        <w:t xml:space="preserve">, </w:t>
      </w:r>
      <w:r>
        <w:rPr>
          <w:rFonts w:asciiTheme="majorBidi" w:hAnsiTheme="majorBidi" w:cstheme="majorBidi"/>
          <w:i/>
          <w:iCs/>
          <w:sz w:val="24"/>
          <w:szCs w:val="24"/>
          <w:u w:color="000000"/>
        </w:rPr>
        <w:t>Artemisia pauciflora</w:t>
      </w:r>
      <w:r>
        <w:rPr>
          <w:rFonts w:asciiTheme="majorBidi" w:hAnsiTheme="majorBidi" w:cstheme="majorBidi"/>
          <w:sz w:val="24"/>
          <w:szCs w:val="24"/>
          <w:u w:color="000000"/>
        </w:rPr>
        <w:t>, on the side of takyr by west shore of lake Balkhas, 10.09.1967, E.I. Andreeva.</w:t>
      </w:r>
    </w:p>
    <w:p w14:paraId="0BCE0C9D"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vertAlign w:val="superscript"/>
        </w:rPr>
        <w:t>*</w:t>
      </w:r>
      <w:r>
        <w:rPr>
          <w:rFonts w:asciiTheme="majorBidi" w:hAnsiTheme="majorBidi" w:cstheme="majorBidi"/>
          <w:i/>
          <w:iCs/>
          <w:sz w:val="24"/>
          <w:szCs w:val="24"/>
          <w:u w:color="000000"/>
        </w:rPr>
        <w:t>Candelariella aggregata</w:t>
      </w:r>
      <w:r>
        <w:rPr>
          <w:rFonts w:asciiTheme="majorBidi" w:hAnsiTheme="majorBidi" w:cstheme="majorBidi"/>
          <w:sz w:val="24"/>
          <w:szCs w:val="24"/>
          <w:u w:color="000000"/>
        </w:rPr>
        <w:t xml:space="preserve"> M. Westb. </w:t>
      </w:r>
      <w:r>
        <w:rPr>
          <w:rFonts w:asciiTheme="majorBidi" w:hAnsiTheme="majorBidi" w:cstheme="majorBidi"/>
          <w:sz w:val="24"/>
          <w:szCs w:val="24"/>
        </w:rPr>
        <w:t>–</w:t>
      </w:r>
      <w:r>
        <w:rPr>
          <w:rFonts w:asciiTheme="majorBidi" w:hAnsiTheme="majorBidi" w:cstheme="majorBidi"/>
          <w:sz w:val="24"/>
          <w:szCs w:val="24"/>
          <w:u w:color="000000"/>
        </w:rPr>
        <w:t xml:space="preserve"> on plant debris, AO, ZhamR, Almaty-Astana track, vicinity of Burybaytal village, 342 m asl, N44º58′24.8″, EO74º04′01.1″, 11.05.2023, E.V. Rakhimova.</w:t>
      </w:r>
    </w:p>
    <w:p w14:paraId="7AC69310" w14:textId="77777777" w:rsidR="00885437"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vertAlign w:val="superscript"/>
        </w:rPr>
        <w:t>*</w:t>
      </w:r>
      <w:r>
        <w:rPr>
          <w:rFonts w:asciiTheme="majorBidi" w:hAnsiTheme="majorBidi" w:cstheme="majorBidi"/>
          <w:i/>
          <w:iCs/>
          <w:sz w:val="24"/>
          <w:szCs w:val="24"/>
          <w:u w:color="000000"/>
        </w:rPr>
        <w:t xml:space="preserve">Candelariella oleifera </w:t>
      </w:r>
      <w:r>
        <w:rPr>
          <w:rFonts w:asciiTheme="majorBidi" w:hAnsiTheme="majorBidi" w:cstheme="majorBidi"/>
          <w:sz w:val="24"/>
          <w:szCs w:val="24"/>
          <w:u w:color="000000"/>
        </w:rPr>
        <w:t xml:space="preserve">H. Magn. </w:t>
      </w:r>
      <w:r>
        <w:rPr>
          <w:rFonts w:asciiTheme="majorBidi" w:hAnsiTheme="majorBidi" w:cstheme="majorBidi"/>
          <w:sz w:val="24"/>
          <w:szCs w:val="24"/>
        </w:rPr>
        <w:t>–</w:t>
      </w:r>
      <w:r>
        <w:rPr>
          <w:rFonts w:asciiTheme="majorBidi" w:hAnsiTheme="majorBidi" w:cstheme="majorBidi"/>
          <w:sz w:val="24"/>
          <w:szCs w:val="24"/>
          <w:u w:color="000000"/>
        </w:rPr>
        <w:t xml:space="preserve"> on rock with </w:t>
      </w:r>
      <w:r>
        <w:rPr>
          <w:rFonts w:asciiTheme="majorBidi" w:hAnsiTheme="majorBidi" w:cstheme="majorBidi"/>
          <w:i/>
          <w:iCs/>
          <w:sz w:val="24"/>
          <w:szCs w:val="24"/>
          <w:u w:color="000000"/>
        </w:rPr>
        <w:t>Myriolecis dispersa</w:t>
      </w:r>
      <w:r>
        <w:rPr>
          <w:rFonts w:asciiTheme="majorBidi" w:hAnsiTheme="majorBidi" w:cstheme="majorBidi"/>
          <w:sz w:val="24"/>
          <w:szCs w:val="24"/>
          <w:u w:color="000000"/>
        </w:rPr>
        <w:t xml:space="preserve"> (Pers.) Śliwa, Zhao Xin &amp; Lumbsch (</w:t>
      </w:r>
      <w:r>
        <w:rPr>
          <w:rFonts w:asciiTheme="majorBidi" w:hAnsiTheme="majorBidi" w:cstheme="majorBidi"/>
          <w:i/>
          <w:iCs/>
          <w:sz w:val="24"/>
          <w:szCs w:val="24"/>
          <w:u w:color="000000"/>
        </w:rPr>
        <w:t>Lecanora dispersa</w:t>
      </w:r>
      <w:r>
        <w:rPr>
          <w:rFonts w:asciiTheme="majorBidi" w:hAnsiTheme="majorBidi" w:cstheme="majorBidi"/>
          <w:sz w:val="24"/>
          <w:szCs w:val="24"/>
          <w:u w:color="000000"/>
        </w:rPr>
        <w:t xml:space="preserve"> (Pers.) Röhl.), KO, ShR, nearby of Saryshagan village, into the heart of the desert, 411 m asl, N46°6'55.5″, EO73°17'38.8″, 10.09.2024, D.I. Maralov; with </w:t>
      </w:r>
      <w:r>
        <w:rPr>
          <w:rFonts w:asciiTheme="majorBidi" w:hAnsiTheme="majorBidi" w:cstheme="majorBidi"/>
          <w:i/>
          <w:iCs/>
          <w:sz w:val="24"/>
          <w:szCs w:val="24"/>
          <w:u w:color="000000"/>
        </w:rPr>
        <w:t>Verrucaria muralis</w:t>
      </w:r>
      <w:r>
        <w:rPr>
          <w:rFonts w:asciiTheme="majorBidi" w:hAnsiTheme="majorBidi" w:cstheme="majorBidi"/>
          <w:sz w:val="24"/>
          <w:szCs w:val="24"/>
          <w:u w:color="000000"/>
        </w:rPr>
        <w:t xml:space="preserve"> Ach., ZhO, MR, Almaty-Astana track, in between Shyganak and Burybaytal stations, shore of Balkhash lake, 3 km north-west of Baytal recreation area, rock outcrops, 352 m asl, N45º03′44.2″, EO74º00′48.0″, 09.10.2024, E.V. Rakhimova.</w:t>
      </w:r>
    </w:p>
    <w:p w14:paraId="2F04B736" w14:textId="77777777" w:rsidR="00885437" w:rsidRPr="00BE7313" w:rsidRDefault="00885437" w:rsidP="00885437">
      <w:pPr>
        <w:pStyle w:val="MDPI31text"/>
        <w:spacing w:line="360" w:lineRule="auto"/>
        <w:ind w:left="0" w:firstLine="567"/>
        <w:rPr>
          <w:rFonts w:asciiTheme="majorBidi" w:hAnsiTheme="majorBidi" w:cstheme="majorBidi"/>
          <w:sz w:val="24"/>
          <w:szCs w:val="24"/>
          <w:u w:color="000000"/>
        </w:rPr>
      </w:pPr>
      <w:r>
        <w:rPr>
          <w:rFonts w:asciiTheme="majorBidi" w:hAnsiTheme="majorBidi" w:cstheme="majorBidi"/>
          <w:i/>
          <w:iCs/>
          <w:sz w:val="24"/>
          <w:szCs w:val="24"/>
          <w:u w:color="000000"/>
          <w:vertAlign w:val="superscript"/>
          <w:lang w:val="es-ES"/>
        </w:rPr>
        <w:t>*</w:t>
      </w:r>
      <w:r>
        <w:rPr>
          <w:rFonts w:asciiTheme="majorBidi" w:hAnsiTheme="majorBidi" w:cstheme="majorBidi"/>
          <w:i/>
          <w:iCs/>
          <w:sz w:val="24"/>
          <w:szCs w:val="24"/>
          <w:u w:color="000000"/>
          <w:lang w:val="es-ES"/>
        </w:rPr>
        <w:t>Candelariella vitellina</w:t>
      </w:r>
      <w:r>
        <w:rPr>
          <w:rFonts w:asciiTheme="majorBidi" w:hAnsiTheme="majorBidi" w:cstheme="majorBidi"/>
          <w:sz w:val="24"/>
          <w:szCs w:val="24"/>
          <w:u w:color="000000"/>
          <w:lang w:val="es-ES"/>
        </w:rPr>
        <w:t xml:space="preserve"> (Hoffm.) Müll. Arg. </w:t>
      </w:r>
      <w:r w:rsidRPr="00BE7313">
        <w:rPr>
          <w:rFonts w:asciiTheme="majorBidi" w:hAnsiTheme="majorBidi" w:cstheme="majorBidi"/>
          <w:sz w:val="24"/>
          <w:szCs w:val="24"/>
          <w:u w:color="000000"/>
        </w:rPr>
        <w:t xml:space="preserve">(Fig. 16A) </w:t>
      </w:r>
      <w:r w:rsidRPr="00BE7313">
        <w:rPr>
          <w:rFonts w:asciiTheme="majorBidi" w:hAnsiTheme="majorBidi" w:cstheme="majorBidi"/>
          <w:sz w:val="24"/>
          <w:szCs w:val="24"/>
        </w:rPr>
        <w:t>–</w:t>
      </w:r>
      <w:r w:rsidRPr="00BE7313">
        <w:rPr>
          <w:rFonts w:asciiTheme="majorBidi" w:hAnsiTheme="majorBidi" w:cstheme="majorBidi"/>
          <w:sz w:val="24"/>
          <w:szCs w:val="24"/>
          <w:u w:color="000000"/>
        </w:rPr>
        <w:t xml:space="preserve"> on rock exposures, KO, ShR, vicinity of Saryshagan village, into the desert, 410 m asl, N46°19'6.1″, EO73°20'6.2″, 10.09.2024, D.I. Maralov; UO, ZhanR, 44 km north-east of Karazhal city, mound with rock exposures, 528 m asl, N48º14′53.80″, EO71º14′58.60″, 20.08.2024, E.V. Rakhimova; with </w:t>
      </w:r>
      <w:r w:rsidRPr="00BE7313">
        <w:rPr>
          <w:rFonts w:asciiTheme="majorBidi" w:hAnsiTheme="majorBidi" w:cstheme="majorBidi"/>
          <w:i/>
          <w:iCs/>
          <w:sz w:val="24"/>
          <w:szCs w:val="24"/>
          <w:u w:color="000000"/>
        </w:rPr>
        <w:t xml:space="preserve">Physcia dubia </w:t>
      </w:r>
      <w:r w:rsidRPr="00BE7313">
        <w:rPr>
          <w:rFonts w:asciiTheme="majorBidi" w:hAnsiTheme="majorBidi" w:cstheme="majorBidi"/>
          <w:sz w:val="24"/>
          <w:szCs w:val="24"/>
          <w:u w:color="000000"/>
        </w:rPr>
        <w:t>(Hoffm.) Lettau</w:t>
      </w:r>
      <w:r w:rsidRPr="00BE7313">
        <w:rPr>
          <w:rFonts w:asciiTheme="majorBidi" w:hAnsiTheme="majorBidi" w:cstheme="majorBidi"/>
          <w:i/>
          <w:iCs/>
          <w:sz w:val="24"/>
          <w:szCs w:val="24"/>
          <w:u w:color="000000"/>
        </w:rPr>
        <w:t xml:space="preserve">, </w:t>
      </w:r>
      <w:r w:rsidRPr="00BE7313">
        <w:rPr>
          <w:rFonts w:asciiTheme="majorBidi" w:hAnsiTheme="majorBidi" w:cstheme="majorBidi"/>
          <w:sz w:val="24"/>
          <w:szCs w:val="24"/>
          <w:u w:color="000000"/>
        </w:rPr>
        <w:t xml:space="preserve">UO, ZhanR, 36 km north-east of Karazhal city, mound with rock outcrops, 523 m asl, N48º10′07.30″, EO71º12′26.40″, 20.08.2024, E.V. Rakhimova; on bedrock with </w:t>
      </w:r>
      <w:r w:rsidRPr="00BE7313">
        <w:rPr>
          <w:rFonts w:asciiTheme="majorBidi" w:hAnsiTheme="majorBidi" w:cstheme="majorBidi"/>
          <w:i/>
          <w:iCs/>
          <w:sz w:val="24"/>
          <w:szCs w:val="24"/>
          <w:u w:color="000000"/>
        </w:rPr>
        <w:t>Xanthoparmelia pulla</w:t>
      </w:r>
      <w:r w:rsidRPr="00BE7313">
        <w:rPr>
          <w:rFonts w:asciiTheme="majorBidi" w:hAnsiTheme="majorBidi" w:cstheme="majorBidi"/>
          <w:sz w:val="24"/>
          <w:szCs w:val="24"/>
          <w:u w:color="000000"/>
        </w:rPr>
        <w:t xml:space="preserve"> (Ach.) O. Blanco, A. Crespo, Elix, D. Hawksw. &amp; Lumbsch, KO, AR, toward Balkhash lake, nearby Gulshat village, 411 m asl, N46°36'0.8″, EO74°24'36.0″, 11.09.2024, D.I. Maralov.</w:t>
      </w:r>
    </w:p>
    <w:p w14:paraId="62F569C2" w14:textId="77777777" w:rsidR="00885437" w:rsidRPr="00BE7313" w:rsidRDefault="00885437" w:rsidP="00885437">
      <w:pPr>
        <w:pStyle w:val="MDPI31text"/>
        <w:spacing w:line="360" w:lineRule="auto"/>
        <w:ind w:left="0" w:firstLine="510"/>
        <w:rPr>
          <w:rFonts w:asciiTheme="majorBidi" w:hAnsiTheme="majorBidi" w:cstheme="majorBidi"/>
          <w:sz w:val="24"/>
          <w:szCs w:val="24"/>
          <w:u w:color="000000"/>
        </w:rPr>
      </w:pPr>
    </w:p>
    <w:p w14:paraId="7BE71AD4" w14:textId="77777777" w:rsidR="00885437" w:rsidRDefault="00885437" w:rsidP="00885437">
      <w:pPr>
        <w:pStyle w:val="MDPI31text"/>
        <w:spacing w:line="360" w:lineRule="auto"/>
        <w:ind w:left="0" w:firstLine="0"/>
        <w:jc w:val="center"/>
        <w:rPr>
          <w:rFonts w:asciiTheme="majorBidi" w:hAnsiTheme="majorBidi" w:cstheme="majorBidi"/>
          <w:sz w:val="24"/>
          <w:szCs w:val="24"/>
          <w:u w:color="000000"/>
        </w:rPr>
      </w:pPr>
      <w:r>
        <w:rPr>
          <w:rFonts w:asciiTheme="majorBidi" w:hAnsiTheme="majorBidi" w:cstheme="majorBidi"/>
          <w:sz w:val="24"/>
          <w:szCs w:val="24"/>
          <w:u w:color="000000"/>
        </w:rPr>
        <w:t>Order Lichinales Henssen &amp; Büdel</w:t>
      </w:r>
    </w:p>
    <w:p w14:paraId="6BFD31AC" w14:textId="77777777" w:rsidR="00885437" w:rsidRDefault="00885437" w:rsidP="00885437">
      <w:pPr>
        <w:pStyle w:val="MDPI31text"/>
        <w:spacing w:line="360" w:lineRule="auto"/>
        <w:ind w:left="0" w:firstLine="0"/>
        <w:jc w:val="center"/>
        <w:rPr>
          <w:rFonts w:asciiTheme="majorBidi" w:hAnsiTheme="majorBidi" w:cstheme="majorBidi"/>
          <w:sz w:val="24"/>
          <w:szCs w:val="24"/>
          <w:u w:color="000000"/>
        </w:rPr>
      </w:pPr>
      <w:r>
        <w:rPr>
          <w:rFonts w:asciiTheme="majorBidi" w:hAnsiTheme="majorBidi" w:cstheme="majorBidi"/>
          <w:sz w:val="24"/>
          <w:szCs w:val="24"/>
          <w:u w:color="000000"/>
        </w:rPr>
        <w:t>Family Lichinaceae Nyl.</w:t>
      </w:r>
    </w:p>
    <w:p w14:paraId="6B677AA9" w14:textId="77777777" w:rsidR="00885437" w:rsidRDefault="00885437" w:rsidP="00885437">
      <w:pPr>
        <w:pStyle w:val="MDPI31text"/>
        <w:spacing w:line="360" w:lineRule="auto"/>
        <w:ind w:left="0" w:firstLine="567"/>
        <w:rPr>
          <w:rFonts w:asciiTheme="majorBidi" w:hAnsiTheme="majorBidi" w:cstheme="majorBidi"/>
          <w:b/>
          <w:bCs/>
          <w:sz w:val="24"/>
          <w:szCs w:val="24"/>
          <w:u w:color="000000"/>
        </w:rPr>
      </w:pPr>
      <w:r>
        <w:rPr>
          <w:rFonts w:asciiTheme="majorBidi" w:hAnsiTheme="majorBidi" w:cstheme="majorBidi"/>
          <w:i/>
          <w:iCs/>
          <w:sz w:val="24"/>
          <w:szCs w:val="24"/>
          <w:u w:color="000000"/>
          <w:vertAlign w:val="superscript"/>
        </w:rPr>
        <w:t>*</w:t>
      </w:r>
      <w:r>
        <w:rPr>
          <w:rFonts w:asciiTheme="majorBidi" w:hAnsiTheme="majorBidi" w:cstheme="majorBidi"/>
          <w:i/>
          <w:iCs/>
          <w:sz w:val="24"/>
          <w:szCs w:val="24"/>
          <w:u w:color="000000"/>
        </w:rPr>
        <w:t>Lichinella nigritella</w:t>
      </w:r>
      <w:r>
        <w:rPr>
          <w:rFonts w:asciiTheme="majorBidi" w:hAnsiTheme="majorBidi" w:cstheme="majorBidi"/>
          <w:sz w:val="24"/>
          <w:szCs w:val="24"/>
          <w:u w:color="000000"/>
        </w:rPr>
        <w:t xml:space="preserve"> (Lettau) P.P. Moreno &amp; Egea </w:t>
      </w:r>
      <w:r>
        <w:rPr>
          <w:rFonts w:asciiTheme="majorBidi" w:hAnsiTheme="majorBidi" w:cstheme="majorBidi"/>
          <w:sz w:val="24"/>
          <w:szCs w:val="24"/>
        </w:rPr>
        <w:t>–</w:t>
      </w:r>
      <w:r>
        <w:rPr>
          <w:rFonts w:asciiTheme="majorBidi" w:hAnsiTheme="majorBidi" w:cstheme="majorBidi"/>
          <w:sz w:val="24"/>
          <w:szCs w:val="24"/>
          <w:u w:color="000000"/>
        </w:rPr>
        <w:t xml:space="preserve"> on soil, ZhO, MR, Almaty-Astana track, in between Shyganak and Burybaytal stations, shore of Balkhash lake, 3 km north-west of Baytal recreation area, rock outcrops, 352 m asl, N45º03′44.2″, EO74º00′48.0″, 09.10.2024, E.V. Rakhimova.</w:t>
      </w:r>
      <w:r>
        <w:rPr>
          <w:rFonts w:asciiTheme="majorBidi" w:hAnsiTheme="majorBidi" w:cstheme="majorBidi"/>
          <w:b/>
          <w:bCs/>
          <w:sz w:val="24"/>
          <w:szCs w:val="24"/>
          <w:u w:color="000000"/>
        </w:rPr>
        <w:br w:type="page"/>
      </w:r>
    </w:p>
    <w:p w14:paraId="3FB7A258" w14:textId="77777777" w:rsidR="008767C6" w:rsidRDefault="008767C6" w:rsidP="008767C6">
      <w:pPr>
        <w:spacing w:line="240" w:lineRule="auto"/>
        <w:rPr>
          <w:rFonts w:asciiTheme="majorBidi" w:hAnsiTheme="majorBidi" w:cstheme="majorBidi"/>
          <w:szCs w:val="24"/>
          <w:u w:color="000000"/>
        </w:rPr>
      </w:pPr>
      <w:r>
        <w:rPr>
          <w:rFonts w:asciiTheme="majorBidi" w:hAnsiTheme="majorBidi" w:cstheme="majorBidi"/>
          <w:b/>
          <w:szCs w:val="24"/>
          <w:u w:color="000000"/>
        </w:rPr>
        <w:lastRenderedPageBreak/>
        <w:t>Table 1:</w:t>
      </w:r>
      <w:r>
        <w:rPr>
          <w:rFonts w:asciiTheme="majorBidi" w:hAnsiTheme="majorBidi" w:cstheme="majorBidi"/>
          <w:szCs w:val="24"/>
          <w:u w:color="000000"/>
        </w:rPr>
        <w:t xml:space="preserve"> Taxonomic spectrum of lichenobiota of Betpak-Dala floristic region of Kazakhstan</w:t>
      </w:r>
    </w:p>
    <w:tbl>
      <w:tblPr>
        <w:tblStyle w:val="TableNormal1"/>
        <w:tblW w:w="9015" w:type="dxa"/>
        <w:tblInd w:w="0" w:type="dxa"/>
        <w:shd w:val="clear" w:color="auto" w:fill="D0DDEF"/>
        <w:tblLayout w:type="fixed"/>
        <w:tblLook w:val="04A0" w:firstRow="1" w:lastRow="0" w:firstColumn="1" w:lastColumn="0" w:noHBand="0" w:noVBand="1"/>
      </w:tblPr>
      <w:tblGrid>
        <w:gridCol w:w="1996"/>
        <w:gridCol w:w="1603"/>
        <w:gridCol w:w="1707"/>
        <w:gridCol w:w="1734"/>
        <w:gridCol w:w="938"/>
        <w:gridCol w:w="1037"/>
      </w:tblGrid>
      <w:tr w:rsidR="008767C6" w:rsidRPr="008767C6" w14:paraId="500CCE14" w14:textId="77777777" w:rsidTr="00723856">
        <w:trPr>
          <w:trHeight w:val="20"/>
        </w:trPr>
        <w:tc>
          <w:tcPr>
            <w:tcW w:w="2010"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02DBD859" w14:textId="77777777" w:rsidR="008767C6" w:rsidRPr="008767C6" w:rsidRDefault="008767C6" w:rsidP="008767C6">
            <w:pPr>
              <w:tabs>
                <w:tab w:val="left" w:pos="708"/>
                <w:tab w:val="left" w:pos="1416"/>
              </w:tabs>
              <w:spacing w:line="240" w:lineRule="auto"/>
              <w:jc w:val="center"/>
              <w:rPr>
                <w:szCs w:val="24"/>
                <w:lang w:val="ru-RU" w:eastAsia="ru-RU"/>
              </w:rPr>
            </w:pPr>
            <w:r w:rsidRPr="008767C6">
              <w:rPr>
                <w:szCs w:val="24"/>
                <w:u w:color="000000"/>
                <w:lang w:val="ru-RU" w:eastAsia="ru-RU"/>
              </w:rPr>
              <w:t>Class/subclass</w:t>
            </w:r>
          </w:p>
        </w:tc>
        <w:tc>
          <w:tcPr>
            <w:tcW w:w="1613"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470781A8" w14:textId="77777777" w:rsidR="008767C6" w:rsidRPr="008767C6" w:rsidRDefault="008767C6" w:rsidP="008767C6">
            <w:pPr>
              <w:tabs>
                <w:tab w:val="left" w:pos="708"/>
                <w:tab w:val="left" w:pos="1416"/>
              </w:tabs>
              <w:spacing w:line="240" w:lineRule="auto"/>
              <w:jc w:val="center"/>
              <w:rPr>
                <w:szCs w:val="24"/>
                <w:lang w:val="ru-RU" w:eastAsia="ru-RU"/>
              </w:rPr>
            </w:pPr>
            <w:r w:rsidRPr="008767C6">
              <w:rPr>
                <w:szCs w:val="24"/>
                <w:u w:color="000000"/>
                <w:lang w:val="ru-RU" w:eastAsia="ru-RU"/>
              </w:rPr>
              <w:t>Order</w:t>
            </w:r>
          </w:p>
        </w:tc>
        <w:tc>
          <w:tcPr>
            <w:tcW w:w="1718"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0605F423" w14:textId="77777777" w:rsidR="008767C6" w:rsidRPr="008767C6" w:rsidRDefault="008767C6" w:rsidP="008767C6">
            <w:pPr>
              <w:tabs>
                <w:tab w:val="left" w:pos="708"/>
                <w:tab w:val="left" w:pos="1416"/>
              </w:tabs>
              <w:spacing w:line="240" w:lineRule="auto"/>
              <w:jc w:val="center"/>
              <w:rPr>
                <w:szCs w:val="24"/>
                <w:lang w:val="ru-RU" w:eastAsia="ru-RU"/>
              </w:rPr>
            </w:pPr>
            <w:r w:rsidRPr="008767C6">
              <w:rPr>
                <w:szCs w:val="24"/>
                <w:u w:color="000000"/>
                <w:lang w:val="ru-RU" w:eastAsia="ru-RU"/>
              </w:rPr>
              <w:t>Family</w:t>
            </w:r>
          </w:p>
        </w:tc>
        <w:tc>
          <w:tcPr>
            <w:tcW w:w="1745"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2D738EA0" w14:textId="77777777" w:rsidR="008767C6" w:rsidRPr="008767C6" w:rsidRDefault="008767C6" w:rsidP="008767C6">
            <w:pPr>
              <w:tabs>
                <w:tab w:val="left" w:pos="708"/>
                <w:tab w:val="left" w:pos="1416"/>
              </w:tabs>
              <w:spacing w:line="240" w:lineRule="auto"/>
              <w:jc w:val="center"/>
              <w:rPr>
                <w:szCs w:val="24"/>
                <w:lang w:val="ru-RU" w:eastAsia="ru-RU"/>
              </w:rPr>
            </w:pPr>
            <w:r w:rsidRPr="008767C6">
              <w:rPr>
                <w:szCs w:val="24"/>
                <w:u w:color="000000"/>
                <w:lang w:val="ru-RU" w:eastAsia="ru-RU"/>
              </w:rPr>
              <w:t>Genus</w:t>
            </w:r>
          </w:p>
        </w:tc>
        <w:tc>
          <w:tcPr>
            <w:tcW w:w="943"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45335489" w14:textId="77777777" w:rsidR="008767C6" w:rsidRPr="008767C6" w:rsidRDefault="008767C6" w:rsidP="008767C6">
            <w:pPr>
              <w:tabs>
                <w:tab w:val="left" w:pos="708"/>
              </w:tabs>
              <w:spacing w:line="240" w:lineRule="auto"/>
              <w:jc w:val="center"/>
              <w:rPr>
                <w:szCs w:val="24"/>
                <w:lang w:val="ru-RU" w:eastAsia="ru-RU"/>
              </w:rPr>
            </w:pPr>
            <w:r w:rsidRPr="008767C6">
              <w:rPr>
                <w:szCs w:val="24"/>
                <w:u w:color="000000"/>
                <w:lang w:val="ru-RU" w:eastAsia="ru-RU"/>
              </w:rPr>
              <w:t>Number of species</w:t>
            </w:r>
          </w:p>
        </w:tc>
        <w:tc>
          <w:tcPr>
            <w:tcW w:w="1043"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5D3EDF63" w14:textId="77777777" w:rsidR="008767C6" w:rsidRPr="008767C6" w:rsidRDefault="008767C6" w:rsidP="008767C6">
            <w:pPr>
              <w:tabs>
                <w:tab w:val="left" w:pos="708"/>
              </w:tabs>
              <w:spacing w:line="240" w:lineRule="auto"/>
              <w:jc w:val="center"/>
              <w:rPr>
                <w:szCs w:val="24"/>
                <w:lang w:eastAsia="ru-RU"/>
              </w:rPr>
            </w:pPr>
            <w:r w:rsidRPr="008767C6">
              <w:rPr>
                <w:szCs w:val="24"/>
                <w:u w:color="000000"/>
                <w:lang w:eastAsia="ru-RU"/>
              </w:rPr>
              <w:t>% of total number of species</w:t>
            </w:r>
          </w:p>
        </w:tc>
      </w:tr>
      <w:tr w:rsidR="008767C6" w:rsidRPr="008767C6" w14:paraId="75724A50" w14:textId="77777777" w:rsidTr="00723856">
        <w:trPr>
          <w:trHeight w:val="20"/>
        </w:trPr>
        <w:tc>
          <w:tcPr>
            <w:tcW w:w="2010" w:type="dxa"/>
            <w:vMerge w:val="restart"/>
            <w:tcBorders>
              <w:top w:val="single" w:sz="4" w:space="0" w:color="auto"/>
              <w:bottom w:val="single" w:sz="4" w:space="0" w:color="auto"/>
            </w:tcBorders>
            <w:shd w:val="clear" w:color="auto" w:fill="E9EEF7"/>
            <w:tcMar>
              <w:top w:w="80" w:type="dxa"/>
              <w:left w:w="80" w:type="dxa"/>
              <w:bottom w:w="80" w:type="dxa"/>
              <w:right w:w="80" w:type="dxa"/>
            </w:tcMar>
            <w:vAlign w:val="center"/>
          </w:tcPr>
          <w:p w14:paraId="164AAB70" w14:textId="77777777" w:rsidR="008767C6" w:rsidRPr="008767C6" w:rsidRDefault="008767C6" w:rsidP="008767C6">
            <w:pPr>
              <w:tabs>
                <w:tab w:val="left" w:pos="708"/>
                <w:tab w:val="left" w:pos="1416"/>
              </w:tabs>
              <w:spacing w:line="240" w:lineRule="auto"/>
              <w:rPr>
                <w:szCs w:val="24"/>
                <w:lang w:val="ru-RU" w:eastAsia="ru-RU"/>
              </w:rPr>
            </w:pPr>
            <w:r w:rsidRPr="008767C6">
              <w:rPr>
                <w:szCs w:val="24"/>
                <w:u w:color="000000"/>
                <w:lang w:val="ru-RU" w:eastAsia="ru-RU"/>
              </w:rPr>
              <w:t xml:space="preserve">Eurotiomycetes/ </w:t>
            </w:r>
            <w:r w:rsidRPr="008767C6">
              <w:rPr>
                <w:szCs w:val="24"/>
                <w:u w:color="000000"/>
                <w:lang w:val="pt-PT" w:eastAsia="ru-RU"/>
              </w:rPr>
              <w:t>Chaetothyriomycetidae</w:t>
            </w:r>
          </w:p>
        </w:tc>
        <w:tc>
          <w:tcPr>
            <w:tcW w:w="1613" w:type="dxa"/>
            <w:vMerge w:val="restart"/>
            <w:tcBorders>
              <w:top w:val="single" w:sz="4" w:space="0" w:color="auto"/>
              <w:bottom w:val="single" w:sz="4" w:space="0" w:color="auto"/>
            </w:tcBorders>
            <w:shd w:val="clear" w:color="auto" w:fill="E9EEF7"/>
            <w:tcMar>
              <w:top w:w="80" w:type="dxa"/>
              <w:left w:w="80" w:type="dxa"/>
              <w:bottom w:w="80" w:type="dxa"/>
              <w:right w:w="80" w:type="dxa"/>
            </w:tcMar>
            <w:vAlign w:val="center"/>
          </w:tcPr>
          <w:p w14:paraId="499F96D1" w14:textId="77777777" w:rsidR="008767C6" w:rsidRPr="008767C6" w:rsidRDefault="008767C6" w:rsidP="008767C6">
            <w:pPr>
              <w:tabs>
                <w:tab w:val="left" w:pos="708"/>
                <w:tab w:val="left" w:pos="1416"/>
              </w:tabs>
              <w:spacing w:line="240" w:lineRule="auto"/>
              <w:rPr>
                <w:szCs w:val="24"/>
                <w:lang w:val="ru-RU" w:eastAsia="ru-RU"/>
              </w:rPr>
            </w:pPr>
            <w:r w:rsidRPr="008767C6">
              <w:rPr>
                <w:szCs w:val="24"/>
                <w:u w:color="000000"/>
                <w:lang w:eastAsia="ru-RU"/>
              </w:rPr>
              <w:t>Verrucariales</w:t>
            </w:r>
          </w:p>
        </w:tc>
        <w:tc>
          <w:tcPr>
            <w:tcW w:w="1718" w:type="dxa"/>
            <w:vMerge w:val="restart"/>
            <w:tcBorders>
              <w:top w:val="single" w:sz="4" w:space="0" w:color="auto"/>
              <w:bottom w:val="single" w:sz="4" w:space="0" w:color="auto"/>
            </w:tcBorders>
            <w:shd w:val="clear" w:color="auto" w:fill="E9EEF7"/>
            <w:tcMar>
              <w:top w:w="80" w:type="dxa"/>
              <w:left w:w="80" w:type="dxa"/>
              <w:bottom w:w="80" w:type="dxa"/>
              <w:right w:w="80" w:type="dxa"/>
            </w:tcMar>
            <w:vAlign w:val="center"/>
          </w:tcPr>
          <w:p w14:paraId="0A69B36F" w14:textId="77777777" w:rsidR="008767C6" w:rsidRPr="008767C6" w:rsidRDefault="008767C6" w:rsidP="008767C6">
            <w:pPr>
              <w:tabs>
                <w:tab w:val="left" w:pos="708"/>
                <w:tab w:val="left" w:pos="1416"/>
              </w:tabs>
              <w:spacing w:line="240" w:lineRule="auto"/>
              <w:rPr>
                <w:szCs w:val="24"/>
                <w:lang w:val="ru-RU" w:eastAsia="ru-RU"/>
              </w:rPr>
            </w:pPr>
            <w:r w:rsidRPr="008767C6">
              <w:rPr>
                <w:szCs w:val="24"/>
                <w:u w:color="000000"/>
                <w:lang w:val="ru-RU" w:eastAsia="ru-RU"/>
              </w:rPr>
              <w:t>Verrucariaceae</w:t>
            </w:r>
          </w:p>
        </w:tc>
        <w:tc>
          <w:tcPr>
            <w:tcW w:w="1745"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14156532" w14:textId="77777777" w:rsidR="008767C6" w:rsidRPr="008767C6" w:rsidRDefault="008767C6" w:rsidP="008767C6">
            <w:pPr>
              <w:tabs>
                <w:tab w:val="left" w:pos="708"/>
                <w:tab w:val="left" w:pos="1416"/>
              </w:tabs>
              <w:spacing w:line="240" w:lineRule="auto"/>
              <w:rPr>
                <w:szCs w:val="24"/>
                <w:lang w:val="ru-RU" w:eastAsia="ru-RU"/>
              </w:rPr>
            </w:pPr>
            <w:r w:rsidRPr="008767C6">
              <w:rPr>
                <w:i/>
                <w:iCs/>
                <w:szCs w:val="24"/>
                <w:u w:color="000000"/>
                <w:lang w:val="it-IT" w:eastAsia="ru-RU"/>
              </w:rPr>
              <w:t xml:space="preserve">Dermatocarpon </w:t>
            </w:r>
          </w:p>
        </w:tc>
        <w:tc>
          <w:tcPr>
            <w:tcW w:w="943"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13D7E7AA" w14:textId="77777777" w:rsidR="008767C6" w:rsidRPr="008767C6" w:rsidRDefault="008767C6" w:rsidP="008767C6">
            <w:pPr>
              <w:tabs>
                <w:tab w:val="left" w:pos="708"/>
              </w:tabs>
              <w:spacing w:line="240" w:lineRule="auto"/>
              <w:jc w:val="center"/>
              <w:rPr>
                <w:szCs w:val="24"/>
                <w:lang w:val="ru-RU" w:eastAsia="ru-RU"/>
              </w:rPr>
            </w:pPr>
            <w:r w:rsidRPr="008767C6">
              <w:rPr>
                <w:szCs w:val="24"/>
                <w:u w:color="000000"/>
                <w:lang w:val="ru-RU" w:eastAsia="ru-RU"/>
              </w:rPr>
              <w:t>1</w:t>
            </w:r>
          </w:p>
        </w:tc>
        <w:tc>
          <w:tcPr>
            <w:tcW w:w="1043"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5CDF1695" w14:textId="77777777" w:rsidR="008767C6" w:rsidRPr="008767C6" w:rsidRDefault="008767C6" w:rsidP="008767C6">
            <w:pPr>
              <w:spacing w:line="240" w:lineRule="auto"/>
              <w:jc w:val="center"/>
              <w:rPr>
                <w:szCs w:val="24"/>
                <w:lang w:val="ru-RU" w:eastAsia="ru-RU"/>
              </w:rPr>
            </w:pPr>
            <w:r w:rsidRPr="008767C6">
              <w:rPr>
                <w:szCs w:val="24"/>
                <w:lang w:val="ru-RU" w:eastAsia="ru-RU"/>
              </w:rPr>
              <w:t>0.87</w:t>
            </w:r>
          </w:p>
        </w:tc>
      </w:tr>
      <w:tr w:rsidR="008767C6" w:rsidRPr="008767C6" w14:paraId="7AAAC5EA" w14:textId="77777777" w:rsidTr="00723856">
        <w:trPr>
          <w:trHeight w:val="20"/>
        </w:trPr>
        <w:tc>
          <w:tcPr>
            <w:tcW w:w="2010" w:type="dxa"/>
            <w:vMerge/>
            <w:tcBorders>
              <w:bottom w:val="single" w:sz="4" w:space="0" w:color="auto"/>
            </w:tcBorders>
            <w:shd w:val="clear" w:color="auto" w:fill="D0DDEF"/>
            <w:tcMar>
              <w:top w:w="80" w:type="dxa"/>
              <w:left w:w="80" w:type="dxa"/>
              <w:bottom w:w="80" w:type="dxa"/>
              <w:right w:w="80" w:type="dxa"/>
            </w:tcMar>
            <w:vAlign w:val="center"/>
          </w:tcPr>
          <w:p w14:paraId="3C99C664" w14:textId="77777777" w:rsidR="008767C6" w:rsidRPr="008767C6" w:rsidRDefault="008767C6" w:rsidP="008767C6">
            <w:pPr>
              <w:spacing w:line="240" w:lineRule="auto"/>
              <w:rPr>
                <w:szCs w:val="24"/>
                <w:lang w:val="ru-RU" w:eastAsia="ru-RU"/>
              </w:rPr>
            </w:pPr>
          </w:p>
        </w:tc>
        <w:tc>
          <w:tcPr>
            <w:tcW w:w="1613" w:type="dxa"/>
            <w:vMerge/>
            <w:tcBorders>
              <w:bottom w:val="single" w:sz="4" w:space="0" w:color="auto"/>
            </w:tcBorders>
            <w:shd w:val="clear" w:color="auto" w:fill="D0DDEF"/>
            <w:tcMar>
              <w:top w:w="80" w:type="dxa"/>
              <w:left w:w="80" w:type="dxa"/>
              <w:bottom w:w="80" w:type="dxa"/>
              <w:right w:w="80" w:type="dxa"/>
            </w:tcMar>
            <w:vAlign w:val="center"/>
          </w:tcPr>
          <w:p w14:paraId="725CB062" w14:textId="77777777" w:rsidR="008767C6" w:rsidRPr="008767C6" w:rsidRDefault="008767C6" w:rsidP="008767C6">
            <w:pPr>
              <w:spacing w:line="240" w:lineRule="auto"/>
              <w:rPr>
                <w:szCs w:val="24"/>
                <w:lang w:val="ru-RU" w:eastAsia="ru-RU"/>
              </w:rPr>
            </w:pPr>
          </w:p>
        </w:tc>
        <w:tc>
          <w:tcPr>
            <w:tcW w:w="1718" w:type="dxa"/>
            <w:vMerge/>
            <w:tcBorders>
              <w:bottom w:val="single" w:sz="4" w:space="0" w:color="auto"/>
            </w:tcBorders>
            <w:shd w:val="clear" w:color="auto" w:fill="D0DDEF"/>
            <w:tcMar>
              <w:top w:w="80" w:type="dxa"/>
              <w:left w:w="80" w:type="dxa"/>
              <w:bottom w:w="80" w:type="dxa"/>
              <w:right w:w="80" w:type="dxa"/>
            </w:tcMar>
            <w:vAlign w:val="center"/>
          </w:tcPr>
          <w:p w14:paraId="68E7996F" w14:textId="77777777" w:rsidR="008767C6" w:rsidRPr="008767C6" w:rsidRDefault="008767C6" w:rsidP="008767C6">
            <w:pPr>
              <w:spacing w:line="240" w:lineRule="auto"/>
              <w:rPr>
                <w:szCs w:val="24"/>
                <w:lang w:val="ru-RU" w:eastAsia="ru-RU"/>
              </w:rPr>
            </w:pPr>
          </w:p>
        </w:tc>
        <w:tc>
          <w:tcPr>
            <w:tcW w:w="1745"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17F61EA7" w14:textId="77777777" w:rsidR="008767C6" w:rsidRPr="008767C6" w:rsidRDefault="008767C6" w:rsidP="008767C6">
            <w:pPr>
              <w:tabs>
                <w:tab w:val="left" w:pos="708"/>
                <w:tab w:val="left" w:pos="1416"/>
              </w:tabs>
              <w:spacing w:line="240" w:lineRule="auto"/>
              <w:rPr>
                <w:szCs w:val="24"/>
                <w:lang w:val="ru-RU" w:eastAsia="ru-RU"/>
              </w:rPr>
            </w:pPr>
            <w:r w:rsidRPr="008767C6">
              <w:rPr>
                <w:i/>
                <w:iCs/>
                <w:szCs w:val="24"/>
                <w:u w:color="000000"/>
                <w:lang w:val="it-IT" w:eastAsia="ru-RU"/>
              </w:rPr>
              <w:t xml:space="preserve">Endocarpon </w:t>
            </w:r>
          </w:p>
        </w:tc>
        <w:tc>
          <w:tcPr>
            <w:tcW w:w="943"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5802B2A6" w14:textId="77777777" w:rsidR="008767C6" w:rsidRPr="008767C6" w:rsidRDefault="008767C6" w:rsidP="008767C6">
            <w:pPr>
              <w:tabs>
                <w:tab w:val="left" w:pos="708"/>
              </w:tabs>
              <w:spacing w:line="240" w:lineRule="auto"/>
              <w:jc w:val="center"/>
              <w:rPr>
                <w:szCs w:val="24"/>
                <w:lang w:val="ru-RU" w:eastAsia="ru-RU"/>
              </w:rPr>
            </w:pPr>
            <w:r w:rsidRPr="008767C6">
              <w:rPr>
                <w:szCs w:val="24"/>
                <w:u w:color="000000"/>
                <w:lang w:val="ru-RU" w:eastAsia="ru-RU"/>
              </w:rPr>
              <w:t>2</w:t>
            </w:r>
          </w:p>
        </w:tc>
        <w:tc>
          <w:tcPr>
            <w:tcW w:w="1043"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7A8C7D2B" w14:textId="77777777" w:rsidR="008767C6" w:rsidRPr="008767C6" w:rsidRDefault="008767C6" w:rsidP="008767C6">
            <w:pPr>
              <w:spacing w:line="240" w:lineRule="auto"/>
              <w:jc w:val="center"/>
              <w:rPr>
                <w:szCs w:val="24"/>
                <w:lang w:val="ru-RU" w:eastAsia="ru-RU"/>
              </w:rPr>
            </w:pPr>
            <w:r w:rsidRPr="008767C6">
              <w:rPr>
                <w:szCs w:val="24"/>
                <w:lang w:val="ru-RU" w:eastAsia="ru-RU"/>
              </w:rPr>
              <w:t>1.74</w:t>
            </w:r>
          </w:p>
        </w:tc>
      </w:tr>
      <w:tr w:rsidR="008767C6" w:rsidRPr="008767C6" w14:paraId="58E4AB7B" w14:textId="77777777" w:rsidTr="00723856">
        <w:trPr>
          <w:trHeight w:val="20"/>
        </w:trPr>
        <w:tc>
          <w:tcPr>
            <w:tcW w:w="2010" w:type="dxa"/>
            <w:vMerge/>
            <w:tcBorders>
              <w:bottom w:val="single" w:sz="4" w:space="0" w:color="auto"/>
            </w:tcBorders>
            <w:shd w:val="clear" w:color="auto" w:fill="E9EEF7"/>
            <w:tcMar>
              <w:top w:w="80" w:type="dxa"/>
              <w:left w:w="80" w:type="dxa"/>
              <w:bottom w:w="80" w:type="dxa"/>
              <w:right w:w="80" w:type="dxa"/>
            </w:tcMar>
            <w:vAlign w:val="center"/>
          </w:tcPr>
          <w:p w14:paraId="0477A669" w14:textId="77777777" w:rsidR="008767C6" w:rsidRPr="008767C6" w:rsidRDefault="008767C6" w:rsidP="008767C6">
            <w:pPr>
              <w:spacing w:line="240" w:lineRule="auto"/>
              <w:rPr>
                <w:szCs w:val="24"/>
                <w:lang w:val="ru-RU" w:eastAsia="ru-RU"/>
              </w:rPr>
            </w:pPr>
          </w:p>
        </w:tc>
        <w:tc>
          <w:tcPr>
            <w:tcW w:w="1613" w:type="dxa"/>
            <w:vMerge/>
            <w:tcBorders>
              <w:bottom w:val="single" w:sz="4" w:space="0" w:color="auto"/>
            </w:tcBorders>
            <w:shd w:val="clear" w:color="auto" w:fill="E9EEF7"/>
            <w:tcMar>
              <w:top w:w="80" w:type="dxa"/>
              <w:left w:w="80" w:type="dxa"/>
              <w:bottom w:w="80" w:type="dxa"/>
              <w:right w:w="80" w:type="dxa"/>
            </w:tcMar>
            <w:vAlign w:val="center"/>
          </w:tcPr>
          <w:p w14:paraId="7D37BC1E" w14:textId="77777777" w:rsidR="008767C6" w:rsidRPr="008767C6" w:rsidRDefault="008767C6" w:rsidP="008767C6">
            <w:pPr>
              <w:spacing w:line="240" w:lineRule="auto"/>
              <w:rPr>
                <w:szCs w:val="24"/>
                <w:lang w:val="ru-RU" w:eastAsia="ru-RU"/>
              </w:rPr>
            </w:pPr>
          </w:p>
        </w:tc>
        <w:tc>
          <w:tcPr>
            <w:tcW w:w="1718" w:type="dxa"/>
            <w:vMerge/>
            <w:tcBorders>
              <w:bottom w:val="single" w:sz="4" w:space="0" w:color="auto"/>
            </w:tcBorders>
            <w:shd w:val="clear" w:color="auto" w:fill="E9EEF7"/>
            <w:tcMar>
              <w:top w:w="80" w:type="dxa"/>
              <w:left w:w="80" w:type="dxa"/>
              <w:bottom w:w="80" w:type="dxa"/>
              <w:right w:w="80" w:type="dxa"/>
            </w:tcMar>
            <w:vAlign w:val="center"/>
          </w:tcPr>
          <w:p w14:paraId="5E38D105" w14:textId="77777777" w:rsidR="008767C6" w:rsidRPr="008767C6" w:rsidRDefault="008767C6" w:rsidP="008767C6">
            <w:pPr>
              <w:spacing w:line="240" w:lineRule="auto"/>
              <w:rPr>
                <w:szCs w:val="24"/>
                <w:lang w:val="ru-RU" w:eastAsia="ru-RU"/>
              </w:rPr>
            </w:pPr>
          </w:p>
        </w:tc>
        <w:tc>
          <w:tcPr>
            <w:tcW w:w="1745"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44B78C0D" w14:textId="77777777" w:rsidR="008767C6" w:rsidRPr="008767C6" w:rsidRDefault="008767C6" w:rsidP="008767C6">
            <w:pPr>
              <w:tabs>
                <w:tab w:val="left" w:pos="708"/>
                <w:tab w:val="left" w:pos="1416"/>
              </w:tabs>
              <w:spacing w:line="240" w:lineRule="auto"/>
              <w:rPr>
                <w:szCs w:val="24"/>
                <w:lang w:val="ru-RU" w:eastAsia="ru-RU"/>
              </w:rPr>
            </w:pPr>
            <w:r w:rsidRPr="008767C6">
              <w:rPr>
                <w:i/>
                <w:iCs/>
                <w:szCs w:val="24"/>
                <w:u w:color="000000"/>
                <w:lang w:val="ru-RU" w:eastAsia="ru-RU"/>
              </w:rPr>
              <w:t xml:space="preserve">Endopyrenium </w:t>
            </w:r>
          </w:p>
        </w:tc>
        <w:tc>
          <w:tcPr>
            <w:tcW w:w="943"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5084A364" w14:textId="77777777" w:rsidR="008767C6" w:rsidRPr="008767C6" w:rsidRDefault="008767C6" w:rsidP="008767C6">
            <w:pPr>
              <w:tabs>
                <w:tab w:val="left" w:pos="708"/>
              </w:tabs>
              <w:spacing w:line="240" w:lineRule="auto"/>
              <w:jc w:val="center"/>
              <w:rPr>
                <w:szCs w:val="24"/>
                <w:lang w:val="ru-RU" w:eastAsia="ru-RU"/>
              </w:rPr>
            </w:pPr>
            <w:r w:rsidRPr="008767C6">
              <w:rPr>
                <w:szCs w:val="24"/>
                <w:u w:color="000000"/>
                <w:lang w:val="ru-RU" w:eastAsia="ru-RU"/>
              </w:rPr>
              <w:t>1</w:t>
            </w:r>
          </w:p>
        </w:tc>
        <w:tc>
          <w:tcPr>
            <w:tcW w:w="1043"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0B7D16E9" w14:textId="77777777" w:rsidR="008767C6" w:rsidRPr="008767C6" w:rsidRDefault="008767C6" w:rsidP="008767C6">
            <w:pPr>
              <w:spacing w:line="240" w:lineRule="auto"/>
              <w:jc w:val="center"/>
              <w:rPr>
                <w:szCs w:val="24"/>
                <w:lang w:val="ru-RU" w:eastAsia="ru-RU"/>
              </w:rPr>
            </w:pPr>
            <w:r w:rsidRPr="008767C6">
              <w:rPr>
                <w:szCs w:val="24"/>
                <w:lang w:val="ru-RU" w:eastAsia="ru-RU"/>
              </w:rPr>
              <w:t>0.87</w:t>
            </w:r>
          </w:p>
        </w:tc>
      </w:tr>
      <w:tr w:rsidR="008767C6" w:rsidRPr="008767C6" w14:paraId="52EEE60E" w14:textId="77777777" w:rsidTr="00723856">
        <w:trPr>
          <w:trHeight w:val="20"/>
        </w:trPr>
        <w:tc>
          <w:tcPr>
            <w:tcW w:w="2010" w:type="dxa"/>
            <w:vMerge/>
            <w:tcBorders>
              <w:bottom w:val="single" w:sz="4" w:space="0" w:color="auto"/>
            </w:tcBorders>
            <w:shd w:val="clear" w:color="auto" w:fill="D0DDEF"/>
            <w:tcMar>
              <w:top w:w="80" w:type="dxa"/>
              <w:left w:w="80" w:type="dxa"/>
              <w:bottom w:w="80" w:type="dxa"/>
              <w:right w:w="80" w:type="dxa"/>
            </w:tcMar>
            <w:vAlign w:val="center"/>
          </w:tcPr>
          <w:p w14:paraId="5793686C" w14:textId="77777777" w:rsidR="008767C6" w:rsidRPr="008767C6" w:rsidRDefault="008767C6" w:rsidP="008767C6">
            <w:pPr>
              <w:spacing w:line="240" w:lineRule="auto"/>
              <w:rPr>
                <w:szCs w:val="24"/>
                <w:lang w:val="ru-RU" w:eastAsia="ru-RU"/>
              </w:rPr>
            </w:pPr>
          </w:p>
        </w:tc>
        <w:tc>
          <w:tcPr>
            <w:tcW w:w="1613" w:type="dxa"/>
            <w:vMerge/>
            <w:tcBorders>
              <w:bottom w:val="single" w:sz="4" w:space="0" w:color="auto"/>
            </w:tcBorders>
            <w:shd w:val="clear" w:color="auto" w:fill="D0DDEF"/>
            <w:tcMar>
              <w:top w:w="80" w:type="dxa"/>
              <w:left w:w="80" w:type="dxa"/>
              <w:bottom w:w="80" w:type="dxa"/>
              <w:right w:w="80" w:type="dxa"/>
            </w:tcMar>
            <w:vAlign w:val="center"/>
          </w:tcPr>
          <w:p w14:paraId="4D19CFCD" w14:textId="77777777" w:rsidR="008767C6" w:rsidRPr="008767C6" w:rsidRDefault="008767C6" w:rsidP="008767C6">
            <w:pPr>
              <w:spacing w:line="240" w:lineRule="auto"/>
              <w:rPr>
                <w:szCs w:val="24"/>
                <w:lang w:val="ru-RU" w:eastAsia="ru-RU"/>
              </w:rPr>
            </w:pPr>
          </w:p>
        </w:tc>
        <w:tc>
          <w:tcPr>
            <w:tcW w:w="1718" w:type="dxa"/>
            <w:vMerge/>
            <w:tcBorders>
              <w:bottom w:val="single" w:sz="4" w:space="0" w:color="auto"/>
            </w:tcBorders>
            <w:shd w:val="clear" w:color="auto" w:fill="D0DDEF"/>
            <w:tcMar>
              <w:top w:w="80" w:type="dxa"/>
              <w:left w:w="80" w:type="dxa"/>
              <w:bottom w:w="80" w:type="dxa"/>
              <w:right w:w="80" w:type="dxa"/>
            </w:tcMar>
            <w:vAlign w:val="center"/>
          </w:tcPr>
          <w:p w14:paraId="7245B9C5" w14:textId="77777777" w:rsidR="008767C6" w:rsidRPr="008767C6" w:rsidRDefault="008767C6" w:rsidP="008767C6">
            <w:pPr>
              <w:spacing w:line="240" w:lineRule="auto"/>
              <w:rPr>
                <w:szCs w:val="24"/>
                <w:lang w:val="ru-RU" w:eastAsia="ru-RU"/>
              </w:rPr>
            </w:pPr>
          </w:p>
        </w:tc>
        <w:tc>
          <w:tcPr>
            <w:tcW w:w="1745"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77F4B3A6" w14:textId="77777777" w:rsidR="008767C6" w:rsidRPr="008767C6" w:rsidRDefault="008767C6" w:rsidP="008767C6">
            <w:pPr>
              <w:tabs>
                <w:tab w:val="left" w:pos="708"/>
                <w:tab w:val="left" w:pos="1416"/>
              </w:tabs>
              <w:spacing w:line="240" w:lineRule="auto"/>
              <w:rPr>
                <w:szCs w:val="24"/>
                <w:lang w:val="ru-RU" w:eastAsia="ru-RU"/>
              </w:rPr>
            </w:pPr>
            <w:r w:rsidRPr="008767C6">
              <w:rPr>
                <w:i/>
                <w:iCs/>
                <w:szCs w:val="24"/>
                <w:u w:color="000000"/>
                <w:lang w:val="it-IT" w:eastAsia="ru-RU"/>
              </w:rPr>
              <w:t xml:space="preserve">Verrucaria </w:t>
            </w:r>
          </w:p>
        </w:tc>
        <w:tc>
          <w:tcPr>
            <w:tcW w:w="943"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019CD587" w14:textId="77777777" w:rsidR="008767C6" w:rsidRPr="008767C6" w:rsidRDefault="008767C6" w:rsidP="008767C6">
            <w:pPr>
              <w:tabs>
                <w:tab w:val="left" w:pos="708"/>
              </w:tabs>
              <w:spacing w:line="240" w:lineRule="auto"/>
              <w:jc w:val="center"/>
              <w:rPr>
                <w:szCs w:val="24"/>
                <w:lang w:val="ru-RU" w:eastAsia="ru-RU"/>
              </w:rPr>
            </w:pPr>
            <w:r w:rsidRPr="008767C6">
              <w:rPr>
                <w:szCs w:val="24"/>
                <w:u w:color="000000"/>
                <w:lang w:val="ru-RU" w:eastAsia="ru-RU"/>
              </w:rPr>
              <w:t>2</w:t>
            </w:r>
          </w:p>
        </w:tc>
        <w:tc>
          <w:tcPr>
            <w:tcW w:w="1043"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78B85702" w14:textId="77777777" w:rsidR="008767C6" w:rsidRPr="008767C6" w:rsidRDefault="008767C6" w:rsidP="008767C6">
            <w:pPr>
              <w:spacing w:line="240" w:lineRule="auto"/>
              <w:jc w:val="center"/>
              <w:rPr>
                <w:szCs w:val="24"/>
                <w:lang w:val="ru-RU" w:eastAsia="ru-RU"/>
              </w:rPr>
            </w:pPr>
            <w:r w:rsidRPr="008767C6">
              <w:rPr>
                <w:szCs w:val="24"/>
                <w:lang w:val="ru-RU" w:eastAsia="ru-RU"/>
              </w:rPr>
              <w:t>1.74</w:t>
            </w:r>
          </w:p>
        </w:tc>
      </w:tr>
      <w:tr w:rsidR="008767C6" w:rsidRPr="008767C6" w14:paraId="2C0F5AA4" w14:textId="77777777" w:rsidTr="00723856">
        <w:trPr>
          <w:trHeight w:val="20"/>
        </w:trPr>
        <w:tc>
          <w:tcPr>
            <w:tcW w:w="2010" w:type="dxa"/>
            <w:vMerge w:val="restart"/>
            <w:tcBorders>
              <w:top w:val="single" w:sz="4" w:space="0" w:color="auto"/>
              <w:bottom w:val="single" w:sz="4" w:space="0" w:color="auto"/>
            </w:tcBorders>
            <w:shd w:val="clear" w:color="auto" w:fill="E9EEF7"/>
            <w:tcMar>
              <w:top w:w="80" w:type="dxa"/>
              <w:left w:w="80" w:type="dxa"/>
              <w:bottom w:w="80" w:type="dxa"/>
              <w:right w:w="80" w:type="dxa"/>
            </w:tcMar>
            <w:vAlign w:val="center"/>
          </w:tcPr>
          <w:p w14:paraId="31FC95E8" w14:textId="77777777" w:rsidR="008767C6" w:rsidRPr="008767C6" w:rsidRDefault="008767C6" w:rsidP="008767C6">
            <w:pPr>
              <w:tabs>
                <w:tab w:val="left" w:pos="708"/>
                <w:tab w:val="left" w:pos="1416"/>
              </w:tabs>
              <w:spacing w:line="240" w:lineRule="auto"/>
              <w:rPr>
                <w:szCs w:val="24"/>
                <w:lang w:val="ru-RU" w:eastAsia="ru-RU"/>
              </w:rPr>
            </w:pPr>
            <w:r w:rsidRPr="008767C6">
              <w:rPr>
                <w:szCs w:val="24"/>
                <w:u w:color="000000"/>
                <w:lang w:val="ru-RU" w:eastAsia="ru-RU"/>
              </w:rPr>
              <w:t>Lecanoromycetes/ Acarosporomycetidae</w:t>
            </w:r>
          </w:p>
        </w:tc>
        <w:tc>
          <w:tcPr>
            <w:tcW w:w="1613" w:type="dxa"/>
            <w:vMerge w:val="restart"/>
            <w:tcBorders>
              <w:top w:val="single" w:sz="4" w:space="0" w:color="auto"/>
              <w:bottom w:val="single" w:sz="4" w:space="0" w:color="auto"/>
            </w:tcBorders>
            <w:shd w:val="clear" w:color="auto" w:fill="E9EEF7"/>
            <w:tcMar>
              <w:top w:w="80" w:type="dxa"/>
              <w:left w:w="80" w:type="dxa"/>
              <w:bottom w:w="80" w:type="dxa"/>
              <w:right w:w="80" w:type="dxa"/>
            </w:tcMar>
            <w:vAlign w:val="center"/>
          </w:tcPr>
          <w:p w14:paraId="420FB18F" w14:textId="77777777" w:rsidR="008767C6" w:rsidRPr="008767C6" w:rsidRDefault="008767C6" w:rsidP="008767C6">
            <w:pPr>
              <w:tabs>
                <w:tab w:val="left" w:pos="708"/>
                <w:tab w:val="left" w:pos="1416"/>
              </w:tabs>
              <w:spacing w:line="240" w:lineRule="auto"/>
              <w:rPr>
                <w:szCs w:val="24"/>
                <w:lang w:val="ru-RU" w:eastAsia="ru-RU"/>
              </w:rPr>
            </w:pPr>
            <w:r w:rsidRPr="008767C6">
              <w:rPr>
                <w:szCs w:val="24"/>
                <w:u w:color="000000"/>
                <w:lang w:val="ru-RU" w:eastAsia="ru-RU"/>
              </w:rPr>
              <w:t>Acarosporales</w:t>
            </w:r>
          </w:p>
        </w:tc>
        <w:tc>
          <w:tcPr>
            <w:tcW w:w="1718" w:type="dxa"/>
            <w:vMerge w:val="restart"/>
            <w:tcBorders>
              <w:top w:val="single" w:sz="4" w:space="0" w:color="auto"/>
              <w:bottom w:val="single" w:sz="4" w:space="0" w:color="auto"/>
            </w:tcBorders>
            <w:shd w:val="clear" w:color="auto" w:fill="E9EEF7"/>
            <w:tcMar>
              <w:top w:w="80" w:type="dxa"/>
              <w:left w:w="80" w:type="dxa"/>
              <w:bottom w:w="80" w:type="dxa"/>
              <w:right w:w="80" w:type="dxa"/>
            </w:tcMar>
            <w:vAlign w:val="center"/>
          </w:tcPr>
          <w:p w14:paraId="6F1B9157" w14:textId="77777777" w:rsidR="008767C6" w:rsidRPr="008767C6" w:rsidRDefault="008767C6" w:rsidP="008767C6">
            <w:pPr>
              <w:tabs>
                <w:tab w:val="left" w:pos="708"/>
                <w:tab w:val="left" w:pos="1416"/>
              </w:tabs>
              <w:spacing w:line="240" w:lineRule="auto"/>
              <w:rPr>
                <w:szCs w:val="24"/>
                <w:lang w:val="ru-RU" w:eastAsia="ru-RU"/>
              </w:rPr>
            </w:pPr>
            <w:r w:rsidRPr="008767C6">
              <w:rPr>
                <w:szCs w:val="24"/>
                <w:u w:color="000000"/>
                <w:lang w:val="ru-RU" w:eastAsia="ru-RU"/>
              </w:rPr>
              <w:t>Acarosporaceae</w:t>
            </w:r>
          </w:p>
        </w:tc>
        <w:tc>
          <w:tcPr>
            <w:tcW w:w="1745"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0FA3A102" w14:textId="77777777" w:rsidR="008767C6" w:rsidRPr="008767C6" w:rsidRDefault="008767C6" w:rsidP="008767C6">
            <w:pPr>
              <w:tabs>
                <w:tab w:val="left" w:pos="708"/>
                <w:tab w:val="left" w:pos="1416"/>
              </w:tabs>
              <w:spacing w:line="240" w:lineRule="auto"/>
              <w:rPr>
                <w:szCs w:val="24"/>
                <w:lang w:val="ru-RU" w:eastAsia="ru-RU"/>
              </w:rPr>
            </w:pPr>
            <w:r w:rsidRPr="008767C6">
              <w:rPr>
                <w:i/>
                <w:iCs/>
                <w:szCs w:val="24"/>
                <w:u w:color="000000"/>
                <w:lang w:val="ru-RU" w:eastAsia="ru-RU"/>
              </w:rPr>
              <w:t>Acarospora</w:t>
            </w:r>
          </w:p>
        </w:tc>
        <w:tc>
          <w:tcPr>
            <w:tcW w:w="943"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13647A82" w14:textId="77777777" w:rsidR="008767C6" w:rsidRPr="008767C6" w:rsidRDefault="008767C6" w:rsidP="008767C6">
            <w:pPr>
              <w:tabs>
                <w:tab w:val="left" w:pos="708"/>
              </w:tabs>
              <w:spacing w:line="240" w:lineRule="auto"/>
              <w:jc w:val="center"/>
              <w:rPr>
                <w:szCs w:val="24"/>
                <w:lang w:val="ru-RU" w:eastAsia="ru-RU"/>
              </w:rPr>
            </w:pPr>
            <w:r w:rsidRPr="008767C6">
              <w:rPr>
                <w:szCs w:val="24"/>
                <w:u w:color="000000"/>
                <w:lang w:val="ru-RU" w:eastAsia="ru-RU"/>
              </w:rPr>
              <w:t>11</w:t>
            </w:r>
          </w:p>
        </w:tc>
        <w:tc>
          <w:tcPr>
            <w:tcW w:w="1043"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10BC8A39" w14:textId="77777777" w:rsidR="008767C6" w:rsidRPr="008767C6" w:rsidRDefault="008767C6" w:rsidP="008767C6">
            <w:pPr>
              <w:spacing w:line="240" w:lineRule="auto"/>
              <w:jc w:val="center"/>
              <w:rPr>
                <w:szCs w:val="24"/>
                <w:lang w:val="ru-RU" w:eastAsia="ru-RU"/>
              </w:rPr>
            </w:pPr>
            <w:r w:rsidRPr="008767C6">
              <w:rPr>
                <w:szCs w:val="24"/>
                <w:lang w:val="ru-RU" w:eastAsia="ru-RU"/>
              </w:rPr>
              <w:t>9.56</w:t>
            </w:r>
          </w:p>
        </w:tc>
      </w:tr>
      <w:tr w:rsidR="008767C6" w:rsidRPr="008767C6" w14:paraId="21D995F4" w14:textId="77777777" w:rsidTr="00723856">
        <w:trPr>
          <w:trHeight w:val="20"/>
        </w:trPr>
        <w:tc>
          <w:tcPr>
            <w:tcW w:w="2010" w:type="dxa"/>
            <w:vMerge/>
            <w:tcBorders>
              <w:bottom w:val="single" w:sz="4" w:space="0" w:color="auto"/>
            </w:tcBorders>
            <w:shd w:val="clear" w:color="auto" w:fill="D0DDEF"/>
            <w:tcMar>
              <w:top w:w="80" w:type="dxa"/>
              <w:left w:w="80" w:type="dxa"/>
              <w:bottom w:w="80" w:type="dxa"/>
              <w:right w:w="80" w:type="dxa"/>
            </w:tcMar>
            <w:vAlign w:val="center"/>
          </w:tcPr>
          <w:p w14:paraId="64150650" w14:textId="77777777" w:rsidR="008767C6" w:rsidRPr="008767C6" w:rsidRDefault="008767C6" w:rsidP="008767C6">
            <w:pPr>
              <w:spacing w:line="240" w:lineRule="auto"/>
              <w:rPr>
                <w:szCs w:val="24"/>
                <w:lang w:val="ru-RU" w:eastAsia="ru-RU"/>
              </w:rPr>
            </w:pPr>
          </w:p>
        </w:tc>
        <w:tc>
          <w:tcPr>
            <w:tcW w:w="1613" w:type="dxa"/>
            <w:vMerge/>
            <w:tcBorders>
              <w:bottom w:val="single" w:sz="4" w:space="0" w:color="auto"/>
            </w:tcBorders>
            <w:shd w:val="clear" w:color="auto" w:fill="D0DDEF"/>
            <w:tcMar>
              <w:top w:w="80" w:type="dxa"/>
              <w:left w:w="80" w:type="dxa"/>
              <w:bottom w:w="80" w:type="dxa"/>
              <w:right w:w="80" w:type="dxa"/>
            </w:tcMar>
            <w:vAlign w:val="center"/>
          </w:tcPr>
          <w:p w14:paraId="15A028DF" w14:textId="77777777" w:rsidR="008767C6" w:rsidRPr="008767C6" w:rsidRDefault="008767C6" w:rsidP="008767C6">
            <w:pPr>
              <w:spacing w:line="240" w:lineRule="auto"/>
              <w:rPr>
                <w:szCs w:val="24"/>
                <w:lang w:val="ru-RU" w:eastAsia="ru-RU"/>
              </w:rPr>
            </w:pPr>
          </w:p>
        </w:tc>
        <w:tc>
          <w:tcPr>
            <w:tcW w:w="1718" w:type="dxa"/>
            <w:vMerge/>
            <w:tcBorders>
              <w:bottom w:val="single" w:sz="4" w:space="0" w:color="auto"/>
            </w:tcBorders>
            <w:shd w:val="clear" w:color="auto" w:fill="D0DDEF"/>
            <w:tcMar>
              <w:top w:w="80" w:type="dxa"/>
              <w:left w:w="80" w:type="dxa"/>
              <w:bottom w:w="80" w:type="dxa"/>
              <w:right w:w="80" w:type="dxa"/>
            </w:tcMar>
            <w:vAlign w:val="center"/>
          </w:tcPr>
          <w:p w14:paraId="3C4CA584" w14:textId="77777777" w:rsidR="008767C6" w:rsidRPr="008767C6" w:rsidRDefault="008767C6" w:rsidP="008767C6">
            <w:pPr>
              <w:spacing w:line="240" w:lineRule="auto"/>
              <w:rPr>
                <w:szCs w:val="24"/>
                <w:lang w:val="ru-RU" w:eastAsia="ru-RU"/>
              </w:rPr>
            </w:pPr>
          </w:p>
        </w:tc>
        <w:tc>
          <w:tcPr>
            <w:tcW w:w="1745"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63767CC3" w14:textId="77777777" w:rsidR="008767C6" w:rsidRPr="008767C6" w:rsidRDefault="008767C6" w:rsidP="008767C6">
            <w:pPr>
              <w:tabs>
                <w:tab w:val="left" w:pos="708"/>
                <w:tab w:val="left" w:pos="1416"/>
              </w:tabs>
              <w:spacing w:line="240" w:lineRule="auto"/>
              <w:rPr>
                <w:szCs w:val="24"/>
                <w:lang w:val="ru-RU" w:eastAsia="ru-RU"/>
              </w:rPr>
            </w:pPr>
            <w:r w:rsidRPr="008767C6">
              <w:rPr>
                <w:i/>
                <w:iCs/>
                <w:szCs w:val="24"/>
                <w:u w:color="000000"/>
                <w:lang w:val="ru-RU" w:eastAsia="ru-RU"/>
              </w:rPr>
              <w:t>Myriospora</w:t>
            </w:r>
          </w:p>
        </w:tc>
        <w:tc>
          <w:tcPr>
            <w:tcW w:w="943"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539D2D70" w14:textId="77777777" w:rsidR="008767C6" w:rsidRPr="008767C6" w:rsidRDefault="008767C6" w:rsidP="008767C6">
            <w:pPr>
              <w:tabs>
                <w:tab w:val="left" w:pos="708"/>
              </w:tabs>
              <w:spacing w:line="240" w:lineRule="auto"/>
              <w:jc w:val="center"/>
              <w:rPr>
                <w:szCs w:val="24"/>
                <w:lang w:val="ru-RU" w:eastAsia="ru-RU"/>
              </w:rPr>
            </w:pPr>
            <w:r w:rsidRPr="008767C6">
              <w:rPr>
                <w:szCs w:val="24"/>
                <w:u w:color="000000"/>
                <w:lang w:val="ru-RU" w:eastAsia="ru-RU"/>
              </w:rPr>
              <w:t>1</w:t>
            </w:r>
          </w:p>
        </w:tc>
        <w:tc>
          <w:tcPr>
            <w:tcW w:w="1043"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4FE51168" w14:textId="77777777" w:rsidR="008767C6" w:rsidRPr="008767C6" w:rsidRDefault="008767C6" w:rsidP="008767C6">
            <w:pPr>
              <w:spacing w:line="240" w:lineRule="auto"/>
              <w:jc w:val="center"/>
              <w:rPr>
                <w:szCs w:val="24"/>
                <w:lang w:val="ru-RU" w:eastAsia="ru-RU"/>
              </w:rPr>
            </w:pPr>
            <w:r w:rsidRPr="008767C6">
              <w:rPr>
                <w:szCs w:val="24"/>
                <w:lang w:val="ru-RU" w:eastAsia="ru-RU"/>
              </w:rPr>
              <w:t>0.87</w:t>
            </w:r>
          </w:p>
        </w:tc>
      </w:tr>
      <w:tr w:rsidR="008767C6" w:rsidRPr="008767C6" w14:paraId="762BF94A" w14:textId="77777777" w:rsidTr="00723856">
        <w:trPr>
          <w:trHeight w:val="20"/>
        </w:trPr>
        <w:tc>
          <w:tcPr>
            <w:tcW w:w="2010" w:type="dxa"/>
            <w:vMerge/>
            <w:tcBorders>
              <w:bottom w:val="single" w:sz="4" w:space="0" w:color="auto"/>
            </w:tcBorders>
            <w:shd w:val="clear" w:color="auto" w:fill="E9EEF7"/>
            <w:tcMar>
              <w:top w:w="80" w:type="dxa"/>
              <w:left w:w="80" w:type="dxa"/>
              <w:bottom w:w="80" w:type="dxa"/>
              <w:right w:w="80" w:type="dxa"/>
            </w:tcMar>
            <w:vAlign w:val="center"/>
          </w:tcPr>
          <w:p w14:paraId="335A7CF2" w14:textId="77777777" w:rsidR="008767C6" w:rsidRPr="008767C6" w:rsidRDefault="008767C6" w:rsidP="008767C6">
            <w:pPr>
              <w:spacing w:line="240" w:lineRule="auto"/>
              <w:rPr>
                <w:szCs w:val="24"/>
                <w:lang w:val="ru-RU" w:eastAsia="ru-RU"/>
              </w:rPr>
            </w:pPr>
          </w:p>
        </w:tc>
        <w:tc>
          <w:tcPr>
            <w:tcW w:w="1613" w:type="dxa"/>
            <w:vMerge/>
            <w:tcBorders>
              <w:bottom w:val="single" w:sz="4" w:space="0" w:color="auto"/>
            </w:tcBorders>
            <w:shd w:val="clear" w:color="auto" w:fill="E9EEF7"/>
            <w:tcMar>
              <w:top w:w="80" w:type="dxa"/>
              <w:left w:w="80" w:type="dxa"/>
              <w:bottom w:w="80" w:type="dxa"/>
              <w:right w:w="80" w:type="dxa"/>
            </w:tcMar>
            <w:vAlign w:val="center"/>
          </w:tcPr>
          <w:p w14:paraId="31781872" w14:textId="77777777" w:rsidR="008767C6" w:rsidRPr="008767C6" w:rsidRDefault="008767C6" w:rsidP="008767C6">
            <w:pPr>
              <w:spacing w:line="240" w:lineRule="auto"/>
              <w:rPr>
                <w:szCs w:val="24"/>
                <w:lang w:val="ru-RU" w:eastAsia="ru-RU"/>
              </w:rPr>
            </w:pPr>
          </w:p>
        </w:tc>
        <w:tc>
          <w:tcPr>
            <w:tcW w:w="1718" w:type="dxa"/>
            <w:vMerge/>
            <w:tcBorders>
              <w:bottom w:val="single" w:sz="4" w:space="0" w:color="auto"/>
            </w:tcBorders>
            <w:shd w:val="clear" w:color="auto" w:fill="E9EEF7"/>
            <w:tcMar>
              <w:top w:w="80" w:type="dxa"/>
              <w:left w:w="80" w:type="dxa"/>
              <w:bottom w:w="80" w:type="dxa"/>
              <w:right w:w="80" w:type="dxa"/>
            </w:tcMar>
            <w:vAlign w:val="center"/>
          </w:tcPr>
          <w:p w14:paraId="674EA0A8" w14:textId="77777777" w:rsidR="008767C6" w:rsidRPr="008767C6" w:rsidRDefault="008767C6" w:rsidP="008767C6">
            <w:pPr>
              <w:spacing w:line="240" w:lineRule="auto"/>
              <w:rPr>
                <w:szCs w:val="24"/>
                <w:lang w:val="ru-RU" w:eastAsia="ru-RU"/>
              </w:rPr>
            </w:pPr>
          </w:p>
        </w:tc>
        <w:tc>
          <w:tcPr>
            <w:tcW w:w="1745"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4E7645AA" w14:textId="77777777" w:rsidR="008767C6" w:rsidRPr="008767C6" w:rsidRDefault="008767C6" w:rsidP="008767C6">
            <w:pPr>
              <w:tabs>
                <w:tab w:val="left" w:pos="708"/>
                <w:tab w:val="left" w:pos="1416"/>
              </w:tabs>
              <w:spacing w:line="240" w:lineRule="auto"/>
              <w:rPr>
                <w:szCs w:val="24"/>
                <w:lang w:val="ru-RU" w:eastAsia="ru-RU"/>
              </w:rPr>
            </w:pPr>
            <w:r w:rsidRPr="008767C6">
              <w:rPr>
                <w:i/>
                <w:iCs/>
                <w:szCs w:val="24"/>
                <w:u w:color="000000"/>
                <w:lang w:val="ru-RU" w:eastAsia="ru-RU"/>
              </w:rPr>
              <w:t xml:space="preserve">Sarcogyne </w:t>
            </w:r>
          </w:p>
        </w:tc>
        <w:tc>
          <w:tcPr>
            <w:tcW w:w="943"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2A5B7588" w14:textId="77777777" w:rsidR="008767C6" w:rsidRPr="008767C6" w:rsidRDefault="008767C6" w:rsidP="008767C6">
            <w:pPr>
              <w:tabs>
                <w:tab w:val="left" w:pos="708"/>
              </w:tabs>
              <w:spacing w:line="240" w:lineRule="auto"/>
              <w:jc w:val="center"/>
              <w:rPr>
                <w:szCs w:val="24"/>
                <w:lang w:val="ru-RU" w:eastAsia="ru-RU"/>
              </w:rPr>
            </w:pPr>
            <w:r w:rsidRPr="008767C6">
              <w:rPr>
                <w:szCs w:val="24"/>
                <w:u w:color="000000"/>
                <w:lang w:val="ru-RU" w:eastAsia="ru-RU"/>
              </w:rPr>
              <w:t>1</w:t>
            </w:r>
          </w:p>
        </w:tc>
        <w:tc>
          <w:tcPr>
            <w:tcW w:w="1043"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11B8B608" w14:textId="77777777" w:rsidR="008767C6" w:rsidRPr="008767C6" w:rsidRDefault="008767C6" w:rsidP="008767C6">
            <w:pPr>
              <w:spacing w:line="240" w:lineRule="auto"/>
              <w:jc w:val="center"/>
              <w:rPr>
                <w:szCs w:val="24"/>
                <w:lang w:val="ru-RU" w:eastAsia="ru-RU"/>
              </w:rPr>
            </w:pPr>
            <w:r w:rsidRPr="008767C6">
              <w:rPr>
                <w:szCs w:val="24"/>
                <w:lang w:val="ru-RU" w:eastAsia="ru-RU"/>
              </w:rPr>
              <w:t>0.87</w:t>
            </w:r>
          </w:p>
        </w:tc>
      </w:tr>
      <w:tr w:rsidR="008767C6" w:rsidRPr="008767C6" w14:paraId="2FA354A4" w14:textId="77777777" w:rsidTr="00723856">
        <w:trPr>
          <w:trHeight w:val="20"/>
        </w:trPr>
        <w:tc>
          <w:tcPr>
            <w:tcW w:w="2010" w:type="dxa"/>
            <w:vMerge w:val="restart"/>
            <w:tcBorders>
              <w:top w:val="single" w:sz="4" w:space="0" w:color="auto"/>
            </w:tcBorders>
            <w:shd w:val="clear" w:color="auto" w:fill="D0DDEF"/>
            <w:tcMar>
              <w:top w:w="80" w:type="dxa"/>
              <w:left w:w="80" w:type="dxa"/>
              <w:bottom w:w="80" w:type="dxa"/>
              <w:right w:w="80" w:type="dxa"/>
            </w:tcMar>
            <w:vAlign w:val="center"/>
          </w:tcPr>
          <w:p w14:paraId="1007886B" w14:textId="77777777" w:rsidR="008767C6" w:rsidRPr="008767C6" w:rsidRDefault="008767C6" w:rsidP="008767C6">
            <w:pPr>
              <w:tabs>
                <w:tab w:val="left" w:pos="708"/>
                <w:tab w:val="left" w:pos="1416"/>
              </w:tabs>
              <w:spacing w:line="240" w:lineRule="auto"/>
              <w:rPr>
                <w:szCs w:val="24"/>
                <w:lang w:val="ru-RU" w:eastAsia="ru-RU"/>
              </w:rPr>
            </w:pPr>
            <w:r w:rsidRPr="008767C6">
              <w:rPr>
                <w:szCs w:val="24"/>
                <w:u w:color="000000"/>
                <w:lang w:val="pt-PT" w:eastAsia="ru-RU"/>
              </w:rPr>
              <w:t>/Lecanoromycetidae</w:t>
            </w:r>
          </w:p>
        </w:tc>
        <w:tc>
          <w:tcPr>
            <w:tcW w:w="1613" w:type="dxa"/>
            <w:vMerge w:val="restart"/>
            <w:tcBorders>
              <w:top w:val="single" w:sz="4" w:space="0" w:color="auto"/>
            </w:tcBorders>
            <w:shd w:val="clear" w:color="auto" w:fill="D0DDEF"/>
            <w:tcMar>
              <w:top w:w="80" w:type="dxa"/>
              <w:left w:w="80" w:type="dxa"/>
              <w:bottom w:w="80" w:type="dxa"/>
              <w:right w:w="80" w:type="dxa"/>
            </w:tcMar>
            <w:vAlign w:val="center"/>
          </w:tcPr>
          <w:p w14:paraId="0C092028" w14:textId="77777777" w:rsidR="008767C6" w:rsidRPr="008767C6" w:rsidRDefault="008767C6" w:rsidP="008767C6">
            <w:pPr>
              <w:tabs>
                <w:tab w:val="left" w:pos="708"/>
                <w:tab w:val="left" w:pos="1416"/>
              </w:tabs>
              <w:spacing w:line="240" w:lineRule="auto"/>
              <w:rPr>
                <w:szCs w:val="24"/>
                <w:lang w:val="ru-RU" w:eastAsia="ru-RU"/>
              </w:rPr>
            </w:pPr>
            <w:r w:rsidRPr="008767C6">
              <w:rPr>
                <w:szCs w:val="24"/>
                <w:u w:color="000000"/>
                <w:lang w:eastAsia="ru-RU"/>
              </w:rPr>
              <w:t>Caliciales</w:t>
            </w:r>
          </w:p>
        </w:tc>
        <w:tc>
          <w:tcPr>
            <w:tcW w:w="1718" w:type="dxa"/>
            <w:vMerge w:val="restart"/>
            <w:tcBorders>
              <w:top w:val="single" w:sz="4" w:space="0" w:color="auto"/>
            </w:tcBorders>
            <w:shd w:val="clear" w:color="auto" w:fill="D0DDEF"/>
            <w:tcMar>
              <w:top w:w="80" w:type="dxa"/>
              <w:left w:w="80" w:type="dxa"/>
              <w:bottom w:w="80" w:type="dxa"/>
              <w:right w:w="80" w:type="dxa"/>
            </w:tcMar>
            <w:vAlign w:val="center"/>
          </w:tcPr>
          <w:p w14:paraId="5523433F" w14:textId="77777777" w:rsidR="008767C6" w:rsidRPr="008767C6" w:rsidRDefault="008767C6" w:rsidP="008767C6">
            <w:pPr>
              <w:tabs>
                <w:tab w:val="left" w:pos="708"/>
                <w:tab w:val="left" w:pos="1416"/>
              </w:tabs>
              <w:spacing w:line="240" w:lineRule="auto"/>
              <w:rPr>
                <w:szCs w:val="24"/>
                <w:lang w:val="ru-RU" w:eastAsia="ru-RU"/>
              </w:rPr>
            </w:pPr>
            <w:r w:rsidRPr="008767C6">
              <w:rPr>
                <w:szCs w:val="24"/>
                <w:u w:color="000000"/>
                <w:lang w:val="ru-RU" w:eastAsia="ru-RU"/>
              </w:rPr>
              <w:t>Caliciaceae</w:t>
            </w:r>
          </w:p>
        </w:tc>
        <w:tc>
          <w:tcPr>
            <w:tcW w:w="1745"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44D7A1E0" w14:textId="77777777" w:rsidR="008767C6" w:rsidRPr="008767C6" w:rsidRDefault="008767C6" w:rsidP="008767C6">
            <w:pPr>
              <w:tabs>
                <w:tab w:val="left" w:pos="708"/>
                <w:tab w:val="left" w:pos="1416"/>
              </w:tabs>
              <w:spacing w:line="240" w:lineRule="auto"/>
              <w:rPr>
                <w:szCs w:val="24"/>
                <w:lang w:val="ru-RU" w:eastAsia="ru-RU"/>
              </w:rPr>
            </w:pPr>
            <w:r w:rsidRPr="008767C6">
              <w:rPr>
                <w:i/>
                <w:iCs/>
                <w:szCs w:val="24"/>
                <w:u w:color="000000"/>
                <w:lang w:val="ru-RU" w:eastAsia="ru-RU"/>
              </w:rPr>
              <w:t>Amandinea</w:t>
            </w:r>
          </w:p>
        </w:tc>
        <w:tc>
          <w:tcPr>
            <w:tcW w:w="943"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1F69EDFC" w14:textId="77777777" w:rsidR="008767C6" w:rsidRPr="008767C6" w:rsidRDefault="008767C6" w:rsidP="008767C6">
            <w:pPr>
              <w:tabs>
                <w:tab w:val="left" w:pos="708"/>
              </w:tabs>
              <w:spacing w:line="240" w:lineRule="auto"/>
              <w:jc w:val="center"/>
              <w:rPr>
                <w:szCs w:val="24"/>
                <w:lang w:val="ru-RU" w:eastAsia="ru-RU"/>
              </w:rPr>
            </w:pPr>
            <w:r w:rsidRPr="008767C6">
              <w:rPr>
                <w:szCs w:val="24"/>
                <w:u w:color="000000"/>
                <w:lang w:val="ru-RU" w:eastAsia="ru-RU"/>
              </w:rPr>
              <w:t>1</w:t>
            </w:r>
          </w:p>
        </w:tc>
        <w:tc>
          <w:tcPr>
            <w:tcW w:w="1043"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3DDBADB2" w14:textId="77777777" w:rsidR="008767C6" w:rsidRPr="008767C6" w:rsidRDefault="008767C6" w:rsidP="008767C6">
            <w:pPr>
              <w:spacing w:line="240" w:lineRule="auto"/>
              <w:jc w:val="center"/>
              <w:rPr>
                <w:szCs w:val="24"/>
                <w:lang w:val="ru-RU" w:eastAsia="ru-RU"/>
              </w:rPr>
            </w:pPr>
            <w:r w:rsidRPr="008767C6">
              <w:rPr>
                <w:szCs w:val="24"/>
                <w:lang w:val="ru-RU" w:eastAsia="ru-RU"/>
              </w:rPr>
              <w:t>0.87</w:t>
            </w:r>
          </w:p>
        </w:tc>
      </w:tr>
      <w:tr w:rsidR="008767C6" w:rsidRPr="008767C6" w14:paraId="126EE024" w14:textId="77777777" w:rsidTr="00723856">
        <w:trPr>
          <w:trHeight w:val="20"/>
        </w:trPr>
        <w:tc>
          <w:tcPr>
            <w:tcW w:w="2010" w:type="dxa"/>
            <w:vMerge/>
            <w:shd w:val="clear" w:color="auto" w:fill="E9EEF7"/>
            <w:tcMar>
              <w:top w:w="80" w:type="dxa"/>
              <w:left w:w="80" w:type="dxa"/>
              <w:bottom w:w="80" w:type="dxa"/>
              <w:right w:w="80" w:type="dxa"/>
            </w:tcMar>
            <w:vAlign w:val="center"/>
          </w:tcPr>
          <w:p w14:paraId="27F2DC4A" w14:textId="77777777" w:rsidR="008767C6" w:rsidRPr="008767C6" w:rsidRDefault="008767C6" w:rsidP="008767C6">
            <w:pPr>
              <w:spacing w:line="240" w:lineRule="auto"/>
              <w:rPr>
                <w:szCs w:val="24"/>
                <w:lang w:val="ru-RU" w:eastAsia="ru-RU"/>
              </w:rPr>
            </w:pPr>
          </w:p>
        </w:tc>
        <w:tc>
          <w:tcPr>
            <w:tcW w:w="1613" w:type="dxa"/>
            <w:vMerge/>
            <w:shd w:val="clear" w:color="auto" w:fill="E9EEF7"/>
            <w:tcMar>
              <w:top w:w="80" w:type="dxa"/>
              <w:left w:w="80" w:type="dxa"/>
              <w:bottom w:w="80" w:type="dxa"/>
              <w:right w:w="80" w:type="dxa"/>
            </w:tcMar>
            <w:vAlign w:val="center"/>
          </w:tcPr>
          <w:p w14:paraId="2AF9CC04" w14:textId="77777777" w:rsidR="008767C6" w:rsidRPr="008767C6" w:rsidRDefault="008767C6" w:rsidP="008767C6">
            <w:pPr>
              <w:spacing w:line="240" w:lineRule="auto"/>
              <w:rPr>
                <w:szCs w:val="24"/>
                <w:lang w:val="ru-RU" w:eastAsia="ru-RU"/>
              </w:rPr>
            </w:pPr>
          </w:p>
        </w:tc>
        <w:tc>
          <w:tcPr>
            <w:tcW w:w="1718" w:type="dxa"/>
            <w:vMerge/>
            <w:shd w:val="clear" w:color="auto" w:fill="E9EEF7"/>
            <w:tcMar>
              <w:top w:w="80" w:type="dxa"/>
              <w:left w:w="80" w:type="dxa"/>
              <w:bottom w:w="80" w:type="dxa"/>
              <w:right w:w="80" w:type="dxa"/>
            </w:tcMar>
            <w:vAlign w:val="center"/>
          </w:tcPr>
          <w:p w14:paraId="4C1473B8" w14:textId="77777777" w:rsidR="008767C6" w:rsidRPr="008767C6" w:rsidRDefault="008767C6" w:rsidP="008767C6">
            <w:pPr>
              <w:spacing w:line="240" w:lineRule="auto"/>
              <w:rPr>
                <w:szCs w:val="24"/>
                <w:lang w:val="ru-RU" w:eastAsia="ru-RU"/>
              </w:rPr>
            </w:pPr>
          </w:p>
        </w:tc>
        <w:tc>
          <w:tcPr>
            <w:tcW w:w="1745"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47A83182" w14:textId="77777777" w:rsidR="008767C6" w:rsidRPr="008767C6" w:rsidRDefault="008767C6" w:rsidP="008767C6">
            <w:pPr>
              <w:tabs>
                <w:tab w:val="left" w:pos="708"/>
                <w:tab w:val="left" w:pos="1416"/>
              </w:tabs>
              <w:spacing w:line="240" w:lineRule="auto"/>
              <w:rPr>
                <w:szCs w:val="24"/>
                <w:lang w:val="ru-RU" w:eastAsia="ru-RU"/>
              </w:rPr>
            </w:pPr>
            <w:r w:rsidRPr="008767C6">
              <w:rPr>
                <w:i/>
                <w:iCs/>
                <w:szCs w:val="24"/>
                <w:u w:color="000000"/>
                <w:lang w:val="ru-RU" w:eastAsia="ru-RU"/>
              </w:rPr>
              <w:t>Dimelaena</w:t>
            </w:r>
          </w:p>
        </w:tc>
        <w:tc>
          <w:tcPr>
            <w:tcW w:w="943"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1A803600" w14:textId="77777777" w:rsidR="008767C6" w:rsidRPr="008767C6" w:rsidRDefault="008767C6" w:rsidP="008767C6">
            <w:pPr>
              <w:tabs>
                <w:tab w:val="left" w:pos="708"/>
              </w:tabs>
              <w:spacing w:line="240" w:lineRule="auto"/>
              <w:jc w:val="center"/>
              <w:rPr>
                <w:szCs w:val="24"/>
                <w:lang w:val="ru-RU" w:eastAsia="ru-RU"/>
              </w:rPr>
            </w:pPr>
            <w:r w:rsidRPr="008767C6">
              <w:rPr>
                <w:szCs w:val="24"/>
                <w:u w:color="000000"/>
                <w:lang w:val="ru-RU" w:eastAsia="ru-RU"/>
              </w:rPr>
              <w:t>1</w:t>
            </w:r>
          </w:p>
        </w:tc>
        <w:tc>
          <w:tcPr>
            <w:tcW w:w="1043"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43A45572" w14:textId="77777777" w:rsidR="008767C6" w:rsidRPr="008767C6" w:rsidRDefault="008767C6" w:rsidP="008767C6">
            <w:pPr>
              <w:spacing w:line="240" w:lineRule="auto"/>
              <w:jc w:val="center"/>
              <w:rPr>
                <w:szCs w:val="24"/>
                <w:lang w:val="ru-RU" w:eastAsia="ru-RU"/>
              </w:rPr>
            </w:pPr>
            <w:r w:rsidRPr="008767C6">
              <w:rPr>
                <w:szCs w:val="24"/>
                <w:lang w:val="ru-RU" w:eastAsia="ru-RU"/>
              </w:rPr>
              <w:t>0.87</w:t>
            </w:r>
          </w:p>
        </w:tc>
      </w:tr>
      <w:tr w:rsidR="008767C6" w:rsidRPr="008767C6" w14:paraId="41C693D2" w14:textId="77777777" w:rsidTr="00723856">
        <w:trPr>
          <w:trHeight w:val="20"/>
        </w:trPr>
        <w:tc>
          <w:tcPr>
            <w:tcW w:w="2010" w:type="dxa"/>
            <w:vMerge/>
            <w:shd w:val="clear" w:color="auto" w:fill="D0DDEF"/>
            <w:tcMar>
              <w:top w:w="80" w:type="dxa"/>
              <w:left w:w="80" w:type="dxa"/>
              <w:bottom w:w="80" w:type="dxa"/>
              <w:right w:w="80" w:type="dxa"/>
            </w:tcMar>
            <w:vAlign w:val="center"/>
          </w:tcPr>
          <w:p w14:paraId="429983DE" w14:textId="77777777" w:rsidR="008767C6" w:rsidRPr="008767C6" w:rsidRDefault="008767C6" w:rsidP="008767C6">
            <w:pPr>
              <w:spacing w:line="240" w:lineRule="auto"/>
              <w:rPr>
                <w:szCs w:val="24"/>
                <w:lang w:val="ru-RU" w:eastAsia="ru-RU"/>
              </w:rPr>
            </w:pPr>
          </w:p>
        </w:tc>
        <w:tc>
          <w:tcPr>
            <w:tcW w:w="1613" w:type="dxa"/>
            <w:vMerge/>
            <w:shd w:val="clear" w:color="auto" w:fill="D0DDEF"/>
            <w:tcMar>
              <w:top w:w="80" w:type="dxa"/>
              <w:left w:w="80" w:type="dxa"/>
              <w:bottom w:w="80" w:type="dxa"/>
              <w:right w:w="80" w:type="dxa"/>
            </w:tcMar>
            <w:vAlign w:val="center"/>
          </w:tcPr>
          <w:p w14:paraId="1664BDBC" w14:textId="77777777" w:rsidR="008767C6" w:rsidRPr="008767C6" w:rsidRDefault="008767C6" w:rsidP="008767C6">
            <w:pPr>
              <w:spacing w:line="240" w:lineRule="auto"/>
              <w:rPr>
                <w:szCs w:val="24"/>
                <w:lang w:val="ru-RU" w:eastAsia="ru-RU"/>
              </w:rPr>
            </w:pPr>
          </w:p>
        </w:tc>
        <w:tc>
          <w:tcPr>
            <w:tcW w:w="1718" w:type="dxa"/>
            <w:vMerge/>
            <w:tcBorders>
              <w:bottom w:val="single" w:sz="4" w:space="0" w:color="auto"/>
            </w:tcBorders>
            <w:shd w:val="clear" w:color="auto" w:fill="D0DDEF"/>
            <w:tcMar>
              <w:top w:w="80" w:type="dxa"/>
              <w:left w:w="80" w:type="dxa"/>
              <w:bottom w:w="80" w:type="dxa"/>
              <w:right w:w="80" w:type="dxa"/>
            </w:tcMar>
            <w:vAlign w:val="center"/>
          </w:tcPr>
          <w:p w14:paraId="31CF7FDB" w14:textId="77777777" w:rsidR="008767C6" w:rsidRPr="008767C6" w:rsidRDefault="008767C6" w:rsidP="008767C6">
            <w:pPr>
              <w:spacing w:line="240" w:lineRule="auto"/>
              <w:rPr>
                <w:szCs w:val="24"/>
                <w:lang w:val="ru-RU" w:eastAsia="ru-RU"/>
              </w:rPr>
            </w:pPr>
          </w:p>
        </w:tc>
        <w:tc>
          <w:tcPr>
            <w:tcW w:w="1745"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0068D4FF" w14:textId="77777777" w:rsidR="008767C6" w:rsidRPr="008767C6" w:rsidRDefault="008767C6" w:rsidP="008767C6">
            <w:pPr>
              <w:tabs>
                <w:tab w:val="left" w:pos="708"/>
                <w:tab w:val="left" w:pos="1416"/>
              </w:tabs>
              <w:spacing w:line="240" w:lineRule="auto"/>
              <w:rPr>
                <w:szCs w:val="24"/>
                <w:lang w:val="ru-RU" w:eastAsia="ru-RU"/>
              </w:rPr>
            </w:pPr>
            <w:r w:rsidRPr="008767C6">
              <w:rPr>
                <w:i/>
                <w:iCs/>
                <w:szCs w:val="24"/>
                <w:u w:color="000000"/>
                <w:lang w:val="it-IT" w:eastAsia="ru-RU"/>
              </w:rPr>
              <w:t>Diplotomma</w:t>
            </w:r>
          </w:p>
        </w:tc>
        <w:tc>
          <w:tcPr>
            <w:tcW w:w="943"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50BFE558" w14:textId="77777777" w:rsidR="008767C6" w:rsidRPr="008767C6" w:rsidRDefault="008767C6" w:rsidP="008767C6">
            <w:pPr>
              <w:tabs>
                <w:tab w:val="left" w:pos="708"/>
              </w:tabs>
              <w:spacing w:line="240" w:lineRule="auto"/>
              <w:jc w:val="center"/>
              <w:rPr>
                <w:szCs w:val="24"/>
                <w:lang w:val="ru-RU" w:eastAsia="ru-RU"/>
              </w:rPr>
            </w:pPr>
            <w:r w:rsidRPr="008767C6">
              <w:rPr>
                <w:szCs w:val="24"/>
                <w:u w:color="000000"/>
                <w:lang w:val="ru-RU" w:eastAsia="ru-RU"/>
              </w:rPr>
              <w:t>1</w:t>
            </w:r>
          </w:p>
        </w:tc>
        <w:tc>
          <w:tcPr>
            <w:tcW w:w="1043"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6CCE4F56" w14:textId="77777777" w:rsidR="008767C6" w:rsidRPr="008767C6" w:rsidRDefault="008767C6" w:rsidP="008767C6">
            <w:pPr>
              <w:spacing w:line="240" w:lineRule="auto"/>
              <w:jc w:val="center"/>
              <w:rPr>
                <w:szCs w:val="24"/>
                <w:lang w:val="ru-RU" w:eastAsia="ru-RU"/>
              </w:rPr>
            </w:pPr>
            <w:r w:rsidRPr="008767C6">
              <w:rPr>
                <w:szCs w:val="24"/>
                <w:lang w:val="ru-RU" w:eastAsia="ru-RU"/>
              </w:rPr>
              <w:t>0.87</w:t>
            </w:r>
          </w:p>
        </w:tc>
      </w:tr>
      <w:tr w:rsidR="008767C6" w:rsidRPr="008767C6" w14:paraId="50110D64" w14:textId="77777777" w:rsidTr="00723856">
        <w:trPr>
          <w:trHeight w:val="20"/>
        </w:trPr>
        <w:tc>
          <w:tcPr>
            <w:tcW w:w="2010" w:type="dxa"/>
            <w:vMerge/>
            <w:shd w:val="clear" w:color="auto" w:fill="E9EEF7"/>
            <w:tcMar>
              <w:top w:w="80" w:type="dxa"/>
              <w:left w:w="80" w:type="dxa"/>
              <w:bottom w:w="80" w:type="dxa"/>
              <w:right w:w="80" w:type="dxa"/>
            </w:tcMar>
            <w:vAlign w:val="center"/>
          </w:tcPr>
          <w:p w14:paraId="7A21C99C" w14:textId="77777777" w:rsidR="008767C6" w:rsidRPr="008767C6" w:rsidRDefault="008767C6" w:rsidP="008767C6">
            <w:pPr>
              <w:spacing w:line="240" w:lineRule="auto"/>
              <w:rPr>
                <w:szCs w:val="24"/>
                <w:lang w:val="ru-RU" w:eastAsia="ru-RU"/>
              </w:rPr>
            </w:pPr>
          </w:p>
        </w:tc>
        <w:tc>
          <w:tcPr>
            <w:tcW w:w="1613" w:type="dxa"/>
            <w:vMerge/>
            <w:shd w:val="clear" w:color="auto" w:fill="E9EEF7"/>
            <w:tcMar>
              <w:top w:w="80" w:type="dxa"/>
              <w:left w:w="80" w:type="dxa"/>
              <w:bottom w:w="80" w:type="dxa"/>
              <w:right w:w="80" w:type="dxa"/>
            </w:tcMar>
            <w:vAlign w:val="center"/>
          </w:tcPr>
          <w:p w14:paraId="7D405C34" w14:textId="77777777" w:rsidR="008767C6" w:rsidRPr="008767C6" w:rsidRDefault="008767C6" w:rsidP="008767C6">
            <w:pPr>
              <w:spacing w:line="240" w:lineRule="auto"/>
              <w:rPr>
                <w:szCs w:val="24"/>
                <w:lang w:val="ru-RU" w:eastAsia="ru-RU"/>
              </w:rPr>
            </w:pPr>
          </w:p>
        </w:tc>
        <w:tc>
          <w:tcPr>
            <w:tcW w:w="1718" w:type="dxa"/>
            <w:vMerge w:val="restart"/>
            <w:tcBorders>
              <w:top w:val="single" w:sz="4" w:space="0" w:color="auto"/>
            </w:tcBorders>
            <w:shd w:val="clear" w:color="auto" w:fill="E9EEF7"/>
            <w:tcMar>
              <w:top w:w="80" w:type="dxa"/>
              <w:left w:w="80" w:type="dxa"/>
              <w:bottom w:w="80" w:type="dxa"/>
              <w:right w:w="80" w:type="dxa"/>
            </w:tcMar>
            <w:vAlign w:val="center"/>
          </w:tcPr>
          <w:p w14:paraId="291E44E2" w14:textId="77777777" w:rsidR="008767C6" w:rsidRPr="008767C6" w:rsidRDefault="008767C6" w:rsidP="008767C6">
            <w:pPr>
              <w:tabs>
                <w:tab w:val="left" w:pos="708"/>
                <w:tab w:val="left" w:pos="1416"/>
              </w:tabs>
              <w:spacing w:line="240" w:lineRule="auto"/>
              <w:rPr>
                <w:szCs w:val="24"/>
                <w:lang w:val="ru-RU" w:eastAsia="ru-RU"/>
              </w:rPr>
            </w:pPr>
            <w:r w:rsidRPr="008767C6">
              <w:rPr>
                <w:szCs w:val="24"/>
                <w:u w:color="000000"/>
                <w:lang w:val="it-IT" w:eastAsia="ru-RU"/>
              </w:rPr>
              <w:t>Physciaceae</w:t>
            </w:r>
          </w:p>
        </w:tc>
        <w:tc>
          <w:tcPr>
            <w:tcW w:w="1745"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09454DAC" w14:textId="77777777" w:rsidR="008767C6" w:rsidRPr="008767C6" w:rsidRDefault="008767C6" w:rsidP="008767C6">
            <w:pPr>
              <w:tabs>
                <w:tab w:val="left" w:pos="708"/>
                <w:tab w:val="left" w:pos="1416"/>
              </w:tabs>
              <w:spacing w:line="240" w:lineRule="auto"/>
              <w:rPr>
                <w:szCs w:val="24"/>
                <w:lang w:val="ru-RU" w:eastAsia="ru-RU"/>
              </w:rPr>
            </w:pPr>
            <w:r w:rsidRPr="008767C6">
              <w:rPr>
                <w:i/>
                <w:iCs/>
                <w:szCs w:val="24"/>
                <w:u w:color="000000"/>
                <w:lang w:val="ru-RU" w:eastAsia="ru-RU"/>
              </w:rPr>
              <w:t>Kudratovia</w:t>
            </w:r>
          </w:p>
        </w:tc>
        <w:tc>
          <w:tcPr>
            <w:tcW w:w="943"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42C18278" w14:textId="77777777" w:rsidR="008767C6" w:rsidRPr="008767C6" w:rsidRDefault="008767C6" w:rsidP="008767C6">
            <w:pPr>
              <w:tabs>
                <w:tab w:val="left" w:pos="708"/>
              </w:tabs>
              <w:spacing w:line="240" w:lineRule="auto"/>
              <w:jc w:val="center"/>
              <w:rPr>
                <w:szCs w:val="24"/>
                <w:lang w:val="ru-RU" w:eastAsia="ru-RU"/>
              </w:rPr>
            </w:pPr>
            <w:r w:rsidRPr="008767C6">
              <w:rPr>
                <w:szCs w:val="24"/>
                <w:u w:color="000000"/>
                <w:lang w:val="ru-RU" w:eastAsia="ru-RU"/>
              </w:rPr>
              <w:t>1</w:t>
            </w:r>
          </w:p>
        </w:tc>
        <w:tc>
          <w:tcPr>
            <w:tcW w:w="1043"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14B71E46" w14:textId="77777777" w:rsidR="008767C6" w:rsidRPr="008767C6" w:rsidRDefault="008767C6" w:rsidP="008767C6">
            <w:pPr>
              <w:spacing w:line="240" w:lineRule="auto"/>
              <w:jc w:val="center"/>
              <w:rPr>
                <w:szCs w:val="24"/>
                <w:lang w:val="ru-RU" w:eastAsia="ru-RU"/>
              </w:rPr>
            </w:pPr>
            <w:r w:rsidRPr="008767C6">
              <w:rPr>
                <w:szCs w:val="24"/>
                <w:lang w:val="ru-RU" w:eastAsia="ru-RU"/>
              </w:rPr>
              <w:t>0.87</w:t>
            </w:r>
          </w:p>
        </w:tc>
      </w:tr>
      <w:tr w:rsidR="008767C6" w:rsidRPr="008767C6" w14:paraId="10A1DD35" w14:textId="77777777" w:rsidTr="00723856">
        <w:trPr>
          <w:trHeight w:val="20"/>
        </w:trPr>
        <w:tc>
          <w:tcPr>
            <w:tcW w:w="2010" w:type="dxa"/>
            <w:vMerge/>
            <w:shd w:val="clear" w:color="auto" w:fill="D0DDEF"/>
            <w:tcMar>
              <w:top w:w="80" w:type="dxa"/>
              <w:left w:w="80" w:type="dxa"/>
              <w:bottom w:w="80" w:type="dxa"/>
              <w:right w:w="80" w:type="dxa"/>
            </w:tcMar>
            <w:vAlign w:val="center"/>
          </w:tcPr>
          <w:p w14:paraId="393B8461" w14:textId="77777777" w:rsidR="008767C6" w:rsidRPr="008767C6" w:rsidRDefault="008767C6" w:rsidP="008767C6">
            <w:pPr>
              <w:spacing w:line="240" w:lineRule="auto"/>
              <w:rPr>
                <w:szCs w:val="24"/>
                <w:lang w:val="ru-RU" w:eastAsia="ru-RU"/>
              </w:rPr>
            </w:pPr>
          </w:p>
        </w:tc>
        <w:tc>
          <w:tcPr>
            <w:tcW w:w="1613" w:type="dxa"/>
            <w:vMerge/>
            <w:shd w:val="clear" w:color="auto" w:fill="D0DDEF"/>
            <w:tcMar>
              <w:top w:w="80" w:type="dxa"/>
              <w:left w:w="80" w:type="dxa"/>
              <w:bottom w:w="80" w:type="dxa"/>
              <w:right w:w="80" w:type="dxa"/>
            </w:tcMar>
            <w:vAlign w:val="center"/>
          </w:tcPr>
          <w:p w14:paraId="3B5248EB" w14:textId="77777777" w:rsidR="008767C6" w:rsidRPr="008767C6" w:rsidRDefault="008767C6" w:rsidP="008767C6">
            <w:pPr>
              <w:spacing w:line="240" w:lineRule="auto"/>
              <w:rPr>
                <w:szCs w:val="24"/>
                <w:lang w:val="ru-RU" w:eastAsia="ru-RU"/>
              </w:rPr>
            </w:pPr>
          </w:p>
        </w:tc>
        <w:tc>
          <w:tcPr>
            <w:tcW w:w="1718" w:type="dxa"/>
            <w:vMerge/>
            <w:shd w:val="clear" w:color="auto" w:fill="D0DDEF"/>
            <w:tcMar>
              <w:top w:w="80" w:type="dxa"/>
              <w:left w:w="80" w:type="dxa"/>
              <w:bottom w:w="80" w:type="dxa"/>
              <w:right w:w="80" w:type="dxa"/>
            </w:tcMar>
            <w:vAlign w:val="center"/>
          </w:tcPr>
          <w:p w14:paraId="5EC42461" w14:textId="77777777" w:rsidR="008767C6" w:rsidRPr="008767C6" w:rsidRDefault="008767C6" w:rsidP="008767C6">
            <w:pPr>
              <w:spacing w:line="240" w:lineRule="auto"/>
              <w:rPr>
                <w:szCs w:val="24"/>
                <w:lang w:val="ru-RU" w:eastAsia="ru-RU"/>
              </w:rPr>
            </w:pPr>
          </w:p>
        </w:tc>
        <w:tc>
          <w:tcPr>
            <w:tcW w:w="1745"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25B4823E" w14:textId="77777777" w:rsidR="008767C6" w:rsidRPr="008767C6" w:rsidRDefault="008767C6" w:rsidP="008767C6">
            <w:pPr>
              <w:tabs>
                <w:tab w:val="left" w:pos="708"/>
                <w:tab w:val="left" w:pos="1416"/>
              </w:tabs>
              <w:spacing w:line="240" w:lineRule="auto"/>
              <w:rPr>
                <w:szCs w:val="24"/>
                <w:lang w:val="ru-RU" w:eastAsia="ru-RU"/>
              </w:rPr>
            </w:pPr>
            <w:r w:rsidRPr="008767C6">
              <w:rPr>
                <w:i/>
                <w:iCs/>
                <w:szCs w:val="24"/>
                <w:u w:color="000000"/>
                <w:lang w:val="ru-RU" w:eastAsia="ru-RU"/>
              </w:rPr>
              <w:t>Physcia</w:t>
            </w:r>
          </w:p>
        </w:tc>
        <w:tc>
          <w:tcPr>
            <w:tcW w:w="943"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18F558AC" w14:textId="77777777" w:rsidR="008767C6" w:rsidRPr="008767C6" w:rsidRDefault="008767C6" w:rsidP="008767C6">
            <w:pPr>
              <w:tabs>
                <w:tab w:val="left" w:pos="708"/>
              </w:tabs>
              <w:spacing w:line="240" w:lineRule="auto"/>
              <w:jc w:val="center"/>
              <w:rPr>
                <w:szCs w:val="24"/>
                <w:lang w:val="ru-RU" w:eastAsia="ru-RU"/>
              </w:rPr>
            </w:pPr>
            <w:r w:rsidRPr="008767C6">
              <w:rPr>
                <w:szCs w:val="24"/>
                <w:u w:color="000000"/>
                <w:lang w:val="ru-RU" w:eastAsia="ru-RU"/>
              </w:rPr>
              <w:t>6</w:t>
            </w:r>
          </w:p>
        </w:tc>
        <w:tc>
          <w:tcPr>
            <w:tcW w:w="1043"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1757714A" w14:textId="77777777" w:rsidR="008767C6" w:rsidRPr="008767C6" w:rsidRDefault="008767C6" w:rsidP="008767C6">
            <w:pPr>
              <w:spacing w:line="240" w:lineRule="auto"/>
              <w:jc w:val="center"/>
              <w:rPr>
                <w:szCs w:val="24"/>
                <w:lang w:val="ru-RU" w:eastAsia="ru-RU"/>
              </w:rPr>
            </w:pPr>
            <w:r w:rsidRPr="008767C6">
              <w:rPr>
                <w:szCs w:val="24"/>
                <w:lang w:val="ru-RU" w:eastAsia="ru-RU"/>
              </w:rPr>
              <w:t>5.22</w:t>
            </w:r>
          </w:p>
        </w:tc>
      </w:tr>
      <w:tr w:rsidR="008767C6" w:rsidRPr="008767C6" w14:paraId="6651F640" w14:textId="77777777" w:rsidTr="00723856">
        <w:trPr>
          <w:trHeight w:val="20"/>
        </w:trPr>
        <w:tc>
          <w:tcPr>
            <w:tcW w:w="2010" w:type="dxa"/>
            <w:vMerge/>
            <w:shd w:val="clear" w:color="auto" w:fill="E9EEF7"/>
            <w:tcMar>
              <w:top w:w="80" w:type="dxa"/>
              <w:left w:w="80" w:type="dxa"/>
              <w:bottom w:w="80" w:type="dxa"/>
              <w:right w:w="80" w:type="dxa"/>
            </w:tcMar>
            <w:vAlign w:val="center"/>
          </w:tcPr>
          <w:p w14:paraId="2CAFEC02" w14:textId="77777777" w:rsidR="008767C6" w:rsidRPr="008767C6" w:rsidRDefault="008767C6" w:rsidP="008767C6">
            <w:pPr>
              <w:spacing w:line="240" w:lineRule="auto"/>
              <w:rPr>
                <w:szCs w:val="24"/>
                <w:lang w:val="ru-RU" w:eastAsia="ru-RU"/>
              </w:rPr>
            </w:pPr>
          </w:p>
        </w:tc>
        <w:tc>
          <w:tcPr>
            <w:tcW w:w="1613" w:type="dxa"/>
            <w:vMerge/>
            <w:shd w:val="clear" w:color="auto" w:fill="E9EEF7"/>
            <w:tcMar>
              <w:top w:w="80" w:type="dxa"/>
              <w:left w:w="80" w:type="dxa"/>
              <w:bottom w:w="80" w:type="dxa"/>
              <w:right w:w="80" w:type="dxa"/>
            </w:tcMar>
            <w:vAlign w:val="center"/>
          </w:tcPr>
          <w:p w14:paraId="73FDD394" w14:textId="77777777" w:rsidR="008767C6" w:rsidRPr="008767C6" w:rsidRDefault="008767C6" w:rsidP="008767C6">
            <w:pPr>
              <w:spacing w:line="240" w:lineRule="auto"/>
              <w:rPr>
                <w:szCs w:val="24"/>
                <w:lang w:val="ru-RU" w:eastAsia="ru-RU"/>
              </w:rPr>
            </w:pPr>
          </w:p>
        </w:tc>
        <w:tc>
          <w:tcPr>
            <w:tcW w:w="1718" w:type="dxa"/>
            <w:vMerge/>
            <w:shd w:val="clear" w:color="auto" w:fill="E9EEF7"/>
            <w:tcMar>
              <w:top w:w="80" w:type="dxa"/>
              <w:left w:w="80" w:type="dxa"/>
              <w:bottom w:w="80" w:type="dxa"/>
              <w:right w:w="80" w:type="dxa"/>
            </w:tcMar>
            <w:vAlign w:val="center"/>
          </w:tcPr>
          <w:p w14:paraId="6BAAC036" w14:textId="77777777" w:rsidR="008767C6" w:rsidRPr="008767C6" w:rsidRDefault="008767C6" w:rsidP="008767C6">
            <w:pPr>
              <w:spacing w:line="240" w:lineRule="auto"/>
              <w:rPr>
                <w:szCs w:val="24"/>
                <w:lang w:val="ru-RU" w:eastAsia="ru-RU"/>
              </w:rPr>
            </w:pPr>
          </w:p>
        </w:tc>
        <w:tc>
          <w:tcPr>
            <w:tcW w:w="1745"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109CC3BE" w14:textId="77777777" w:rsidR="008767C6" w:rsidRPr="008767C6" w:rsidRDefault="008767C6" w:rsidP="008767C6">
            <w:pPr>
              <w:tabs>
                <w:tab w:val="left" w:pos="708"/>
                <w:tab w:val="left" w:pos="1416"/>
              </w:tabs>
              <w:spacing w:line="240" w:lineRule="auto"/>
              <w:rPr>
                <w:szCs w:val="24"/>
                <w:lang w:val="ru-RU" w:eastAsia="ru-RU"/>
              </w:rPr>
            </w:pPr>
            <w:r w:rsidRPr="008767C6">
              <w:rPr>
                <w:i/>
                <w:iCs/>
                <w:szCs w:val="24"/>
                <w:u w:color="000000"/>
                <w:lang w:val="it-IT" w:eastAsia="ru-RU"/>
              </w:rPr>
              <w:t>Physconia</w:t>
            </w:r>
          </w:p>
        </w:tc>
        <w:tc>
          <w:tcPr>
            <w:tcW w:w="943"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690E07B1" w14:textId="77777777" w:rsidR="008767C6" w:rsidRPr="008767C6" w:rsidRDefault="008767C6" w:rsidP="008767C6">
            <w:pPr>
              <w:tabs>
                <w:tab w:val="left" w:pos="708"/>
              </w:tabs>
              <w:spacing w:line="240" w:lineRule="auto"/>
              <w:jc w:val="center"/>
              <w:rPr>
                <w:szCs w:val="24"/>
                <w:lang w:val="ru-RU" w:eastAsia="ru-RU"/>
              </w:rPr>
            </w:pPr>
            <w:r w:rsidRPr="008767C6">
              <w:rPr>
                <w:szCs w:val="24"/>
                <w:u w:color="000000"/>
                <w:lang w:val="ru-RU" w:eastAsia="ru-RU"/>
              </w:rPr>
              <w:t>1</w:t>
            </w:r>
          </w:p>
        </w:tc>
        <w:tc>
          <w:tcPr>
            <w:tcW w:w="1043"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5A4A0FEE" w14:textId="77777777" w:rsidR="008767C6" w:rsidRPr="008767C6" w:rsidRDefault="008767C6" w:rsidP="008767C6">
            <w:pPr>
              <w:spacing w:line="240" w:lineRule="auto"/>
              <w:jc w:val="center"/>
              <w:rPr>
                <w:szCs w:val="24"/>
                <w:lang w:val="ru-RU" w:eastAsia="ru-RU"/>
              </w:rPr>
            </w:pPr>
            <w:r w:rsidRPr="008767C6">
              <w:rPr>
                <w:szCs w:val="24"/>
                <w:lang w:val="ru-RU" w:eastAsia="ru-RU"/>
              </w:rPr>
              <w:t>0.87</w:t>
            </w:r>
          </w:p>
        </w:tc>
      </w:tr>
      <w:tr w:rsidR="008767C6" w:rsidRPr="008767C6" w14:paraId="713F9C2A" w14:textId="77777777" w:rsidTr="00723856">
        <w:trPr>
          <w:trHeight w:val="20"/>
        </w:trPr>
        <w:tc>
          <w:tcPr>
            <w:tcW w:w="2010" w:type="dxa"/>
            <w:vMerge/>
            <w:shd w:val="clear" w:color="auto" w:fill="D0DDEF"/>
            <w:tcMar>
              <w:top w:w="80" w:type="dxa"/>
              <w:left w:w="80" w:type="dxa"/>
              <w:bottom w:w="80" w:type="dxa"/>
              <w:right w:w="80" w:type="dxa"/>
            </w:tcMar>
            <w:vAlign w:val="center"/>
          </w:tcPr>
          <w:p w14:paraId="7160D874" w14:textId="77777777" w:rsidR="008767C6" w:rsidRPr="008767C6" w:rsidRDefault="008767C6" w:rsidP="008767C6">
            <w:pPr>
              <w:spacing w:line="240" w:lineRule="auto"/>
              <w:rPr>
                <w:szCs w:val="24"/>
                <w:lang w:val="ru-RU" w:eastAsia="ru-RU"/>
              </w:rPr>
            </w:pPr>
          </w:p>
        </w:tc>
        <w:tc>
          <w:tcPr>
            <w:tcW w:w="1613" w:type="dxa"/>
            <w:vMerge/>
            <w:tcBorders>
              <w:bottom w:val="single" w:sz="4" w:space="0" w:color="auto"/>
            </w:tcBorders>
            <w:shd w:val="clear" w:color="auto" w:fill="D0DDEF"/>
            <w:tcMar>
              <w:top w:w="80" w:type="dxa"/>
              <w:left w:w="80" w:type="dxa"/>
              <w:bottom w:w="80" w:type="dxa"/>
              <w:right w:w="80" w:type="dxa"/>
            </w:tcMar>
            <w:vAlign w:val="center"/>
          </w:tcPr>
          <w:p w14:paraId="2B5CC6DD" w14:textId="77777777" w:rsidR="008767C6" w:rsidRPr="008767C6" w:rsidRDefault="008767C6" w:rsidP="008767C6">
            <w:pPr>
              <w:spacing w:line="240" w:lineRule="auto"/>
              <w:rPr>
                <w:szCs w:val="24"/>
                <w:lang w:val="ru-RU" w:eastAsia="ru-RU"/>
              </w:rPr>
            </w:pPr>
          </w:p>
        </w:tc>
        <w:tc>
          <w:tcPr>
            <w:tcW w:w="1718" w:type="dxa"/>
            <w:vMerge/>
            <w:tcBorders>
              <w:bottom w:val="single" w:sz="4" w:space="0" w:color="auto"/>
            </w:tcBorders>
            <w:shd w:val="clear" w:color="auto" w:fill="D0DDEF"/>
            <w:tcMar>
              <w:top w:w="80" w:type="dxa"/>
              <w:left w:w="80" w:type="dxa"/>
              <w:bottom w:w="80" w:type="dxa"/>
              <w:right w:w="80" w:type="dxa"/>
            </w:tcMar>
            <w:vAlign w:val="center"/>
          </w:tcPr>
          <w:p w14:paraId="2145D558" w14:textId="77777777" w:rsidR="008767C6" w:rsidRPr="008767C6" w:rsidRDefault="008767C6" w:rsidP="008767C6">
            <w:pPr>
              <w:spacing w:line="240" w:lineRule="auto"/>
              <w:rPr>
                <w:szCs w:val="24"/>
                <w:lang w:val="ru-RU" w:eastAsia="ru-RU"/>
              </w:rPr>
            </w:pPr>
          </w:p>
        </w:tc>
        <w:tc>
          <w:tcPr>
            <w:tcW w:w="1745"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0F164845" w14:textId="77777777" w:rsidR="008767C6" w:rsidRPr="008767C6" w:rsidRDefault="008767C6" w:rsidP="008767C6">
            <w:pPr>
              <w:tabs>
                <w:tab w:val="left" w:pos="708"/>
                <w:tab w:val="left" w:pos="1416"/>
              </w:tabs>
              <w:spacing w:line="240" w:lineRule="auto"/>
              <w:rPr>
                <w:szCs w:val="24"/>
                <w:lang w:val="ru-RU" w:eastAsia="ru-RU"/>
              </w:rPr>
            </w:pPr>
            <w:r w:rsidRPr="008767C6">
              <w:rPr>
                <w:i/>
                <w:iCs/>
                <w:szCs w:val="24"/>
                <w:u w:color="000000"/>
                <w:lang w:val="ru-RU" w:eastAsia="ru-RU"/>
              </w:rPr>
              <w:t>Rinodina</w:t>
            </w:r>
          </w:p>
        </w:tc>
        <w:tc>
          <w:tcPr>
            <w:tcW w:w="943"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64DF347D" w14:textId="77777777" w:rsidR="008767C6" w:rsidRPr="008767C6" w:rsidRDefault="008767C6" w:rsidP="008767C6">
            <w:pPr>
              <w:tabs>
                <w:tab w:val="left" w:pos="708"/>
              </w:tabs>
              <w:spacing w:line="240" w:lineRule="auto"/>
              <w:jc w:val="center"/>
              <w:rPr>
                <w:szCs w:val="24"/>
                <w:lang w:val="ru-RU" w:eastAsia="ru-RU"/>
              </w:rPr>
            </w:pPr>
            <w:r w:rsidRPr="008767C6">
              <w:rPr>
                <w:szCs w:val="24"/>
                <w:u w:color="000000"/>
                <w:lang w:val="ru-RU" w:eastAsia="ru-RU"/>
              </w:rPr>
              <w:t>3</w:t>
            </w:r>
          </w:p>
        </w:tc>
        <w:tc>
          <w:tcPr>
            <w:tcW w:w="1043"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61ED8CCE" w14:textId="77777777" w:rsidR="008767C6" w:rsidRPr="008767C6" w:rsidRDefault="008767C6" w:rsidP="008767C6">
            <w:pPr>
              <w:spacing w:line="240" w:lineRule="auto"/>
              <w:jc w:val="center"/>
              <w:rPr>
                <w:szCs w:val="24"/>
                <w:lang w:val="ru-RU" w:eastAsia="ru-RU"/>
              </w:rPr>
            </w:pPr>
            <w:r w:rsidRPr="008767C6">
              <w:rPr>
                <w:szCs w:val="24"/>
                <w:lang w:val="ru-RU" w:eastAsia="ru-RU"/>
              </w:rPr>
              <w:t>2.61</w:t>
            </w:r>
          </w:p>
        </w:tc>
      </w:tr>
      <w:tr w:rsidR="008767C6" w:rsidRPr="008767C6" w14:paraId="3174D4B9" w14:textId="77777777" w:rsidTr="00723856">
        <w:trPr>
          <w:trHeight w:val="20"/>
        </w:trPr>
        <w:tc>
          <w:tcPr>
            <w:tcW w:w="2010" w:type="dxa"/>
            <w:vMerge/>
            <w:shd w:val="clear" w:color="auto" w:fill="E9EEF7"/>
            <w:tcMar>
              <w:top w:w="80" w:type="dxa"/>
              <w:left w:w="80" w:type="dxa"/>
              <w:bottom w:w="80" w:type="dxa"/>
              <w:right w:w="80" w:type="dxa"/>
            </w:tcMar>
            <w:vAlign w:val="center"/>
          </w:tcPr>
          <w:p w14:paraId="3056F597" w14:textId="77777777" w:rsidR="008767C6" w:rsidRPr="008767C6" w:rsidRDefault="008767C6" w:rsidP="008767C6">
            <w:pPr>
              <w:spacing w:line="240" w:lineRule="auto"/>
              <w:rPr>
                <w:szCs w:val="24"/>
                <w:lang w:val="ru-RU" w:eastAsia="ru-RU"/>
              </w:rPr>
            </w:pPr>
          </w:p>
        </w:tc>
        <w:tc>
          <w:tcPr>
            <w:tcW w:w="1613" w:type="dxa"/>
            <w:vMerge w:val="restart"/>
            <w:tcBorders>
              <w:top w:val="single" w:sz="4" w:space="0" w:color="auto"/>
            </w:tcBorders>
            <w:shd w:val="clear" w:color="auto" w:fill="E9EEF7"/>
            <w:tcMar>
              <w:top w:w="80" w:type="dxa"/>
              <w:left w:w="80" w:type="dxa"/>
              <w:bottom w:w="80" w:type="dxa"/>
              <w:right w:w="80" w:type="dxa"/>
            </w:tcMar>
            <w:vAlign w:val="center"/>
          </w:tcPr>
          <w:p w14:paraId="13185EED" w14:textId="77777777" w:rsidR="008767C6" w:rsidRPr="008767C6" w:rsidRDefault="008767C6" w:rsidP="008767C6">
            <w:pPr>
              <w:tabs>
                <w:tab w:val="left" w:pos="708"/>
                <w:tab w:val="left" w:pos="1416"/>
              </w:tabs>
              <w:spacing w:line="240" w:lineRule="auto"/>
              <w:rPr>
                <w:szCs w:val="24"/>
                <w:lang w:val="ru-RU" w:eastAsia="ru-RU"/>
              </w:rPr>
            </w:pPr>
            <w:r w:rsidRPr="008767C6">
              <w:rPr>
                <w:szCs w:val="24"/>
                <w:u w:color="000000"/>
                <w:lang w:eastAsia="ru-RU"/>
              </w:rPr>
              <w:t>Lecanorales</w:t>
            </w:r>
          </w:p>
        </w:tc>
        <w:tc>
          <w:tcPr>
            <w:tcW w:w="1718" w:type="dxa"/>
            <w:vMerge w:val="restart"/>
            <w:tcBorders>
              <w:top w:val="single" w:sz="4" w:space="0" w:color="auto"/>
            </w:tcBorders>
            <w:shd w:val="clear" w:color="auto" w:fill="E9EEF7"/>
            <w:tcMar>
              <w:top w:w="80" w:type="dxa"/>
              <w:left w:w="80" w:type="dxa"/>
              <w:bottom w:w="80" w:type="dxa"/>
              <w:right w:w="80" w:type="dxa"/>
            </w:tcMar>
            <w:vAlign w:val="center"/>
          </w:tcPr>
          <w:p w14:paraId="28FE5F00" w14:textId="77777777" w:rsidR="008767C6" w:rsidRPr="008767C6" w:rsidRDefault="008767C6" w:rsidP="008767C6">
            <w:pPr>
              <w:tabs>
                <w:tab w:val="left" w:pos="708"/>
                <w:tab w:val="left" w:pos="1416"/>
              </w:tabs>
              <w:spacing w:line="240" w:lineRule="auto"/>
              <w:rPr>
                <w:szCs w:val="24"/>
                <w:lang w:val="ru-RU" w:eastAsia="ru-RU"/>
              </w:rPr>
            </w:pPr>
            <w:r w:rsidRPr="008767C6">
              <w:rPr>
                <w:szCs w:val="24"/>
                <w:u w:color="000000"/>
                <w:lang w:val="ru-RU" w:eastAsia="ru-RU"/>
              </w:rPr>
              <w:t>Cladoniaceae</w:t>
            </w:r>
          </w:p>
        </w:tc>
        <w:tc>
          <w:tcPr>
            <w:tcW w:w="1745"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418F3F9E" w14:textId="77777777" w:rsidR="008767C6" w:rsidRPr="008767C6" w:rsidRDefault="008767C6" w:rsidP="008767C6">
            <w:pPr>
              <w:tabs>
                <w:tab w:val="left" w:pos="708"/>
                <w:tab w:val="left" w:pos="1416"/>
              </w:tabs>
              <w:spacing w:line="240" w:lineRule="auto"/>
              <w:rPr>
                <w:szCs w:val="24"/>
                <w:lang w:val="ru-RU" w:eastAsia="ru-RU"/>
              </w:rPr>
            </w:pPr>
            <w:r w:rsidRPr="008767C6">
              <w:rPr>
                <w:i/>
                <w:iCs/>
                <w:szCs w:val="24"/>
                <w:u w:color="000000"/>
                <w:lang w:eastAsia="ru-RU"/>
              </w:rPr>
              <w:t>Cladonia</w:t>
            </w:r>
          </w:p>
        </w:tc>
        <w:tc>
          <w:tcPr>
            <w:tcW w:w="943"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2F886837" w14:textId="77777777" w:rsidR="008767C6" w:rsidRPr="008767C6" w:rsidRDefault="008767C6" w:rsidP="008767C6">
            <w:pPr>
              <w:tabs>
                <w:tab w:val="left" w:pos="708"/>
              </w:tabs>
              <w:spacing w:line="240" w:lineRule="auto"/>
              <w:jc w:val="center"/>
              <w:rPr>
                <w:szCs w:val="24"/>
                <w:lang w:val="ru-RU" w:eastAsia="ru-RU"/>
              </w:rPr>
            </w:pPr>
            <w:r w:rsidRPr="008767C6">
              <w:rPr>
                <w:szCs w:val="24"/>
                <w:u w:color="000000"/>
                <w:lang w:val="ru-RU" w:eastAsia="ru-RU"/>
              </w:rPr>
              <w:t>1</w:t>
            </w:r>
          </w:p>
        </w:tc>
        <w:tc>
          <w:tcPr>
            <w:tcW w:w="1043"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1F12DB53" w14:textId="77777777" w:rsidR="008767C6" w:rsidRPr="008767C6" w:rsidRDefault="008767C6" w:rsidP="008767C6">
            <w:pPr>
              <w:spacing w:line="240" w:lineRule="auto"/>
              <w:jc w:val="center"/>
              <w:rPr>
                <w:szCs w:val="24"/>
                <w:lang w:val="ru-RU" w:eastAsia="ru-RU"/>
              </w:rPr>
            </w:pPr>
            <w:r w:rsidRPr="008767C6">
              <w:rPr>
                <w:szCs w:val="24"/>
                <w:lang w:val="ru-RU" w:eastAsia="ru-RU"/>
              </w:rPr>
              <w:t>0.87</w:t>
            </w:r>
          </w:p>
        </w:tc>
      </w:tr>
      <w:tr w:rsidR="008767C6" w:rsidRPr="008767C6" w14:paraId="6E01BB7E" w14:textId="77777777" w:rsidTr="00723856">
        <w:trPr>
          <w:trHeight w:val="20"/>
        </w:trPr>
        <w:tc>
          <w:tcPr>
            <w:tcW w:w="2010" w:type="dxa"/>
            <w:vMerge/>
            <w:shd w:val="clear" w:color="auto" w:fill="D0DDEF"/>
            <w:tcMar>
              <w:top w:w="80" w:type="dxa"/>
              <w:left w:w="80" w:type="dxa"/>
              <w:bottom w:w="80" w:type="dxa"/>
              <w:right w:w="80" w:type="dxa"/>
            </w:tcMar>
            <w:vAlign w:val="center"/>
          </w:tcPr>
          <w:p w14:paraId="6A118151" w14:textId="77777777" w:rsidR="008767C6" w:rsidRPr="008767C6" w:rsidRDefault="008767C6" w:rsidP="008767C6">
            <w:pPr>
              <w:spacing w:line="240" w:lineRule="auto"/>
              <w:rPr>
                <w:szCs w:val="24"/>
                <w:lang w:val="ru-RU" w:eastAsia="ru-RU"/>
              </w:rPr>
            </w:pPr>
          </w:p>
        </w:tc>
        <w:tc>
          <w:tcPr>
            <w:tcW w:w="1613" w:type="dxa"/>
            <w:vMerge/>
            <w:shd w:val="clear" w:color="auto" w:fill="D0DDEF"/>
            <w:tcMar>
              <w:top w:w="80" w:type="dxa"/>
              <w:left w:w="80" w:type="dxa"/>
              <w:bottom w:w="80" w:type="dxa"/>
              <w:right w:w="80" w:type="dxa"/>
            </w:tcMar>
            <w:vAlign w:val="center"/>
          </w:tcPr>
          <w:p w14:paraId="3C9ADE89" w14:textId="77777777" w:rsidR="008767C6" w:rsidRPr="008767C6" w:rsidRDefault="008767C6" w:rsidP="008767C6">
            <w:pPr>
              <w:spacing w:line="240" w:lineRule="auto"/>
              <w:rPr>
                <w:szCs w:val="24"/>
                <w:lang w:val="ru-RU" w:eastAsia="ru-RU"/>
              </w:rPr>
            </w:pPr>
          </w:p>
        </w:tc>
        <w:tc>
          <w:tcPr>
            <w:tcW w:w="1718" w:type="dxa"/>
            <w:vMerge/>
            <w:shd w:val="clear" w:color="auto" w:fill="D0DDEF"/>
            <w:tcMar>
              <w:top w:w="80" w:type="dxa"/>
              <w:left w:w="80" w:type="dxa"/>
              <w:bottom w:w="80" w:type="dxa"/>
              <w:right w:w="80" w:type="dxa"/>
            </w:tcMar>
            <w:vAlign w:val="center"/>
          </w:tcPr>
          <w:p w14:paraId="1C580D02" w14:textId="77777777" w:rsidR="008767C6" w:rsidRPr="008767C6" w:rsidRDefault="008767C6" w:rsidP="008767C6">
            <w:pPr>
              <w:spacing w:line="240" w:lineRule="auto"/>
              <w:rPr>
                <w:szCs w:val="24"/>
                <w:lang w:val="ru-RU" w:eastAsia="ru-RU"/>
              </w:rPr>
            </w:pPr>
          </w:p>
        </w:tc>
        <w:tc>
          <w:tcPr>
            <w:tcW w:w="1745"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78F7B407" w14:textId="77777777" w:rsidR="008767C6" w:rsidRPr="008767C6" w:rsidRDefault="008767C6" w:rsidP="008767C6">
            <w:pPr>
              <w:tabs>
                <w:tab w:val="left" w:pos="708"/>
                <w:tab w:val="left" w:pos="1416"/>
              </w:tabs>
              <w:spacing w:line="240" w:lineRule="auto"/>
              <w:rPr>
                <w:szCs w:val="24"/>
                <w:lang w:val="ru-RU" w:eastAsia="ru-RU"/>
              </w:rPr>
            </w:pPr>
            <w:r w:rsidRPr="008767C6">
              <w:rPr>
                <w:i/>
                <w:iCs/>
                <w:szCs w:val="24"/>
                <w:u w:color="000000"/>
                <w:lang w:val="it-IT" w:eastAsia="ru-RU"/>
              </w:rPr>
              <w:t>Squamarina</w:t>
            </w:r>
          </w:p>
        </w:tc>
        <w:tc>
          <w:tcPr>
            <w:tcW w:w="943"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51C27A7C" w14:textId="77777777" w:rsidR="008767C6" w:rsidRPr="008767C6" w:rsidRDefault="008767C6" w:rsidP="008767C6">
            <w:pPr>
              <w:tabs>
                <w:tab w:val="left" w:pos="708"/>
              </w:tabs>
              <w:spacing w:line="240" w:lineRule="auto"/>
              <w:jc w:val="center"/>
              <w:rPr>
                <w:szCs w:val="24"/>
                <w:lang w:val="ru-RU" w:eastAsia="ru-RU"/>
              </w:rPr>
            </w:pPr>
            <w:r w:rsidRPr="008767C6">
              <w:rPr>
                <w:szCs w:val="24"/>
                <w:u w:color="000000"/>
                <w:lang w:val="ru-RU" w:eastAsia="ru-RU"/>
              </w:rPr>
              <w:t>1</w:t>
            </w:r>
          </w:p>
        </w:tc>
        <w:tc>
          <w:tcPr>
            <w:tcW w:w="1043"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2CE1D053" w14:textId="77777777" w:rsidR="008767C6" w:rsidRPr="008767C6" w:rsidRDefault="008767C6" w:rsidP="008767C6">
            <w:pPr>
              <w:spacing w:line="240" w:lineRule="auto"/>
              <w:jc w:val="center"/>
              <w:rPr>
                <w:szCs w:val="24"/>
                <w:lang w:val="ru-RU" w:eastAsia="ru-RU"/>
              </w:rPr>
            </w:pPr>
            <w:r w:rsidRPr="008767C6">
              <w:rPr>
                <w:szCs w:val="24"/>
                <w:lang w:val="ru-RU" w:eastAsia="ru-RU"/>
              </w:rPr>
              <w:t>0.87</w:t>
            </w:r>
          </w:p>
        </w:tc>
      </w:tr>
      <w:tr w:rsidR="008767C6" w:rsidRPr="008767C6" w14:paraId="11D6C873" w14:textId="77777777" w:rsidTr="00723856">
        <w:trPr>
          <w:trHeight w:val="20"/>
        </w:trPr>
        <w:tc>
          <w:tcPr>
            <w:tcW w:w="2010" w:type="dxa"/>
            <w:vMerge/>
            <w:shd w:val="clear" w:color="auto" w:fill="E9EEF7"/>
            <w:tcMar>
              <w:top w:w="80" w:type="dxa"/>
              <w:left w:w="80" w:type="dxa"/>
              <w:bottom w:w="80" w:type="dxa"/>
              <w:right w:w="80" w:type="dxa"/>
            </w:tcMar>
            <w:vAlign w:val="center"/>
          </w:tcPr>
          <w:p w14:paraId="5382CB94" w14:textId="77777777" w:rsidR="008767C6" w:rsidRPr="008767C6" w:rsidRDefault="008767C6" w:rsidP="008767C6">
            <w:pPr>
              <w:spacing w:line="240" w:lineRule="auto"/>
              <w:rPr>
                <w:szCs w:val="24"/>
                <w:lang w:val="ru-RU" w:eastAsia="ru-RU"/>
              </w:rPr>
            </w:pPr>
          </w:p>
        </w:tc>
        <w:tc>
          <w:tcPr>
            <w:tcW w:w="1613" w:type="dxa"/>
            <w:vMerge/>
            <w:shd w:val="clear" w:color="auto" w:fill="E9EEF7"/>
            <w:tcMar>
              <w:top w:w="80" w:type="dxa"/>
              <w:left w:w="80" w:type="dxa"/>
              <w:bottom w:w="80" w:type="dxa"/>
              <w:right w:w="80" w:type="dxa"/>
            </w:tcMar>
            <w:vAlign w:val="center"/>
          </w:tcPr>
          <w:p w14:paraId="5BC8E1E1" w14:textId="77777777" w:rsidR="008767C6" w:rsidRPr="008767C6" w:rsidRDefault="008767C6" w:rsidP="008767C6">
            <w:pPr>
              <w:spacing w:line="240" w:lineRule="auto"/>
              <w:rPr>
                <w:szCs w:val="24"/>
                <w:lang w:val="ru-RU" w:eastAsia="ru-RU"/>
              </w:rPr>
            </w:pPr>
          </w:p>
        </w:tc>
        <w:tc>
          <w:tcPr>
            <w:tcW w:w="1718" w:type="dxa"/>
            <w:vMerge w:val="restart"/>
            <w:shd w:val="clear" w:color="auto" w:fill="E9EEF7"/>
            <w:tcMar>
              <w:top w:w="80" w:type="dxa"/>
              <w:left w:w="80" w:type="dxa"/>
              <w:bottom w:w="80" w:type="dxa"/>
              <w:right w:w="80" w:type="dxa"/>
            </w:tcMar>
            <w:vAlign w:val="center"/>
          </w:tcPr>
          <w:p w14:paraId="448E4AE8" w14:textId="77777777" w:rsidR="008767C6" w:rsidRPr="008767C6" w:rsidRDefault="008767C6" w:rsidP="008767C6">
            <w:pPr>
              <w:pBdr>
                <w:top w:val="single" w:sz="4" w:space="1" w:color="auto"/>
              </w:pBdr>
              <w:tabs>
                <w:tab w:val="left" w:pos="708"/>
                <w:tab w:val="left" w:pos="1416"/>
              </w:tabs>
              <w:spacing w:line="240" w:lineRule="auto"/>
              <w:rPr>
                <w:szCs w:val="24"/>
                <w:lang w:val="ru-RU" w:eastAsia="ru-RU"/>
              </w:rPr>
            </w:pPr>
            <w:r w:rsidRPr="008767C6">
              <w:rPr>
                <w:szCs w:val="24"/>
                <w:u w:color="000000"/>
                <w:lang w:val="ru-RU" w:eastAsia="ru-RU"/>
              </w:rPr>
              <w:t>Lecanoraceae</w:t>
            </w:r>
          </w:p>
        </w:tc>
        <w:tc>
          <w:tcPr>
            <w:tcW w:w="1745"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21DC7BC7" w14:textId="77777777" w:rsidR="008767C6" w:rsidRPr="008767C6" w:rsidRDefault="008767C6" w:rsidP="008767C6">
            <w:pPr>
              <w:tabs>
                <w:tab w:val="left" w:pos="708"/>
                <w:tab w:val="left" w:pos="1416"/>
              </w:tabs>
              <w:spacing w:line="240" w:lineRule="auto"/>
              <w:rPr>
                <w:szCs w:val="24"/>
                <w:lang w:val="ru-RU" w:eastAsia="ru-RU"/>
              </w:rPr>
            </w:pPr>
            <w:r w:rsidRPr="008767C6">
              <w:rPr>
                <w:i/>
                <w:iCs/>
                <w:szCs w:val="24"/>
                <w:u w:color="000000"/>
                <w:lang w:val="it-IT" w:eastAsia="ru-RU"/>
              </w:rPr>
              <w:t>Chlorangium</w:t>
            </w:r>
          </w:p>
        </w:tc>
        <w:tc>
          <w:tcPr>
            <w:tcW w:w="943"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22853E70" w14:textId="77777777" w:rsidR="008767C6" w:rsidRPr="008767C6" w:rsidRDefault="008767C6" w:rsidP="008767C6">
            <w:pPr>
              <w:tabs>
                <w:tab w:val="left" w:pos="708"/>
              </w:tabs>
              <w:spacing w:line="240" w:lineRule="auto"/>
              <w:jc w:val="center"/>
              <w:rPr>
                <w:szCs w:val="24"/>
                <w:lang w:val="ru-RU" w:eastAsia="ru-RU"/>
              </w:rPr>
            </w:pPr>
            <w:r w:rsidRPr="008767C6">
              <w:rPr>
                <w:szCs w:val="24"/>
                <w:u w:color="000000"/>
                <w:lang w:val="ru-RU" w:eastAsia="ru-RU"/>
              </w:rPr>
              <w:t>1</w:t>
            </w:r>
          </w:p>
        </w:tc>
        <w:tc>
          <w:tcPr>
            <w:tcW w:w="1043"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6CB90A8E" w14:textId="77777777" w:rsidR="008767C6" w:rsidRPr="008767C6" w:rsidRDefault="008767C6" w:rsidP="008767C6">
            <w:pPr>
              <w:spacing w:line="240" w:lineRule="auto"/>
              <w:jc w:val="center"/>
              <w:rPr>
                <w:szCs w:val="24"/>
                <w:lang w:val="ru-RU" w:eastAsia="ru-RU"/>
              </w:rPr>
            </w:pPr>
            <w:r w:rsidRPr="008767C6">
              <w:rPr>
                <w:szCs w:val="24"/>
                <w:lang w:val="ru-RU" w:eastAsia="ru-RU"/>
              </w:rPr>
              <w:t>0.87</w:t>
            </w:r>
          </w:p>
        </w:tc>
      </w:tr>
      <w:tr w:rsidR="008767C6" w:rsidRPr="008767C6" w14:paraId="6AE2493D" w14:textId="77777777" w:rsidTr="00723856">
        <w:trPr>
          <w:trHeight w:val="20"/>
        </w:trPr>
        <w:tc>
          <w:tcPr>
            <w:tcW w:w="2010" w:type="dxa"/>
            <w:vMerge/>
            <w:shd w:val="clear" w:color="auto" w:fill="D0DDEF"/>
            <w:tcMar>
              <w:top w:w="80" w:type="dxa"/>
              <w:left w:w="80" w:type="dxa"/>
              <w:bottom w:w="80" w:type="dxa"/>
              <w:right w:w="80" w:type="dxa"/>
            </w:tcMar>
            <w:vAlign w:val="center"/>
          </w:tcPr>
          <w:p w14:paraId="77D495C0" w14:textId="77777777" w:rsidR="008767C6" w:rsidRPr="008767C6" w:rsidRDefault="008767C6" w:rsidP="008767C6">
            <w:pPr>
              <w:spacing w:line="240" w:lineRule="auto"/>
              <w:rPr>
                <w:szCs w:val="24"/>
                <w:lang w:val="ru-RU" w:eastAsia="ru-RU"/>
              </w:rPr>
            </w:pPr>
          </w:p>
        </w:tc>
        <w:tc>
          <w:tcPr>
            <w:tcW w:w="1613" w:type="dxa"/>
            <w:vMerge/>
            <w:shd w:val="clear" w:color="auto" w:fill="D0DDEF"/>
            <w:tcMar>
              <w:top w:w="80" w:type="dxa"/>
              <w:left w:w="80" w:type="dxa"/>
              <w:bottom w:w="80" w:type="dxa"/>
              <w:right w:w="80" w:type="dxa"/>
            </w:tcMar>
            <w:vAlign w:val="center"/>
          </w:tcPr>
          <w:p w14:paraId="3181ECDF" w14:textId="77777777" w:rsidR="008767C6" w:rsidRPr="008767C6" w:rsidRDefault="008767C6" w:rsidP="008767C6">
            <w:pPr>
              <w:spacing w:line="240" w:lineRule="auto"/>
              <w:rPr>
                <w:szCs w:val="24"/>
                <w:lang w:val="ru-RU" w:eastAsia="ru-RU"/>
              </w:rPr>
            </w:pPr>
          </w:p>
        </w:tc>
        <w:tc>
          <w:tcPr>
            <w:tcW w:w="1718" w:type="dxa"/>
            <w:vMerge/>
            <w:shd w:val="clear" w:color="auto" w:fill="D0DDEF"/>
            <w:tcMar>
              <w:top w:w="80" w:type="dxa"/>
              <w:left w:w="80" w:type="dxa"/>
              <w:bottom w:w="80" w:type="dxa"/>
              <w:right w:w="80" w:type="dxa"/>
            </w:tcMar>
            <w:vAlign w:val="center"/>
          </w:tcPr>
          <w:p w14:paraId="6069063E" w14:textId="77777777" w:rsidR="008767C6" w:rsidRPr="008767C6" w:rsidRDefault="008767C6" w:rsidP="008767C6">
            <w:pPr>
              <w:spacing w:line="240" w:lineRule="auto"/>
              <w:rPr>
                <w:szCs w:val="24"/>
                <w:lang w:val="ru-RU" w:eastAsia="ru-RU"/>
              </w:rPr>
            </w:pPr>
          </w:p>
        </w:tc>
        <w:tc>
          <w:tcPr>
            <w:tcW w:w="1745"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3821738E" w14:textId="77777777" w:rsidR="008767C6" w:rsidRPr="008767C6" w:rsidRDefault="008767C6" w:rsidP="008767C6">
            <w:pPr>
              <w:tabs>
                <w:tab w:val="left" w:pos="708"/>
                <w:tab w:val="left" w:pos="1416"/>
              </w:tabs>
              <w:spacing w:line="240" w:lineRule="auto"/>
              <w:rPr>
                <w:szCs w:val="24"/>
                <w:lang w:val="ru-RU" w:eastAsia="ru-RU"/>
              </w:rPr>
            </w:pPr>
            <w:r w:rsidRPr="008767C6">
              <w:rPr>
                <w:i/>
                <w:iCs/>
                <w:szCs w:val="24"/>
                <w:u w:color="000000"/>
                <w:lang w:val="it-IT" w:eastAsia="ru-RU"/>
              </w:rPr>
              <w:t>Lecanora</w:t>
            </w:r>
          </w:p>
        </w:tc>
        <w:tc>
          <w:tcPr>
            <w:tcW w:w="943"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765AF22A" w14:textId="77777777" w:rsidR="008767C6" w:rsidRPr="008767C6" w:rsidRDefault="008767C6" w:rsidP="008767C6">
            <w:pPr>
              <w:tabs>
                <w:tab w:val="left" w:pos="708"/>
              </w:tabs>
              <w:spacing w:line="240" w:lineRule="auto"/>
              <w:jc w:val="center"/>
              <w:rPr>
                <w:szCs w:val="24"/>
                <w:lang w:val="ru-RU" w:eastAsia="ru-RU"/>
              </w:rPr>
            </w:pPr>
            <w:r w:rsidRPr="008767C6">
              <w:rPr>
                <w:szCs w:val="24"/>
                <w:u w:color="000000"/>
                <w:lang w:val="ru-RU" w:eastAsia="ru-RU"/>
              </w:rPr>
              <w:t>9</w:t>
            </w:r>
          </w:p>
        </w:tc>
        <w:tc>
          <w:tcPr>
            <w:tcW w:w="1043"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1A091E76" w14:textId="77777777" w:rsidR="008767C6" w:rsidRPr="008767C6" w:rsidRDefault="008767C6" w:rsidP="008767C6">
            <w:pPr>
              <w:spacing w:line="240" w:lineRule="auto"/>
              <w:jc w:val="center"/>
              <w:rPr>
                <w:szCs w:val="24"/>
                <w:lang w:val="ru-RU" w:eastAsia="ru-RU"/>
              </w:rPr>
            </w:pPr>
            <w:r w:rsidRPr="008767C6">
              <w:rPr>
                <w:szCs w:val="24"/>
                <w:lang w:val="ru-RU" w:eastAsia="ru-RU"/>
              </w:rPr>
              <w:t>7.82</w:t>
            </w:r>
          </w:p>
        </w:tc>
      </w:tr>
      <w:tr w:rsidR="008767C6" w:rsidRPr="008767C6" w14:paraId="4C5BE597" w14:textId="77777777" w:rsidTr="00723856">
        <w:trPr>
          <w:trHeight w:val="20"/>
        </w:trPr>
        <w:tc>
          <w:tcPr>
            <w:tcW w:w="2010" w:type="dxa"/>
            <w:vMerge/>
            <w:shd w:val="clear" w:color="auto" w:fill="E9EEF7"/>
            <w:tcMar>
              <w:top w:w="80" w:type="dxa"/>
              <w:left w:w="80" w:type="dxa"/>
              <w:bottom w:w="80" w:type="dxa"/>
              <w:right w:w="80" w:type="dxa"/>
            </w:tcMar>
            <w:vAlign w:val="center"/>
          </w:tcPr>
          <w:p w14:paraId="0620A818" w14:textId="77777777" w:rsidR="008767C6" w:rsidRPr="008767C6" w:rsidRDefault="008767C6" w:rsidP="008767C6">
            <w:pPr>
              <w:spacing w:line="240" w:lineRule="auto"/>
              <w:rPr>
                <w:szCs w:val="24"/>
                <w:lang w:val="ru-RU" w:eastAsia="ru-RU"/>
              </w:rPr>
            </w:pPr>
          </w:p>
        </w:tc>
        <w:tc>
          <w:tcPr>
            <w:tcW w:w="1613" w:type="dxa"/>
            <w:vMerge/>
            <w:shd w:val="clear" w:color="auto" w:fill="E9EEF7"/>
            <w:tcMar>
              <w:top w:w="80" w:type="dxa"/>
              <w:left w:w="80" w:type="dxa"/>
              <w:bottom w:w="80" w:type="dxa"/>
              <w:right w:w="80" w:type="dxa"/>
            </w:tcMar>
            <w:vAlign w:val="center"/>
          </w:tcPr>
          <w:p w14:paraId="2DDD48CF" w14:textId="77777777" w:rsidR="008767C6" w:rsidRPr="008767C6" w:rsidRDefault="008767C6" w:rsidP="008767C6">
            <w:pPr>
              <w:spacing w:line="240" w:lineRule="auto"/>
              <w:rPr>
                <w:szCs w:val="24"/>
                <w:lang w:val="ru-RU" w:eastAsia="ru-RU"/>
              </w:rPr>
            </w:pPr>
          </w:p>
        </w:tc>
        <w:tc>
          <w:tcPr>
            <w:tcW w:w="1718" w:type="dxa"/>
            <w:vMerge/>
            <w:shd w:val="clear" w:color="auto" w:fill="E9EEF7"/>
            <w:tcMar>
              <w:top w:w="80" w:type="dxa"/>
              <w:left w:w="80" w:type="dxa"/>
              <w:bottom w:w="80" w:type="dxa"/>
              <w:right w:w="80" w:type="dxa"/>
            </w:tcMar>
            <w:vAlign w:val="center"/>
          </w:tcPr>
          <w:p w14:paraId="1D3EE77F" w14:textId="77777777" w:rsidR="008767C6" w:rsidRPr="008767C6" w:rsidRDefault="008767C6" w:rsidP="008767C6">
            <w:pPr>
              <w:spacing w:line="240" w:lineRule="auto"/>
              <w:rPr>
                <w:szCs w:val="24"/>
                <w:lang w:val="ru-RU" w:eastAsia="ru-RU"/>
              </w:rPr>
            </w:pPr>
          </w:p>
        </w:tc>
        <w:tc>
          <w:tcPr>
            <w:tcW w:w="1745"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1143B2C1" w14:textId="77777777" w:rsidR="008767C6" w:rsidRPr="008767C6" w:rsidRDefault="008767C6" w:rsidP="008767C6">
            <w:pPr>
              <w:tabs>
                <w:tab w:val="left" w:pos="708"/>
                <w:tab w:val="left" w:pos="1416"/>
              </w:tabs>
              <w:spacing w:line="240" w:lineRule="auto"/>
              <w:rPr>
                <w:szCs w:val="24"/>
                <w:lang w:val="ru-RU" w:eastAsia="ru-RU"/>
              </w:rPr>
            </w:pPr>
            <w:r w:rsidRPr="008767C6">
              <w:rPr>
                <w:i/>
                <w:iCs/>
                <w:szCs w:val="24"/>
                <w:u w:color="000000"/>
                <w:lang w:val="ru-RU" w:eastAsia="ru-RU"/>
              </w:rPr>
              <w:t>Lecidella</w:t>
            </w:r>
          </w:p>
        </w:tc>
        <w:tc>
          <w:tcPr>
            <w:tcW w:w="943"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6D2D51C1" w14:textId="77777777" w:rsidR="008767C6" w:rsidRPr="008767C6" w:rsidRDefault="008767C6" w:rsidP="008767C6">
            <w:pPr>
              <w:tabs>
                <w:tab w:val="left" w:pos="708"/>
              </w:tabs>
              <w:spacing w:line="240" w:lineRule="auto"/>
              <w:jc w:val="center"/>
              <w:rPr>
                <w:szCs w:val="24"/>
                <w:lang w:val="ru-RU" w:eastAsia="ru-RU"/>
              </w:rPr>
            </w:pPr>
            <w:r w:rsidRPr="008767C6">
              <w:rPr>
                <w:szCs w:val="24"/>
                <w:u w:color="000000"/>
                <w:lang w:val="ru-RU" w:eastAsia="ru-RU"/>
              </w:rPr>
              <w:t>2</w:t>
            </w:r>
          </w:p>
        </w:tc>
        <w:tc>
          <w:tcPr>
            <w:tcW w:w="1043"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7EA6496D" w14:textId="77777777" w:rsidR="008767C6" w:rsidRPr="008767C6" w:rsidRDefault="008767C6" w:rsidP="008767C6">
            <w:pPr>
              <w:spacing w:line="240" w:lineRule="auto"/>
              <w:jc w:val="center"/>
              <w:rPr>
                <w:szCs w:val="24"/>
                <w:lang w:val="ru-RU" w:eastAsia="ru-RU"/>
              </w:rPr>
            </w:pPr>
            <w:r w:rsidRPr="008767C6">
              <w:rPr>
                <w:szCs w:val="24"/>
                <w:lang w:val="ru-RU" w:eastAsia="ru-RU"/>
              </w:rPr>
              <w:t>1.74</w:t>
            </w:r>
          </w:p>
        </w:tc>
      </w:tr>
      <w:tr w:rsidR="008767C6" w:rsidRPr="008767C6" w14:paraId="72A6170A" w14:textId="77777777" w:rsidTr="00723856">
        <w:trPr>
          <w:trHeight w:val="20"/>
        </w:trPr>
        <w:tc>
          <w:tcPr>
            <w:tcW w:w="2010" w:type="dxa"/>
            <w:vMerge/>
            <w:shd w:val="clear" w:color="auto" w:fill="D0DDEF"/>
            <w:tcMar>
              <w:top w:w="80" w:type="dxa"/>
              <w:left w:w="80" w:type="dxa"/>
              <w:bottom w:w="80" w:type="dxa"/>
              <w:right w:w="80" w:type="dxa"/>
            </w:tcMar>
            <w:vAlign w:val="center"/>
          </w:tcPr>
          <w:p w14:paraId="7C83A998" w14:textId="77777777" w:rsidR="008767C6" w:rsidRPr="008767C6" w:rsidRDefault="008767C6" w:rsidP="008767C6">
            <w:pPr>
              <w:spacing w:line="240" w:lineRule="auto"/>
              <w:rPr>
                <w:szCs w:val="24"/>
                <w:lang w:val="ru-RU" w:eastAsia="ru-RU"/>
              </w:rPr>
            </w:pPr>
          </w:p>
        </w:tc>
        <w:tc>
          <w:tcPr>
            <w:tcW w:w="1613" w:type="dxa"/>
            <w:vMerge/>
            <w:shd w:val="clear" w:color="auto" w:fill="D0DDEF"/>
            <w:tcMar>
              <w:top w:w="80" w:type="dxa"/>
              <w:left w:w="80" w:type="dxa"/>
              <w:bottom w:w="80" w:type="dxa"/>
              <w:right w:w="80" w:type="dxa"/>
            </w:tcMar>
            <w:vAlign w:val="center"/>
          </w:tcPr>
          <w:p w14:paraId="620E20F5" w14:textId="77777777" w:rsidR="008767C6" w:rsidRPr="008767C6" w:rsidRDefault="008767C6" w:rsidP="008767C6">
            <w:pPr>
              <w:spacing w:line="240" w:lineRule="auto"/>
              <w:rPr>
                <w:szCs w:val="24"/>
                <w:lang w:val="ru-RU" w:eastAsia="ru-RU"/>
              </w:rPr>
            </w:pPr>
          </w:p>
        </w:tc>
        <w:tc>
          <w:tcPr>
            <w:tcW w:w="1718" w:type="dxa"/>
            <w:vMerge/>
            <w:shd w:val="clear" w:color="auto" w:fill="D0DDEF"/>
            <w:tcMar>
              <w:top w:w="80" w:type="dxa"/>
              <w:left w:w="80" w:type="dxa"/>
              <w:bottom w:w="80" w:type="dxa"/>
              <w:right w:w="80" w:type="dxa"/>
            </w:tcMar>
            <w:vAlign w:val="center"/>
          </w:tcPr>
          <w:p w14:paraId="531330D8" w14:textId="77777777" w:rsidR="008767C6" w:rsidRPr="008767C6" w:rsidRDefault="008767C6" w:rsidP="008767C6">
            <w:pPr>
              <w:spacing w:line="240" w:lineRule="auto"/>
              <w:rPr>
                <w:szCs w:val="24"/>
                <w:lang w:val="ru-RU" w:eastAsia="ru-RU"/>
              </w:rPr>
            </w:pPr>
          </w:p>
        </w:tc>
        <w:tc>
          <w:tcPr>
            <w:tcW w:w="1745"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2245A025" w14:textId="77777777" w:rsidR="008767C6" w:rsidRPr="008767C6" w:rsidRDefault="008767C6" w:rsidP="008767C6">
            <w:pPr>
              <w:tabs>
                <w:tab w:val="left" w:pos="708"/>
                <w:tab w:val="left" w:pos="1416"/>
              </w:tabs>
              <w:spacing w:line="240" w:lineRule="auto"/>
              <w:rPr>
                <w:szCs w:val="24"/>
                <w:lang w:val="ru-RU" w:eastAsia="ru-RU"/>
              </w:rPr>
            </w:pPr>
            <w:r w:rsidRPr="008767C6">
              <w:rPr>
                <w:i/>
                <w:iCs/>
                <w:szCs w:val="24"/>
                <w:u w:color="000000"/>
                <w:lang w:val="ru-RU" w:eastAsia="ru-RU"/>
              </w:rPr>
              <w:t>Myriolecis</w:t>
            </w:r>
          </w:p>
        </w:tc>
        <w:tc>
          <w:tcPr>
            <w:tcW w:w="943"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641D5E77" w14:textId="77777777" w:rsidR="008767C6" w:rsidRPr="008767C6" w:rsidRDefault="008767C6" w:rsidP="008767C6">
            <w:pPr>
              <w:tabs>
                <w:tab w:val="left" w:pos="708"/>
              </w:tabs>
              <w:spacing w:line="240" w:lineRule="auto"/>
              <w:jc w:val="center"/>
              <w:rPr>
                <w:szCs w:val="24"/>
                <w:lang w:val="ru-RU" w:eastAsia="ru-RU"/>
              </w:rPr>
            </w:pPr>
            <w:r w:rsidRPr="008767C6">
              <w:rPr>
                <w:szCs w:val="24"/>
                <w:u w:color="000000"/>
                <w:lang w:val="ru-RU" w:eastAsia="ru-RU"/>
              </w:rPr>
              <w:t>1</w:t>
            </w:r>
          </w:p>
        </w:tc>
        <w:tc>
          <w:tcPr>
            <w:tcW w:w="1043"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55BDEFD1" w14:textId="77777777" w:rsidR="008767C6" w:rsidRPr="008767C6" w:rsidRDefault="008767C6" w:rsidP="008767C6">
            <w:pPr>
              <w:spacing w:line="240" w:lineRule="auto"/>
              <w:jc w:val="center"/>
              <w:rPr>
                <w:szCs w:val="24"/>
                <w:lang w:val="ru-RU" w:eastAsia="ru-RU"/>
              </w:rPr>
            </w:pPr>
            <w:r w:rsidRPr="008767C6">
              <w:rPr>
                <w:szCs w:val="24"/>
                <w:lang w:val="ru-RU" w:eastAsia="ru-RU"/>
              </w:rPr>
              <w:t>0.87</w:t>
            </w:r>
          </w:p>
        </w:tc>
      </w:tr>
      <w:tr w:rsidR="008767C6" w:rsidRPr="008767C6" w14:paraId="51CFF075" w14:textId="77777777" w:rsidTr="00723856">
        <w:trPr>
          <w:trHeight w:val="20"/>
        </w:trPr>
        <w:tc>
          <w:tcPr>
            <w:tcW w:w="2010" w:type="dxa"/>
            <w:vMerge/>
            <w:shd w:val="clear" w:color="auto" w:fill="E9EEF7"/>
            <w:tcMar>
              <w:top w:w="80" w:type="dxa"/>
              <w:left w:w="80" w:type="dxa"/>
              <w:bottom w:w="80" w:type="dxa"/>
              <w:right w:w="80" w:type="dxa"/>
            </w:tcMar>
            <w:vAlign w:val="center"/>
          </w:tcPr>
          <w:p w14:paraId="68CECCF9" w14:textId="77777777" w:rsidR="008767C6" w:rsidRPr="008767C6" w:rsidRDefault="008767C6" w:rsidP="008767C6">
            <w:pPr>
              <w:spacing w:line="240" w:lineRule="auto"/>
              <w:rPr>
                <w:szCs w:val="24"/>
                <w:lang w:val="ru-RU" w:eastAsia="ru-RU"/>
              </w:rPr>
            </w:pPr>
          </w:p>
        </w:tc>
        <w:tc>
          <w:tcPr>
            <w:tcW w:w="1613" w:type="dxa"/>
            <w:vMerge/>
            <w:shd w:val="clear" w:color="auto" w:fill="E9EEF7"/>
            <w:tcMar>
              <w:top w:w="80" w:type="dxa"/>
              <w:left w:w="80" w:type="dxa"/>
              <w:bottom w:w="80" w:type="dxa"/>
              <w:right w:w="80" w:type="dxa"/>
            </w:tcMar>
            <w:vAlign w:val="center"/>
          </w:tcPr>
          <w:p w14:paraId="609A4D7D" w14:textId="77777777" w:rsidR="008767C6" w:rsidRPr="008767C6" w:rsidRDefault="008767C6" w:rsidP="008767C6">
            <w:pPr>
              <w:spacing w:line="240" w:lineRule="auto"/>
              <w:rPr>
                <w:szCs w:val="24"/>
                <w:lang w:val="ru-RU" w:eastAsia="ru-RU"/>
              </w:rPr>
            </w:pPr>
          </w:p>
        </w:tc>
        <w:tc>
          <w:tcPr>
            <w:tcW w:w="1718" w:type="dxa"/>
            <w:vMerge/>
            <w:shd w:val="clear" w:color="auto" w:fill="E9EEF7"/>
            <w:tcMar>
              <w:top w:w="80" w:type="dxa"/>
              <w:left w:w="80" w:type="dxa"/>
              <w:bottom w:w="80" w:type="dxa"/>
              <w:right w:w="80" w:type="dxa"/>
            </w:tcMar>
            <w:vAlign w:val="center"/>
          </w:tcPr>
          <w:p w14:paraId="1A9B96DE" w14:textId="77777777" w:rsidR="008767C6" w:rsidRPr="008767C6" w:rsidRDefault="008767C6" w:rsidP="008767C6">
            <w:pPr>
              <w:spacing w:line="240" w:lineRule="auto"/>
              <w:rPr>
                <w:szCs w:val="24"/>
                <w:lang w:val="ru-RU" w:eastAsia="ru-RU"/>
              </w:rPr>
            </w:pPr>
          </w:p>
        </w:tc>
        <w:tc>
          <w:tcPr>
            <w:tcW w:w="1745"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5DF7900C" w14:textId="77777777" w:rsidR="008767C6" w:rsidRPr="008767C6" w:rsidRDefault="008767C6" w:rsidP="008767C6">
            <w:pPr>
              <w:tabs>
                <w:tab w:val="left" w:pos="708"/>
                <w:tab w:val="left" w:pos="1416"/>
              </w:tabs>
              <w:spacing w:line="240" w:lineRule="auto"/>
              <w:rPr>
                <w:szCs w:val="24"/>
                <w:lang w:val="ru-RU" w:eastAsia="ru-RU"/>
              </w:rPr>
            </w:pPr>
            <w:r w:rsidRPr="008767C6">
              <w:rPr>
                <w:i/>
                <w:iCs/>
                <w:szCs w:val="24"/>
                <w:u w:color="000000"/>
                <w:lang w:val="ru-RU" w:eastAsia="ru-RU"/>
              </w:rPr>
              <w:t>Polyozosia</w:t>
            </w:r>
          </w:p>
        </w:tc>
        <w:tc>
          <w:tcPr>
            <w:tcW w:w="943"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7D5E0E8C" w14:textId="77777777" w:rsidR="008767C6" w:rsidRPr="008767C6" w:rsidRDefault="008767C6" w:rsidP="008767C6">
            <w:pPr>
              <w:tabs>
                <w:tab w:val="left" w:pos="708"/>
              </w:tabs>
              <w:spacing w:line="240" w:lineRule="auto"/>
              <w:jc w:val="center"/>
              <w:rPr>
                <w:szCs w:val="24"/>
                <w:lang w:val="ru-RU" w:eastAsia="ru-RU"/>
              </w:rPr>
            </w:pPr>
            <w:r w:rsidRPr="008767C6">
              <w:rPr>
                <w:szCs w:val="24"/>
                <w:u w:color="000000"/>
                <w:lang w:val="ru-RU" w:eastAsia="ru-RU"/>
              </w:rPr>
              <w:t>2</w:t>
            </w:r>
          </w:p>
        </w:tc>
        <w:tc>
          <w:tcPr>
            <w:tcW w:w="1043"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1C610A2C" w14:textId="77777777" w:rsidR="008767C6" w:rsidRPr="008767C6" w:rsidRDefault="008767C6" w:rsidP="008767C6">
            <w:pPr>
              <w:spacing w:line="240" w:lineRule="auto"/>
              <w:jc w:val="center"/>
              <w:rPr>
                <w:szCs w:val="24"/>
                <w:lang w:val="ru-RU" w:eastAsia="ru-RU"/>
              </w:rPr>
            </w:pPr>
            <w:r w:rsidRPr="008767C6">
              <w:rPr>
                <w:szCs w:val="24"/>
                <w:lang w:val="ru-RU" w:eastAsia="ru-RU"/>
              </w:rPr>
              <w:t>1.74</w:t>
            </w:r>
          </w:p>
        </w:tc>
      </w:tr>
      <w:tr w:rsidR="008767C6" w:rsidRPr="008767C6" w14:paraId="15B91716" w14:textId="77777777" w:rsidTr="00723856">
        <w:trPr>
          <w:trHeight w:val="20"/>
        </w:trPr>
        <w:tc>
          <w:tcPr>
            <w:tcW w:w="2010" w:type="dxa"/>
            <w:vMerge/>
            <w:shd w:val="clear" w:color="auto" w:fill="D0DDEF"/>
            <w:tcMar>
              <w:top w:w="80" w:type="dxa"/>
              <w:left w:w="80" w:type="dxa"/>
              <w:bottom w:w="80" w:type="dxa"/>
              <w:right w:w="80" w:type="dxa"/>
            </w:tcMar>
            <w:vAlign w:val="center"/>
          </w:tcPr>
          <w:p w14:paraId="3148945E" w14:textId="77777777" w:rsidR="008767C6" w:rsidRPr="008767C6" w:rsidRDefault="008767C6" w:rsidP="008767C6">
            <w:pPr>
              <w:spacing w:line="240" w:lineRule="auto"/>
              <w:rPr>
                <w:szCs w:val="24"/>
                <w:lang w:val="ru-RU" w:eastAsia="ru-RU"/>
              </w:rPr>
            </w:pPr>
          </w:p>
        </w:tc>
        <w:tc>
          <w:tcPr>
            <w:tcW w:w="1613" w:type="dxa"/>
            <w:vMerge/>
            <w:shd w:val="clear" w:color="auto" w:fill="D0DDEF"/>
            <w:tcMar>
              <w:top w:w="80" w:type="dxa"/>
              <w:left w:w="80" w:type="dxa"/>
              <w:bottom w:w="80" w:type="dxa"/>
              <w:right w:w="80" w:type="dxa"/>
            </w:tcMar>
            <w:vAlign w:val="center"/>
          </w:tcPr>
          <w:p w14:paraId="4870A826" w14:textId="77777777" w:rsidR="008767C6" w:rsidRPr="008767C6" w:rsidRDefault="008767C6" w:rsidP="008767C6">
            <w:pPr>
              <w:spacing w:line="240" w:lineRule="auto"/>
              <w:rPr>
                <w:szCs w:val="24"/>
                <w:lang w:val="ru-RU" w:eastAsia="ru-RU"/>
              </w:rPr>
            </w:pPr>
          </w:p>
        </w:tc>
        <w:tc>
          <w:tcPr>
            <w:tcW w:w="1718" w:type="dxa"/>
            <w:vMerge/>
            <w:shd w:val="clear" w:color="auto" w:fill="D0DDEF"/>
            <w:tcMar>
              <w:top w:w="80" w:type="dxa"/>
              <w:left w:w="80" w:type="dxa"/>
              <w:bottom w:w="80" w:type="dxa"/>
              <w:right w:w="80" w:type="dxa"/>
            </w:tcMar>
            <w:vAlign w:val="center"/>
          </w:tcPr>
          <w:p w14:paraId="24EF9704" w14:textId="77777777" w:rsidR="008767C6" w:rsidRPr="008767C6" w:rsidRDefault="008767C6" w:rsidP="008767C6">
            <w:pPr>
              <w:spacing w:line="240" w:lineRule="auto"/>
              <w:rPr>
                <w:szCs w:val="24"/>
                <w:lang w:val="ru-RU" w:eastAsia="ru-RU"/>
              </w:rPr>
            </w:pPr>
          </w:p>
        </w:tc>
        <w:tc>
          <w:tcPr>
            <w:tcW w:w="1745"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16814CCC" w14:textId="77777777" w:rsidR="008767C6" w:rsidRPr="008767C6" w:rsidRDefault="008767C6" w:rsidP="008767C6">
            <w:pPr>
              <w:tabs>
                <w:tab w:val="left" w:pos="708"/>
                <w:tab w:val="left" w:pos="1416"/>
              </w:tabs>
              <w:spacing w:line="240" w:lineRule="auto"/>
              <w:rPr>
                <w:szCs w:val="24"/>
                <w:lang w:val="ru-RU" w:eastAsia="ru-RU"/>
              </w:rPr>
            </w:pPr>
            <w:r w:rsidRPr="008767C6">
              <w:rPr>
                <w:i/>
                <w:iCs/>
                <w:szCs w:val="24"/>
                <w:u w:color="000000"/>
                <w:lang w:val="ru-RU" w:eastAsia="ru-RU"/>
              </w:rPr>
              <w:t>Protoparmeliopsis</w:t>
            </w:r>
          </w:p>
        </w:tc>
        <w:tc>
          <w:tcPr>
            <w:tcW w:w="943"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796BE780" w14:textId="77777777" w:rsidR="008767C6" w:rsidRPr="008767C6" w:rsidRDefault="008767C6" w:rsidP="008767C6">
            <w:pPr>
              <w:tabs>
                <w:tab w:val="left" w:pos="708"/>
              </w:tabs>
              <w:spacing w:line="240" w:lineRule="auto"/>
              <w:jc w:val="center"/>
              <w:rPr>
                <w:szCs w:val="24"/>
                <w:lang w:val="ru-RU" w:eastAsia="ru-RU"/>
              </w:rPr>
            </w:pPr>
            <w:r w:rsidRPr="008767C6">
              <w:rPr>
                <w:szCs w:val="24"/>
                <w:u w:color="000000"/>
                <w:lang w:val="ru-RU" w:eastAsia="ru-RU"/>
              </w:rPr>
              <w:t>2</w:t>
            </w:r>
          </w:p>
        </w:tc>
        <w:tc>
          <w:tcPr>
            <w:tcW w:w="1043"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3B9D1EF3" w14:textId="77777777" w:rsidR="008767C6" w:rsidRPr="008767C6" w:rsidRDefault="008767C6" w:rsidP="008767C6">
            <w:pPr>
              <w:spacing w:line="240" w:lineRule="auto"/>
              <w:jc w:val="center"/>
              <w:rPr>
                <w:szCs w:val="24"/>
                <w:lang w:val="ru-RU" w:eastAsia="ru-RU"/>
              </w:rPr>
            </w:pPr>
            <w:r w:rsidRPr="008767C6">
              <w:rPr>
                <w:szCs w:val="24"/>
                <w:lang w:val="ru-RU" w:eastAsia="ru-RU"/>
              </w:rPr>
              <w:t>1.74</w:t>
            </w:r>
          </w:p>
        </w:tc>
      </w:tr>
      <w:tr w:rsidR="008767C6" w:rsidRPr="008767C6" w14:paraId="303608A4" w14:textId="77777777" w:rsidTr="00723856">
        <w:trPr>
          <w:trHeight w:val="20"/>
        </w:trPr>
        <w:tc>
          <w:tcPr>
            <w:tcW w:w="2010" w:type="dxa"/>
            <w:vMerge/>
            <w:shd w:val="clear" w:color="auto" w:fill="E9EEF7"/>
            <w:tcMar>
              <w:top w:w="80" w:type="dxa"/>
              <w:left w:w="80" w:type="dxa"/>
              <w:bottom w:w="80" w:type="dxa"/>
              <w:right w:w="80" w:type="dxa"/>
            </w:tcMar>
            <w:vAlign w:val="center"/>
          </w:tcPr>
          <w:p w14:paraId="78B7736A" w14:textId="77777777" w:rsidR="008767C6" w:rsidRPr="008767C6" w:rsidRDefault="008767C6" w:rsidP="008767C6">
            <w:pPr>
              <w:spacing w:line="240" w:lineRule="auto"/>
              <w:rPr>
                <w:szCs w:val="24"/>
                <w:lang w:val="ru-RU" w:eastAsia="ru-RU"/>
              </w:rPr>
            </w:pPr>
          </w:p>
        </w:tc>
        <w:tc>
          <w:tcPr>
            <w:tcW w:w="1613" w:type="dxa"/>
            <w:vMerge/>
            <w:shd w:val="clear" w:color="auto" w:fill="E9EEF7"/>
            <w:tcMar>
              <w:top w:w="80" w:type="dxa"/>
              <w:left w:w="80" w:type="dxa"/>
              <w:bottom w:w="80" w:type="dxa"/>
              <w:right w:w="80" w:type="dxa"/>
            </w:tcMar>
            <w:vAlign w:val="center"/>
          </w:tcPr>
          <w:p w14:paraId="30D3B434" w14:textId="77777777" w:rsidR="008767C6" w:rsidRPr="008767C6" w:rsidRDefault="008767C6" w:rsidP="008767C6">
            <w:pPr>
              <w:spacing w:line="240" w:lineRule="auto"/>
              <w:rPr>
                <w:szCs w:val="24"/>
                <w:lang w:val="ru-RU" w:eastAsia="ru-RU"/>
              </w:rPr>
            </w:pPr>
          </w:p>
        </w:tc>
        <w:tc>
          <w:tcPr>
            <w:tcW w:w="1718" w:type="dxa"/>
            <w:vMerge/>
            <w:tcBorders>
              <w:bottom w:val="single" w:sz="4" w:space="0" w:color="auto"/>
            </w:tcBorders>
            <w:shd w:val="clear" w:color="auto" w:fill="E9EEF7"/>
            <w:tcMar>
              <w:top w:w="80" w:type="dxa"/>
              <w:left w:w="80" w:type="dxa"/>
              <w:bottom w:w="80" w:type="dxa"/>
              <w:right w:w="80" w:type="dxa"/>
            </w:tcMar>
            <w:vAlign w:val="center"/>
          </w:tcPr>
          <w:p w14:paraId="44B4EAC2" w14:textId="77777777" w:rsidR="008767C6" w:rsidRPr="008767C6" w:rsidRDefault="008767C6" w:rsidP="008767C6">
            <w:pPr>
              <w:spacing w:line="240" w:lineRule="auto"/>
              <w:rPr>
                <w:szCs w:val="24"/>
                <w:lang w:val="ru-RU" w:eastAsia="ru-RU"/>
              </w:rPr>
            </w:pPr>
          </w:p>
        </w:tc>
        <w:tc>
          <w:tcPr>
            <w:tcW w:w="1745"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6B9EF355" w14:textId="77777777" w:rsidR="008767C6" w:rsidRPr="008767C6" w:rsidRDefault="008767C6" w:rsidP="008767C6">
            <w:pPr>
              <w:tabs>
                <w:tab w:val="left" w:pos="708"/>
                <w:tab w:val="left" w:pos="1416"/>
              </w:tabs>
              <w:spacing w:line="240" w:lineRule="auto"/>
              <w:rPr>
                <w:szCs w:val="24"/>
                <w:lang w:val="ru-RU" w:eastAsia="ru-RU"/>
              </w:rPr>
            </w:pPr>
            <w:r w:rsidRPr="008767C6">
              <w:rPr>
                <w:i/>
                <w:iCs/>
                <w:szCs w:val="24"/>
                <w:u w:color="000000"/>
                <w:lang w:val="fr-FR" w:eastAsia="ru-RU"/>
              </w:rPr>
              <w:t>Rhizoplaca</w:t>
            </w:r>
          </w:p>
        </w:tc>
        <w:tc>
          <w:tcPr>
            <w:tcW w:w="943"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4BEA026F" w14:textId="77777777" w:rsidR="008767C6" w:rsidRPr="008767C6" w:rsidRDefault="008767C6" w:rsidP="008767C6">
            <w:pPr>
              <w:tabs>
                <w:tab w:val="left" w:pos="708"/>
              </w:tabs>
              <w:spacing w:line="240" w:lineRule="auto"/>
              <w:jc w:val="center"/>
              <w:rPr>
                <w:szCs w:val="24"/>
                <w:lang w:val="ru-RU" w:eastAsia="ru-RU"/>
              </w:rPr>
            </w:pPr>
            <w:r w:rsidRPr="008767C6">
              <w:rPr>
                <w:szCs w:val="24"/>
                <w:u w:color="000000"/>
                <w:lang w:val="ru-RU" w:eastAsia="ru-RU"/>
              </w:rPr>
              <w:t>3</w:t>
            </w:r>
          </w:p>
        </w:tc>
        <w:tc>
          <w:tcPr>
            <w:tcW w:w="1043"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6B6C2E38" w14:textId="77777777" w:rsidR="008767C6" w:rsidRPr="008767C6" w:rsidRDefault="008767C6" w:rsidP="008767C6">
            <w:pPr>
              <w:spacing w:line="240" w:lineRule="auto"/>
              <w:jc w:val="center"/>
              <w:rPr>
                <w:szCs w:val="24"/>
                <w:lang w:val="ru-RU" w:eastAsia="ru-RU"/>
              </w:rPr>
            </w:pPr>
            <w:r w:rsidRPr="008767C6">
              <w:rPr>
                <w:szCs w:val="24"/>
                <w:lang w:val="ru-RU" w:eastAsia="ru-RU"/>
              </w:rPr>
              <w:t>2.61</w:t>
            </w:r>
          </w:p>
        </w:tc>
      </w:tr>
      <w:tr w:rsidR="008767C6" w:rsidRPr="008767C6" w14:paraId="1EEF1E45" w14:textId="77777777" w:rsidTr="00723856">
        <w:trPr>
          <w:trHeight w:val="20"/>
        </w:trPr>
        <w:tc>
          <w:tcPr>
            <w:tcW w:w="2010" w:type="dxa"/>
            <w:vMerge/>
            <w:shd w:val="clear" w:color="auto" w:fill="D0DDEF"/>
            <w:tcMar>
              <w:top w:w="80" w:type="dxa"/>
              <w:left w:w="80" w:type="dxa"/>
              <w:bottom w:w="80" w:type="dxa"/>
              <w:right w:w="80" w:type="dxa"/>
            </w:tcMar>
            <w:vAlign w:val="center"/>
          </w:tcPr>
          <w:p w14:paraId="23F63D71" w14:textId="77777777" w:rsidR="008767C6" w:rsidRPr="008767C6" w:rsidRDefault="008767C6" w:rsidP="008767C6">
            <w:pPr>
              <w:spacing w:line="240" w:lineRule="auto"/>
              <w:rPr>
                <w:szCs w:val="24"/>
                <w:lang w:val="ru-RU" w:eastAsia="ru-RU"/>
              </w:rPr>
            </w:pPr>
          </w:p>
        </w:tc>
        <w:tc>
          <w:tcPr>
            <w:tcW w:w="1613" w:type="dxa"/>
            <w:vMerge/>
            <w:shd w:val="clear" w:color="auto" w:fill="D0DDEF"/>
            <w:tcMar>
              <w:top w:w="80" w:type="dxa"/>
              <w:left w:w="80" w:type="dxa"/>
              <w:bottom w:w="80" w:type="dxa"/>
              <w:right w:w="80" w:type="dxa"/>
            </w:tcMar>
            <w:vAlign w:val="center"/>
          </w:tcPr>
          <w:p w14:paraId="389FE4EE" w14:textId="77777777" w:rsidR="008767C6" w:rsidRPr="008767C6" w:rsidRDefault="008767C6" w:rsidP="008767C6">
            <w:pPr>
              <w:spacing w:line="240" w:lineRule="auto"/>
              <w:rPr>
                <w:szCs w:val="24"/>
                <w:lang w:val="ru-RU" w:eastAsia="ru-RU"/>
              </w:rPr>
            </w:pPr>
          </w:p>
        </w:tc>
        <w:tc>
          <w:tcPr>
            <w:tcW w:w="1718" w:type="dxa"/>
            <w:vMerge w:val="restart"/>
            <w:tcBorders>
              <w:top w:val="single" w:sz="4" w:space="0" w:color="auto"/>
            </w:tcBorders>
            <w:shd w:val="clear" w:color="auto" w:fill="D0DDEF"/>
            <w:tcMar>
              <w:top w:w="80" w:type="dxa"/>
              <w:left w:w="80" w:type="dxa"/>
              <w:bottom w:w="80" w:type="dxa"/>
              <w:right w:w="80" w:type="dxa"/>
            </w:tcMar>
            <w:vAlign w:val="center"/>
          </w:tcPr>
          <w:p w14:paraId="691E3FDF" w14:textId="77777777" w:rsidR="008767C6" w:rsidRPr="008767C6" w:rsidRDefault="008767C6" w:rsidP="008767C6">
            <w:pPr>
              <w:tabs>
                <w:tab w:val="left" w:pos="708"/>
                <w:tab w:val="left" w:pos="1416"/>
              </w:tabs>
              <w:spacing w:line="240" w:lineRule="auto"/>
              <w:rPr>
                <w:szCs w:val="24"/>
                <w:lang w:val="ru-RU" w:eastAsia="ru-RU"/>
              </w:rPr>
            </w:pPr>
            <w:r w:rsidRPr="008767C6">
              <w:rPr>
                <w:szCs w:val="24"/>
                <w:u w:color="000000"/>
                <w:lang w:val="ru-RU" w:eastAsia="ru-RU"/>
              </w:rPr>
              <w:t>Parmeliaceae</w:t>
            </w:r>
          </w:p>
        </w:tc>
        <w:tc>
          <w:tcPr>
            <w:tcW w:w="1745"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48853DCE" w14:textId="77777777" w:rsidR="008767C6" w:rsidRPr="008767C6" w:rsidRDefault="008767C6" w:rsidP="008767C6">
            <w:pPr>
              <w:tabs>
                <w:tab w:val="left" w:pos="708"/>
                <w:tab w:val="left" w:pos="1416"/>
              </w:tabs>
              <w:spacing w:line="240" w:lineRule="auto"/>
              <w:rPr>
                <w:szCs w:val="24"/>
                <w:lang w:val="ru-RU" w:eastAsia="ru-RU"/>
              </w:rPr>
            </w:pPr>
            <w:r w:rsidRPr="008767C6">
              <w:rPr>
                <w:i/>
                <w:iCs/>
                <w:szCs w:val="24"/>
                <w:u w:color="000000"/>
                <w:lang w:val="it-IT" w:eastAsia="ru-RU"/>
              </w:rPr>
              <w:t>Melanelia</w:t>
            </w:r>
          </w:p>
        </w:tc>
        <w:tc>
          <w:tcPr>
            <w:tcW w:w="943"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3AA0E1FA" w14:textId="77777777" w:rsidR="008767C6" w:rsidRPr="008767C6" w:rsidRDefault="008767C6" w:rsidP="008767C6">
            <w:pPr>
              <w:tabs>
                <w:tab w:val="left" w:pos="708"/>
              </w:tabs>
              <w:spacing w:line="240" w:lineRule="auto"/>
              <w:jc w:val="center"/>
              <w:rPr>
                <w:szCs w:val="24"/>
                <w:lang w:val="ru-RU" w:eastAsia="ru-RU"/>
              </w:rPr>
            </w:pPr>
            <w:r w:rsidRPr="008767C6">
              <w:rPr>
                <w:szCs w:val="24"/>
                <w:u w:color="000000"/>
                <w:lang w:val="ru-RU" w:eastAsia="ru-RU"/>
              </w:rPr>
              <w:t>1</w:t>
            </w:r>
          </w:p>
        </w:tc>
        <w:tc>
          <w:tcPr>
            <w:tcW w:w="1043"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4909FB01" w14:textId="77777777" w:rsidR="008767C6" w:rsidRPr="008767C6" w:rsidRDefault="008767C6" w:rsidP="008767C6">
            <w:pPr>
              <w:spacing w:line="240" w:lineRule="auto"/>
              <w:jc w:val="center"/>
              <w:rPr>
                <w:szCs w:val="24"/>
                <w:lang w:val="ru-RU" w:eastAsia="ru-RU"/>
              </w:rPr>
            </w:pPr>
            <w:r w:rsidRPr="008767C6">
              <w:rPr>
                <w:szCs w:val="24"/>
                <w:lang w:val="ru-RU" w:eastAsia="ru-RU"/>
              </w:rPr>
              <w:t>0.87</w:t>
            </w:r>
          </w:p>
        </w:tc>
      </w:tr>
      <w:tr w:rsidR="008767C6" w:rsidRPr="008767C6" w14:paraId="5D49700C" w14:textId="77777777" w:rsidTr="00723856">
        <w:trPr>
          <w:trHeight w:val="20"/>
        </w:trPr>
        <w:tc>
          <w:tcPr>
            <w:tcW w:w="2010" w:type="dxa"/>
            <w:vMerge/>
            <w:shd w:val="clear" w:color="auto" w:fill="E9EEF7"/>
            <w:tcMar>
              <w:top w:w="80" w:type="dxa"/>
              <w:left w:w="80" w:type="dxa"/>
              <w:bottom w:w="80" w:type="dxa"/>
              <w:right w:w="80" w:type="dxa"/>
            </w:tcMar>
            <w:vAlign w:val="center"/>
          </w:tcPr>
          <w:p w14:paraId="56690CCA" w14:textId="77777777" w:rsidR="008767C6" w:rsidRPr="008767C6" w:rsidRDefault="008767C6" w:rsidP="008767C6">
            <w:pPr>
              <w:spacing w:line="240" w:lineRule="auto"/>
              <w:rPr>
                <w:szCs w:val="24"/>
                <w:lang w:val="ru-RU" w:eastAsia="ru-RU"/>
              </w:rPr>
            </w:pPr>
          </w:p>
        </w:tc>
        <w:tc>
          <w:tcPr>
            <w:tcW w:w="1613" w:type="dxa"/>
            <w:vMerge/>
            <w:shd w:val="clear" w:color="auto" w:fill="E9EEF7"/>
            <w:tcMar>
              <w:top w:w="80" w:type="dxa"/>
              <w:left w:w="80" w:type="dxa"/>
              <w:bottom w:w="80" w:type="dxa"/>
              <w:right w:w="80" w:type="dxa"/>
            </w:tcMar>
            <w:vAlign w:val="center"/>
          </w:tcPr>
          <w:p w14:paraId="171C856A" w14:textId="77777777" w:rsidR="008767C6" w:rsidRPr="008767C6" w:rsidRDefault="008767C6" w:rsidP="008767C6">
            <w:pPr>
              <w:spacing w:line="240" w:lineRule="auto"/>
              <w:rPr>
                <w:szCs w:val="24"/>
                <w:lang w:val="ru-RU" w:eastAsia="ru-RU"/>
              </w:rPr>
            </w:pPr>
          </w:p>
        </w:tc>
        <w:tc>
          <w:tcPr>
            <w:tcW w:w="1718" w:type="dxa"/>
            <w:vMerge/>
            <w:shd w:val="clear" w:color="auto" w:fill="E9EEF7"/>
            <w:tcMar>
              <w:top w:w="80" w:type="dxa"/>
              <w:left w:w="80" w:type="dxa"/>
              <w:bottom w:w="80" w:type="dxa"/>
              <w:right w:w="80" w:type="dxa"/>
            </w:tcMar>
            <w:vAlign w:val="center"/>
          </w:tcPr>
          <w:p w14:paraId="3C36F9CB" w14:textId="77777777" w:rsidR="008767C6" w:rsidRPr="008767C6" w:rsidRDefault="008767C6" w:rsidP="008767C6">
            <w:pPr>
              <w:spacing w:line="240" w:lineRule="auto"/>
              <w:rPr>
                <w:szCs w:val="24"/>
                <w:lang w:val="ru-RU" w:eastAsia="ru-RU"/>
              </w:rPr>
            </w:pPr>
          </w:p>
        </w:tc>
        <w:tc>
          <w:tcPr>
            <w:tcW w:w="1745"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2419A2C3" w14:textId="77777777" w:rsidR="008767C6" w:rsidRPr="008767C6" w:rsidRDefault="008767C6" w:rsidP="008767C6">
            <w:pPr>
              <w:tabs>
                <w:tab w:val="left" w:pos="708"/>
                <w:tab w:val="left" w:pos="1416"/>
              </w:tabs>
              <w:spacing w:line="240" w:lineRule="auto"/>
              <w:rPr>
                <w:szCs w:val="24"/>
                <w:lang w:val="ru-RU" w:eastAsia="ru-RU"/>
              </w:rPr>
            </w:pPr>
            <w:r w:rsidRPr="008767C6">
              <w:rPr>
                <w:i/>
                <w:iCs/>
                <w:szCs w:val="24"/>
                <w:u w:color="000000"/>
                <w:lang w:val="ru-RU" w:eastAsia="ru-RU"/>
              </w:rPr>
              <w:t>Parmelia</w:t>
            </w:r>
          </w:p>
        </w:tc>
        <w:tc>
          <w:tcPr>
            <w:tcW w:w="943"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0685C74B" w14:textId="77777777" w:rsidR="008767C6" w:rsidRPr="008767C6" w:rsidRDefault="008767C6" w:rsidP="008767C6">
            <w:pPr>
              <w:tabs>
                <w:tab w:val="left" w:pos="708"/>
              </w:tabs>
              <w:spacing w:line="240" w:lineRule="auto"/>
              <w:jc w:val="center"/>
              <w:rPr>
                <w:szCs w:val="24"/>
                <w:lang w:val="ru-RU" w:eastAsia="ru-RU"/>
              </w:rPr>
            </w:pPr>
            <w:r w:rsidRPr="008767C6">
              <w:rPr>
                <w:szCs w:val="24"/>
                <w:u w:color="000000"/>
                <w:lang w:val="ru-RU" w:eastAsia="ru-RU"/>
              </w:rPr>
              <w:t>1</w:t>
            </w:r>
          </w:p>
        </w:tc>
        <w:tc>
          <w:tcPr>
            <w:tcW w:w="1043"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553B416A" w14:textId="77777777" w:rsidR="008767C6" w:rsidRPr="008767C6" w:rsidRDefault="008767C6" w:rsidP="008767C6">
            <w:pPr>
              <w:spacing w:line="240" w:lineRule="auto"/>
              <w:jc w:val="center"/>
              <w:rPr>
                <w:szCs w:val="24"/>
                <w:lang w:val="ru-RU" w:eastAsia="ru-RU"/>
              </w:rPr>
            </w:pPr>
            <w:r w:rsidRPr="008767C6">
              <w:rPr>
                <w:szCs w:val="24"/>
                <w:lang w:val="ru-RU" w:eastAsia="ru-RU"/>
              </w:rPr>
              <w:t>0.87</w:t>
            </w:r>
          </w:p>
        </w:tc>
      </w:tr>
      <w:tr w:rsidR="008767C6" w:rsidRPr="008767C6" w14:paraId="6894A468" w14:textId="77777777" w:rsidTr="00723856">
        <w:trPr>
          <w:trHeight w:val="20"/>
        </w:trPr>
        <w:tc>
          <w:tcPr>
            <w:tcW w:w="2010" w:type="dxa"/>
            <w:vMerge/>
            <w:shd w:val="clear" w:color="auto" w:fill="D0DDEF"/>
            <w:tcMar>
              <w:top w:w="80" w:type="dxa"/>
              <w:left w:w="80" w:type="dxa"/>
              <w:bottom w:w="80" w:type="dxa"/>
              <w:right w:w="80" w:type="dxa"/>
            </w:tcMar>
            <w:vAlign w:val="center"/>
          </w:tcPr>
          <w:p w14:paraId="655C75D1" w14:textId="77777777" w:rsidR="008767C6" w:rsidRPr="008767C6" w:rsidRDefault="008767C6" w:rsidP="008767C6">
            <w:pPr>
              <w:spacing w:line="240" w:lineRule="auto"/>
              <w:rPr>
                <w:szCs w:val="24"/>
                <w:lang w:val="ru-RU" w:eastAsia="ru-RU"/>
              </w:rPr>
            </w:pPr>
          </w:p>
        </w:tc>
        <w:tc>
          <w:tcPr>
            <w:tcW w:w="1613" w:type="dxa"/>
            <w:vMerge/>
            <w:shd w:val="clear" w:color="auto" w:fill="D0DDEF"/>
            <w:tcMar>
              <w:top w:w="80" w:type="dxa"/>
              <w:left w:w="80" w:type="dxa"/>
              <w:bottom w:w="80" w:type="dxa"/>
              <w:right w:w="80" w:type="dxa"/>
            </w:tcMar>
            <w:vAlign w:val="center"/>
          </w:tcPr>
          <w:p w14:paraId="2720BDA0" w14:textId="77777777" w:rsidR="008767C6" w:rsidRPr="008767C6" w:rsidRDefault="008767C6" w:rsidP="008767C6">
            <w:pPr>
              <w:spacing w:line="240" w:lineRule="auto"/>
              <w:rPr>
                <w:szCs w:val="24"/>
                <w:lang w:val="ru-RU" w:eastAsia="ru-RU"/>
              </w:rPr>
            </w:pPr>
          </w:p>
        </w:tc>
        <w:tc>
          <w:tcPr>
            <w:tcW w:w="1718" w:type="dxa"/>
            <w:vMerge/>
            <w:shd w:val="clear" w:color="auto" w:fill="D0DDEF"/>
            <w:tcMar>
              <w:top w:w="80" w:type="dxa"/>
              <w:left w:w="80" w:type="dxa"/>
              <w:bottom w:w="80" w:type="dxa"/>
              <w:right w:w="80" w:type="dxa"/>
            </w:tcMar>
            <w:vAlign w:val="center"/>
          </w:tcPr>
          <w:p w14:paraId="2E176FC7" w14:textId="77777777" w:rsidR="008767C6" w:rsidRPr="008767C6" w:rsidRDefault="008767C6" w:rsidP="008767C6">
            <w:pPr>
              <w:spacing w:line="240" w:lineRule="auto"/>
              <w:rPr>
                <w:szCs w:val="24"/>
                <w:lang w:val="ru-RU" w:eastAsia="ru-RU"/>
              </w:rPr>
            </w:pPr>
          </w:p>
        </w:tc>
        <w:tc>
          <w:tcPr>
            <w:tcW w:w="1745"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5427F82A" w14:textId="77777777" w:rsidR="008767C6" w:rsidRPr="008767C6" w:rsidRDefault="008767C6" w:rsidP="008767C6">
            <w:pPr>
              <w:tabs>
                <w:tab w:val="left" w:pos="708"/>
                <w:tab w:val="left" w:pos="1416"/>
              </w:tabs>
              <w:spacing w:line="240" w:lineRule="auto"/>
              <w:rPr>
                <w:szCs w:val="24"/>
                <w:lang w:val="ru-RU" w:eastAsia="ru-RU"/>
              </w:rPr>
            </w:pPr>
            <w:r w:rsidRPr="008767C6">
              <w:rPr>
                <w:i/>
                <w:iCs/>
                <w:szCs w:val="24"/>
                <w:u w:color="000000"/>
                <w:lang w:val="ru-RU" w:eastAsia="ru-RU"/>
              </w:rPr>
              <w:t>Protoparmelia</w:t>
            </w:r>
          </w:p>
        </w:tc>
        <w:tc>
          <w:tcPr>
            <w:tcW w:w="943"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1C68390E" w14:textId="77777777" w:rsidR="008767C6" w:rsidRPr="008767C6" w:rsidRDefault="008767C6" w:rsidP="008767C6">
            <w:pPr>
              <w:tabs>
                <w:tab w:val="left" w:pos="708"/>
              </w:tabs>
              <w:spacing w:line="240" w:lineRule="auto"/>
              <w:jc w:val="center"/>
              <w:rPr>
                <w:szCs w:val="24"/>
                <w:lang w:val="ru-RU" w:eastAsia="ru-RU"/>
              </w:rPr>
            </w:pPr>
            <w:r w:rsidRPr="008767C6">
              <w:rPr>
                <w:szCs w:val="24"/>
                <w:u w:color="000000"/>
                <w:lang w:val="ru-RU" w:eastAsia="ru-RU"/>
              </w:rPr>
              <w:t>1</w:t>
            </w:r>
          </w:p>
        </w:tc>
        <w:tc>
          <w:tcPr>
            <w:tcW w:w="1043"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656180BC" w14:textId="77777777" w:rsidR="008767C6" w:rsidRPr="008767C6" w:rsidRDefault="008767C6" w:rsidP="008767C6">
            <w:pPr>
              <w:spacing w:line="240" w:lineRule="auto"/>
              <w:jc w:val="center"/>
              <w:rPr>
                <w:szCs w:val="24"/>
                <w:lang w:val="ru-RU" w:eastAsia="ru-RU"/>
              </w:rPr>
            </w:pPr>
            <w:r w:rsidRPr="008767C6">
              <w:rPr>
                <w:szCs w:val="24"/>
                <w:lang w:val="ru-RU" w:eastAsia="ru-RU"/>
              </w:rPr>
              <w:t>0.87</w:t>
            </w:r>
          </w:p>
        </w:tc>
      </w:tr>
      <w:tr w:rsidR="008767C6" w:rsidRPr="008767C6" w14:paraId="64C0E035" w14:textId="77777777" w:rsidTr="00723856">
        <w:trPr>
          <w:trHeight w:val="20"/>
        </w:trPr>
        <w:tc>
          <w:tcPr>
            <w:tcW w:w="2010" w:type="dxa"/>
            <w:vMerge/>
            <w:shd w:val="clear" w:color="auto" w:fill="E9EEF7"/>
            <w:tcMar>
              <w:top w:w="80" w:type="dxa"/>
              <w:left w:w="80" w:type="dxa"/>
              <w:bottom w:w="80" w:type="dxa"/>
              <w:right w:w="80" w:type="dxa"/>
            </w:tcMar>
            <w:vAlign w:val="center"/>
          </w:tcPr>
          <w:p w14:paraId="29740A24" w14:textId="77777777" w:rsidR="008767C6" w:rsidRPr="008767C6" w:rsidRDefault="008767C6" w:rsidP="008767C6">
            <w:pPr>
              <w:spacing w:line="240" w:lineRule="auto"/>
              <w:rPr>
                <w:szCs w:val="24"/>
                <w:lang w:val="ru-RU" w:eastAsia="ru-RU"/>
              </w:rPr>
            </w:pPr>
          </w:p>
        </w:tc>
        <w:tc>
          <w:tcPr>
            <w:tcW w:w="1613" w:type="dxa"/>
            <w:vMerge/>
            <w:shd w:val="clear" w:color="auto" w:fill="E9EEF7"/>
            <w:tcMar>
              <w:top w:w="80" w:type="dxa"/>
              <w:left w:w="80" w:type="dxa"/>
              <w:bottom w:w="80" w:type="dxa"/>
              <w:right w:w="80" w:type="dxa"/>
            </w:tcMar>
            <w:vAlign w:val="center"/>
          </w:tcPr>
          <w:p w14:paraId="63B5D12E" w14:textId="77777777" w:rsidR="008767C6" w:rsidRPr="008767C6" w:rsidRDefault="008767C6" w:rsidP="008767C6">
            <w:pPr>
              <w:spacing w:line="240" w:lineRule="auto"/>
              <w:rPr>
                <w:szCs w:val="24"/>
                <w:lang w:val="ru-RU" w:eastAsia="ru-RU"/>
              </w:rPr>
            </w:pPr>
          </w:p>
        </w:tc>
        <w:tc>
          <w:tcPr>
            <w:tcW w:w="1718" w:type="dxa"/>
            <w:vMerge/>
            <w:tcBorders>
              <w:bottom w:val="single" w:sz="4" w:space="0" w:color="auto"/>
            </w:tcBorders>
            <w:shd w:val="clear" w:color="auto" w:fill="E9EEF7"/>
            <w:tcMar>
              <w:top w:w="80" w:type="dxa"/>
              <w:left w:w="80" w:type="dxa"/>
              <w:bottom w:w="80" w:type="dxa"/>
              <w:right w:w="80" w:type="dxa"/>
            </w:tcMar>
            <w:vAlign w:val="center"/>
          </w:tcPr>
          <w:p w14:paraId="5126C433" w14:textId="77777777" w:rsidR="008767C6" w:rsidRPr="008767C6" w:rsidRDefault="008767C6" w:rsidP="008767C6">
            <w:pPr>
              <w:spacing w:line="240" w:lineRule="auto"/>
              <w:rPr>
                <w:szCs w:val="24"/>
                <w:lang w:val="ru-RU" w:eastAsia="ru-RU"/>
              </w:rPr>
            </w:pPr>
          </w:p>
        </w:tc>
        <w:tc>
          <w:tcPr>
            <w:tcW w:w="1745"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5741C758" w14:textId="77777777" w:rsidR="008767C6" w:rsidRPr="008767C6" w:rsidRDefault="008767C6" w:rsidP="008767C6">
            <w:pPr>
              <w:tabs>
                <w:tab w:val="left" w:pos="708"/>
                <w:tab w:val="left" w:pos="1416"/>
              </w:tabs>
              <w:spacing w:line="240" w:lineRule="auto"/>
              <w:rPr>
                <w:szCs w:val="24"/>
                <w:lang w:val="ru-RU" w:eastAsia="ru-RU"/>
              </w:rPr>
            </w:pPr>
            <w:r w:rsidRPr="008767C6">
              <w:rPr>
                <w:i/>
                <w:iCs/>
                <w:szCs w:val="24"/>
                <w:u w:color="000000"/>
                <w:lang w:val="ru-RU" w:eastAsia="ru-RU"/>
              </w:rPr>
              <w:t>Xanthoparmelia</w:t>
            </w:r>
          </w:p>
        </w:tc>
        <w:tc>
          <w:tcPr>
            <w:tcW w:w="943"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11896D9D" w14:textId="77777777" w:rsidR="008767C6" w:rsidRPr="008767C6" w:rsidRDefault="008767C6" w:rsidP="008767C6">
            <w:pPr>
              <w:tabs>
                <w:tab w:val="left" w:pos="708"/>
              </w:tabs>
              <w:spacing w:line="240" w:lineRule="auto"/>
              <w:jc w:val="center"/>
              <w:rPr>
                <w:szCs w:val="24"/>
                <w:lang w:val="ru-RU" w:eastAsia="ru-RU"/>
              </w:rPr>
            </w:pPr>
            <w:r w:rsidRPr="008767C6">
              <w:rPr>
                <w:szCs w:val="24"/>
                <w:u w:color="000000"/>
                <w:lang w:val="ru-RU" w:eastAsia="ru-RU"/>
              </w:rPr>
              <w:t>4</w:t>
            </w:r>
          </w:p>
        </w:tc>
        <w:tc>
          <w:tcPr>
            <w:tcW w:w="1043"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603ED010" w14:textId="77777777" w:rsidR="008767C6" w:rsidRPr="008767C6" w:rsidRDefault="008767C6" w:rsidP="008767C6">
            <w:pPr>
              <w:spacing w:line="240" w:lineRule="auto"/>
              <w:jc w:val="center"/>
              <w:rPr>
                <w:szCs w:val="24"/>
                <w:lang w:val="ru-RU" w:eastAsia="ru-RU"/>
              </w:rPr>
            </w:pPr>
            <w:r w:rsidRPr="008767C6">
              <w:rPr>
                <w:szCs w:val="24"/>
                <w:lang w:val="ru-RU" w:eastAsia="ru-RU"/>
              </w:rPr>
              <w:t>3.48</w:t>
            </w:r>
          </w:p>
        </w:tc>
      </w:tr>
      <w:tr w:rsidR="008767C6" w:rsidRPr="008767C6" w14:paraId="7CDE071C" w14:textId="77777777" w:rsidTr="00723856">
        <w:trPr>
          <w:trHeight w:val="20"/>
        </w:trPr>
        <w:tc>
          <w:tcPr>
            <w:tcW w:w="2010" w:type="dxa"/>
            <w:vMerge/>
            <w:shd w:val="clear" w:color="auto" w:fill="D0DDEF"/>
            <w:tcMar>
              <w:top w:w="80" w:type="dxa"/>
              <w:left w:w="80" w:type="dxa"/>
              <w:bottom w:w="80" w:type="dxa"/>
              <w:right w:w="80" w:type="dxa"/>
            </w:tcMar>
            <w:vAlign w:val="center"/>
          </w:tcPr>
          <w:p w14:paraId="56664EC2" w14:textId="77777777" w:rsidR="008767C6" w:rsidRPr="008767C6" w:rsidRDefault="008767C6" w:rsidP="008767C6">
            <w:pPr>
              <w:spacing w:line="240" w:lineRule="auto"/>
              <w:rPr>
                <w:szCs w:val="24"/>
                <w:lang w:val="ru-RU" w:eastAsia="ru-RU"/>
              </w:rPr>
            </w:pPr>
          </w:p>
        </w:tc>
        <w:tc>
          <w:tcPr>
            <w:tcW w:w="1613" w:type="dxa"/>
            <w:vMerge/>
            <w:shd w:val="clear" w:color="auto" w:fill="D0DDEF"/>
            <w:tcMar>
              <w:top w:w="80" w:type="dxa"/>
              <w:left w:w="80" w:type="dxa"/>
              <w:bottom w:w="80" w:type="dxa"/>
              <w:right w:w="80" w:type="dxa"/>
            </w:tcMar>
            <w:vAlign w:val="center"/>
          </w:tcPr>
          <w:p w14:paraId="2DE84BD5" w14:textId="77777777" w:rsidR="008767C6" w:rsidRPr="008767C6" w:rsidRDefault="008767C6" w:rsidP="008767C6">
            <w:pPr>
              <w:spacing w:line="240" w:lineRule="auto"/>
              <w:rPr>
                <w:szCs w:val="24"/>
                <w:lang w:val="ru-RU" w:eastAsia="ru-RU"/>
              </w:rPr>
            </w:pPr>
          </w:p>
        </w:tc>
        <w:tc>
          <w:tcPr>
            <w:tcW w:w="1718"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43B1FEAC" w14:textId="77777777" w:rsidR="008767C6" w:rsidRPr="008767C6" w:rsidRDefault="008767C6" w:rsidP="008767C6">
            <w:pPr>
              <w:tabs>
                <w:tab w:val="left" w:pos="708"/>
                <w:tab w:val="left" w:pos="1416"/>
              </w:tabs>
              <w:spacing w:line="240" w:lineRule="auto"/>
              <w:rPr>
                <w:szCs w:val="24"/>
                <w:lang w:val="ru-RU" w:eastAsia="ru-RU"/>
              </w:rPr>
            </w:pPr>
            <w:r w:rsidRPr="008767C6">
              <w:rPr>
                <w:szCs w:val="24"/>
                <w:u w:color="000000"/>
                <w:lang w:val="ru-RU" w:eastAsia="ru-RU"/>
              </w:rPr>
              <w:t>Pilocarpaceae</w:t>
            </w:r>
          </w:p>
        </w:tc>
        <w:tc>
          <w:tcPr>
            <w:tcW w:w="1745"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1E83F397" w14:textId="77777777" w:rsidR="008767C6" w:rsidRPr="008767C6" w:rsidRDefault="008767C6" w:rsidP="008767C6">
            <w:pPr>
              <w:tabs>
                <w:tab w:val="left" w:pos="708"/>
                <w:tab w:val="left" w:pos="1416"/>
              </w:tabs>
              <w:spacing w:line="240" w:lineRule="auto"/>
              <w:rPr>
                <w:szCs w:val="24"/>
                <w:lang w:val="ru-RU" w:eastAsia="ru-RU"/>
              </w:rPr>
            </w:pPr>
            <w:r w:rsidRPr="008767C6">
              <w:rPr>
                <w:i/>
                <w:iCs/>
                <w:szCs w:val="24"/>
                <w:u w:color="000000"/>
                <w:lang w:val="ru-RU" w:eastAsia="ru-RU"/>
              </w:rPr>
              <w:t>Micarea</w:t>
            </w:r>
          </w:p>
        </w:tc>
        <w:tc>
          <w:tcPr>
            <w:tcW w:w="943"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472498EF" w14:textId="77777777" w:rsidR="008767C6" w:rsidRPr="008767C6" w:rsidRDefault="008767C6" w:rsidP="008767C6">
            <w:pPr>
              <w:tabs>
                <w:tab w:val="left" w:pos="708"/>
              </w:tabs>
              <w:spacing w:line="240" w:lineRule="auto"/>
              <w:jc w:val="center"/>
              <w:rPr>
                <w:szCs w:val="24"/>
                <w:lang w:val="ru-RU" w:eastAsia="ru-RU"/>
              </w:rPr>
            </w:pPr>
            <w:r w:rsidRPr="008767C6">
              <w:rPr>
                <w:szCs w:val="24"/>
                <w:u w:color="000000"/>
                <w:lang w:val="ru-RU" w:eastAsia="ru-RU"/>
              </w:rPr>
              <w:t>1</w:t>
            </w:r>
          </w:p>
        </w:tc>
        <w:tc>
          <w:tcPr>
            <w:tcW w:w="1043"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620BE1B0" w14:textId="77777777" w:rsidR="008767C6" w:rsidRPr="008767C6" w:rsidRDefault="008767C6" w:rsidP="008767C6">
            <w:pPr>
              <w:spacing w:line="240" w:lineRule="auto"/>
              <w:jc w:val="center"/>
              <w:rPr>
                <w:szCs w:val="24"/>
                <w:lang w:val="ru-RU" w:eastAsia="ru-RU"/>
              </w:rPr>
            </w:pPr>
            <w:r w:rsidRPr="008767C6">
              <w:rPr>
                <w:szCs w:val="24"/>
                <w:lang w:val="ru-RU" w:eastAsia="ru-RU"/>
              </w:rPr>
              <w:t>0.87</w:t>
            </w:r>
          </w:p>
        </w:tc>
      </w:tr>
      <w:tr w:rsidR="008767C6" w:rsidRPr="008767C6" w14:paraId="4BC6ED56" w14:textId="77777777" w:rsidTr="00723856">
        <w:trPr>
          <w:trHeight w:val="20"/>
        </w:trPr>
        <w:tc>
          <w:tcPr>
            <w:tcW w:w="2010" w:type="dxa"/>
            <w:vMerge/>
            <w:shd w:val="clear" w:color="auto" w:fill="E9EEF7"/>
            <w:tcMar>
              <w:top w:w="80" w:type="dxa"/>
              <w:left w:w="80" w:type="dxa"/>
              <w:bottom w:w="80" w:type="dxa"/>
              <w:right w:w="80" w:type="dxa"/>
            </w:tcMar>
            <w:vAlign w:val="center"/>
          </w:tcPr>
          <w:p w14:paraId="6CC3A5C5" w14:textId="77777777" w:rsidR="008767C6" w:rsidRPr="008767C6" w:rsidRDefault="008767C6" w:rsidP="008767C6">
            <w:pPr>
              <w:spacing w:line="240" w:lineRule="auto"/>
              <w:rPr>
                <w:szCs w:val="24"/>
                <w:lang w:val="ru-RU" w:eastAsia="ru-RU"/>
              </w:rPr>
            </w:pPr>
          </w:p>
        </w:tc>
        <w:tc>
          <w:tcPr>
            <w:tcW w:w="1613" w:type="dxa"/>
            <w:vMerge/>
            <w:shd w:val="clear" w:color="auto" w:fill="E9EEF7"/>
            <w:tcMar>
              <w:top w:w="80" w:type="dxa"/>
              <w:left w:w="80" w:type="dxa"/>
              <w:bottom w:w="80" w:type="dxa"/>
              <w:right w:w="80" w:type="dxa"/>
            </w:tcMar>
            <w:vAlign w:val="center"/>
          </w:tcPr>
          <w:p w14:paraId="28BB6649" w14:textId="77777777" w:rsidR="008767C6" w:rsidRPr="008767C6" w:rsidRDefault="008767C6" w:rsidP="008767C6">
            <w:pPr>
              <w:spacing w:line="240" w:lineRule="auto"/>
              <w:rPr>
                <w:szCs w:val="24"/>
                <w:lang w:val="ru-RU" w:eastAsia="ru-RU"/>
              </w:rPr>
            </w:pPr>
          </w:p>
        </w:tc>
        <w:tc>
          <w:tcPr>
            <w:tcW w:w="1718"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384FD1C4" w14:textId="77777777" w:rsidR="008767C6" w:rsidRPr="008767C6" w:rsidRDefault="008767C6" w:rsidP="008767C6">
            <w:pPr>
              <w:tabs>
                <w:tab w:val="left" w:pos="708"/>
                <w:tab w:val="left" w:pos="1416"/>
              </w:tabs>
              <w:spacing w:line="240" w:lineRule="auto"/>
              <w:rPr>
                <w:szCs w:val="24"/>
                <w:lang w:val="ru-RU" w:eastAsia="ru-RU"/>
              </w:rPr>
            </w:pPr>
            <w:r w:rsidRPr="008767C6">
              <w:rPr>
                <w:szCs w:val="24"/>
                <w:u w:color="000000"/>
                <w:lang w:val="ru-RU" w:eastAsia="ru-RU"/>
              </w:rPr>
              <w:t>Psoraceae</w:t>
            </w:r>
          </w:p>
        </w:tc>
        <w:tc>
          <w:tcPr>
            <w:tcW w:w="1745"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692F1E79" w14:textId="77777777" w:rsidR="008767C6" w:rsidRPr="008767C6" w:rsidRDefault="008767C6" w:rsidP="008767C6">
            <w:pPr>
              <w:tabs>
                <w:tab w:val="left" w:pos="708"/>
                <w:tab w:val="left" w:pos="1416"/>
              </w:tabs>
              <w:spacing w:line="240" w:lineRule="auto"/>
              <w:rPr>
                <w:szCs w:val="24"/>
                <w:lang w:val="ru-RU" w:eastAsia="ru-RU"/>
              </w:rPr>
            </w:pPr>
            <w:r w:rsidRPr="008767C6">
              <w:rPr>
                <w:i/>
                <w:iCs/>
                <w:szCs w:val="24"/>
                <w:u w:color="000000"/>
                <w:lang w:val="ru-RU" w:eastAsia="ru-RU"/>
              </w:rPr>
              <w:t>Psora</w:t>
            </w:r>
          </w:p>
        </w:tc>
        <w:tc>
          <w:tcPr>
            <w:tcW w:w="943"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4FB0F2BB" w14:textId="77777777" w:rsidR="008767C6" w:rsidRPr="008767C6" w:rsidRDefault="008767C6" w:rsidP="008767C6">
            <w:pPr>
              <w:tabs>
                <w:tab w:val="left" w:pos="708"/>
              </w:tabs>
              <w:spacing w:line="240" w:lineRule="auto"/>
              <w:jc w:val="center"/>
              <w:rPr>
                <w:szCs w:val="24"/>
                <w:lang w:val="ru-RU" w:eastAsia="ru-RU"/>
              </w:rPr>
            </w:pPr>
            <w:r w:rsidRPr="008767C6">
              <w:rPr>
                <w:szCs w:val="24"/>
                <w:u w:color="000000"/>
                <w:lang w:val="ru-RU" w:eastAsia="ru-RU"/>
              </w:rPr>
              <w:t>1</w:t>
            </w:r>
          </w:p>
        </w:tc>
        <w:tc>
          <w:tcPr>
            <w:tcW w:w="1043"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525CC38E" w14:textId="77777777" w:rsidR="008767C6" w:rsidRPr="008767C6" w:rsidRDefault="008767C6" w:rsidP="008767C6">
            <w:pPr>
              <w:spacing w:line="240" w:lineRule="auto"/>
              <w:jc w:val="center"/>
              <w:rPr>
                <w:szCs w:val="24"/>
                <w:lang w:val="ru-RU" w:eastAsia="ru-RU"/>
              </w:rPr>
            </w:pPr>
            <w:r w:rsidRPr="008767C6">
              <w:rPr>
                <w:szCs w:val="24"/>
                <w:lang w:val="ru-RU" w:eastAsia="ru-RU"/>
              </w:rPr>
              <w:t>0.87</w:t>
            </w:r>
          </w:p>
        </w:tc>
      </w:tr>
      <w:tr w:rsidR="008767C6" w:rsidRPr="008767C6" w14:paraId="3E5C38BA" w14:textId="77777777" w:rsidTr="00723856">
        <w:trPr>
          <w:trHeight w:val="20"/>
        </w:trPr>
        <w:tc>
          <w:tcPr>
            <w:tcW w:w="2010" w:type="dxa"/>
            <w:vMerge/>
            <w:shd w:val="clear" w:color="auto" w:fill="D0DDEF"/>
            <w:tcMar>
              <w:top w:w="80" w:type="dxa"/>
              <w:left w:w="80" w:type="dxa"/>
              <w:bottom w:w="80" w:type="dxa"/>
              <w:right w:w="80" w:type="dxa"/>
            </w:tcMar>
            <w:vAlign w:val="center"/>
          </w:tcPr>
          <w:p w14:paraId="298BD269" w14:textId="77777777" w:rsidR="008767C6" w:rsidRPr="008767C6" w:rsidRDefault="008767C6" w:rsidP="008767C6">
            <w:pPr>
              <w:spacing w:line="240" w:lineRule="auto"/>
              <w:rPr>
                <w:szCs w:val="24"/>
                <w:lang w:val="ru-RU" w:eastAsia="ru-RU"/>
              </w:rPr>
            </w:pPr>
          </w:p>
        </w:tc>
        <w:tc>
          <w:tcPr>
            <w:tcW w:w="1613" w:type="dxa"/>
            <w:vMerge/>
            <w:shd w:val="clear" w:color="auto" w:fill="D0DDEF"/>
            <w:tcMar>
              <w:top w:w="80" w:type="dxa"/>
              <w:left w:w="80" w:type="dxa"/>
              <w:bottom w:w="80" w:type="dxa"/>
              <w:right w:w="80" w:type="dxa"/>
            </w:tcMar>
            <w:vAlign w:val="center"/>
          </w:tcPr>
          <w:p w14:paraId="7413DBA3" w14:textId="77777777" w:rsidR="008767C6" w:rsidRPr="008767C6" w:rsidRDefault="008767C6" w:rsidP="008767C6">
            <w:pPr>
              <w:spacing w:line="240" w:lineRule="auto"/>
              <w:rPr>
                <w:szCs w:val="24"/>
                <w:lang w:val="ru-RU" w:eastAsia="ru-RU"/>
              </w:rPr>
            </w:pPr>
          </w:p>
        </w:tc>
        <w:tc>
          <w:tcPr>
            <w:tcW w:w="1718" w:type="dxa"/>
            <w:vMerge w:val="restart"/>
            <w:tcBorders>
              <w:top w:val="single" w:sz="4" w:space="0" w:color="auto"/>
            </w:tcBorders>
            <w:shd w:val="clear" w:color="auto" w:fill="D0DDEF"/>
            <w:tcMar>
              <w:top w:w="80" w:type="dxa"/>
              <w:left w:w="80" w:type="dxa"/>
              <w:bottom w:w="80" w:type="dxa"/>
              <w:right w:w="80" w:type="dxa"/>
            </w:tcMar>
            <w:vAlign w:val="center"/>
          </w:tcPr>
          <w:p w14:paraId="38DDDFB8" w14:textId="77777777" w:rsidR="008767C6" w:rsidRPr="008767C6" w:rsidRDefault="008767C6" w:rsidP="008767C6">
            <w:pPr>
              <w:tabs>
                <w:tab w:val="left" w:pos="708"/>
                <w:tab w:val="left" w:pos="1416"/>
              </w:tabs>
              <w:spacing w:line="240" w:lineRule="auto"/>
              <w:rPr>
                <w:szCs w:val="24"/>
                <w:lang w:val="ru-RU" w:eastAsia="ru-RU"/>
              </w:rPr>
            </w:pPr>
            <w:r w:rsidRPr="008767C6">
              <w:rPr>
                <w:szCs w:val="24"/>
                <w:u w:color="000000"/>
                <w:lang w:val="ru-RU" w:eastAsia="ru-RU"/>
              </w:rPr>
              <w:t>Ramalinaceae</w:t>
            </w:r>
          </w:p>
        </w:tc>
        <w:tc>
          <w:tcPr>
            <w:tcW w:w="1745"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32DC7813" w14:textId="77777777" w:rsidR="008767C6" w:rsidRPr="008767C6" w:rsidRDefault="008767C6" w:rsidP="008767C6">
            <w:pPr>
              <w:tabs>
                <w:tab w:val="left" w:pos="708"/>
                <w:tab w:val="left" w:pos="1416"/>
              </w:tabs>
              <w:spacing w:line="240" w:lineRule="auto"/>
              <w:rPr>
                <w:szCs w:val="24"/>
                <w:lang w:val="ru-RU" w:eastAsia="ru-RU"/>
              </w:rPr>
            </w:pPr>
            <w:r w:rsidRPr="008767C6">
              <w:rPr>
                <w:i/>
                <w:iCs/>
                <w:szCs w:val="24"/>
                <w:u w:color="000000"/>
                <w:lang w:val="ru-RU" w:eastAsia="ru-RU"/>
              </w:rPr>
              <w:t>Ramalina</w:t>
            </w:r>
          </w:p>
        </w:tc>
        <w:tc>
          <w:tcPr>
            <w:tcW w:w="943"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4EF74FC3" w14:textId="77777777" w:rsidR="008767C6" w:rsidRPr="008767C6" w:rsidRDefault="008767C6" w:rsidP="008767C6">
            <w:pPr>
              <w:tabs>
                <w:tab w:val="left" w:pos="708"/>
              </w:tabs>
              <w:spacing w:line="240" w:lineRule="auto"/>
              <w:jc w:val="center"/>
              <w:rPr>
                <w:szCs w:val="24"/>
                <w:lang w:val="ru-RU" w:eastAsia="ru-RU"/>
              </w:rPr>
            </w:pPr>
            <w:r w:rsidRPr="008767C6">
              <w:rPr>
                <w:szCs w:val="24"/>
                <w:u w:color="000000"/>
                <w:lang w:val="ru-RU" w:eastAsia="ru-RU"/>
              </w:rPr>
              <w:t>1</w:t>
            </w:r>
          </w:p>
        </w:tc>
        <w:tc>
          <w:tcPr>
            <w:tcW w:w="1043"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00BBC409" w14:textId="77777777" w:rsidR="008767C6" w:rsidRPr="008767C6" w:rsidRDefault="008767C6" w:rsidP="008767C6">
            <w:pPr>
              <w:spacing w:line="240" w:lineRule="auto"/>
              <w:jc w:val="center"/>
              <w:rPr>
                <w:szCs w:val="24"/>
                <w:lang w:val="ru-RU" w:eastAsia="ru-RU"/>
              </w:rPr>
            </w:pPr>
            <w:r w:rsidRPr="008767C6">
              <w:rPr>
                <w:szCs w:val="24"/>
                <w:lang w:val="ru-RU" w:eastAsia="ru-RU"/>
              </w:rPr>
              <w:t>0.87</w:t>
            </w:r>
          </w:p>
        </w:tc>
      </w:tr>
      <w:tr w:rsidR="008767C6" w:rsidRPr="008767C6" w14:paraId="522DFB5B" w14:textId="77777777" w:rsidTr="00723856">
        <w:trPr>
          <w:trHeight w:val="20"/>
        </w:trPr>
        <w:tc>
          <w:tcPr>
            <w:tcW w:w="2010" w:type="dxa"/>
            <w:vMerge/>
            <w:shd w:val="clear" w:color="auto" w:fill="E9EEF7"/>
            <w:tcMar>
              <w:top w:w="80" w:type="dxa"/>
              <w:left w:w="80" w:type="dxa"/>
              <w:bottom w:w="80" w:type="dxa"/>
              <w:right w:w="80" w:type="dxa"/>
            </w:tcMar>
            <w:vAlign w:val="center"/>
          </w:tcPr>
          <w:p w14:paraId="72F91EE5" w14:textId="77777777" w:rsidR="008767C6" w:rsidRPr="008767C6" w:rsidRDefault="008767C6" w:rsidP="008767C6">
            <w:pPr>
              <w:spacing w:line="240" w:lineRule="auto"/>
              <w:rPr>
                <w:szCs w:val="24"/>
                <w:lang w:val="ru-RU" w:eastAsia="ru-RU"/>
              </w:rPr>
            </w:pPr>
          </w:p>
        </w:tc>
        <w:tc>
          <w:tcPr>
            <w:tcW w:w="1613" w:type="dxa"/>
            <w:vMerge/>
            <w:shd w:val="clear" w:color="auto" w:fill="E9EEF7"/>
            <w:tcMar>
              <w:top w:w="80" w:type="dxa"/>
              <w:left w:w="80" w:type="dxa"/>
              <w:bottom w:w="80" w:type="dxa"/>
              <w:right w:w="80" w:type="dxa"/>
            </w:tcMar>
            <w:vAlign w:val="center"/>
          </w:tcPr>
          <w:p w14:paraId="5A232F00" w14:textId="77777777" w:rsidR="008767C6" w:rsidRPr="008767C6" w:rsidRDefault="008767C6" w:rsidP="008767C6">
            <w:pPr>
              <w:spacing w:line="240" w:lineRule="auto"/>
              <w:rPr>
                <w:szCs w:val="24"/>
                <w:lang w:val="ru-RU" w:eastAsia="ru-RU"/>
              </w:rPr>
            </w:pPr>
          </w:p>
        </w:tc>
        <w:tc>
          <w:tcPr>
            <w:tcW w:w="1718" w:type="dxa"/>
            <w:vMerge/>
            <w:shd w:val="clear" w:color="auto" w:fill="E9EEF7"/>
            <w:tcMar>
              <w:top w:w="80" w:type="dxa"/>
              <w:left w:w="80" w:type="dxa"/>
              <w:bottom w:w="80" w:type="dxa"/>
              <w:right w:w="80" w:type="dxa"/>
            </w:tcMar>
            <w:vAlign w:val="center"/>
          </w:tcPr>
          <w:p w14:paraId="12CEFDED" w14:textId="77777777" w:rsidR="008767C6" w:rsidRPr="008767C6" w:rsidRDefault="008767C6" w:rsidP="008767C6">
            <w:pPr>
              <w:spacing w:line="240" w:lineRule="auto"/>
              <w:rPr>
                <w:szCs w:val="24"/>
                <w:lang w:val="ru-RU" w:eastAsia="ru-RU"/>
              </w:rPr>
            </w:pPr>
          </w:p>
        </w:tc>
        <w:tc>
          <w:tcPr>
            <w:tcW w:w="1745"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29F0284B" w14:textId="77777777" w:rsidR="008767C6" w:rsidRPr="008767C6" w:rsidRDefault="008767C6" w:rsidP="008767C6">
            <w:pPr>
              <w:tabs>
                <w:tab w:val="left" w:pos="708"/>
                <w:tab w:val="left" w:pos="1416"/>
              </w:tabs>
              <w:spacing w:line="240" w:lineRule="auto"/>
              <w:rPr>
                <w:szCs w:val="24"/>
                <w:lang w:val="ru-RU" w:eastAsia="ru-RU"/>
              </w:rPr>
            </w:pPr>
            <w:r w:rsidRPr="008767C6">
              <w:rPr>
                <w:i/>
                <w:iCs/>
                <w:szCs w:val="24"/>
                <w:u w:color="000000"/>
                <w:lang w:val="ru-RU" w:eastAsia="ru-RU"/>
              </w:rPr>
              <w:t>Thalloidima</w:t>
            </w:r>
          </w:p>
        </w:tc>
        <w:tc>
          <w:tcPr>
            <w:tcW w:w="943"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7D468BC0" w14:textId="77777777" w:rsidR="008767C6" w:rsidRPr="008767C6" w:rsidRDefault="008767C6" w:rsidP="008767C6">
            <w:pPr>
              <w:tabs>
                <w:tab w:val="left" w:pos="708"/>
              </w:tabs>
              <w:spacing w:line="240" w:lineRule="auto"/>
              <w:jc w:val="center"/>
              <w:rPr>
                <w:szCs w:val="24"/>
                <w:lang w:val="ru-RU" w:eastAsia="ru-RU"/>
              </w:rPr>
            </w:pPr>
            <w:r w:rsidRPr="008767C6">
              <w:rPr>
                <w:szCs w:val="24"/>
                <w:u w:color="000000"/>
                <w:lang w:val="ru-RU" w:eastAsia="ru-RU"/>
              </w:rPr>
              <w:t>3</w:t>
            </w:r>
          </w:p>
        </w:tc>
        <w:tc>
          <w:tcPr>
            <w:tcW w:w="1043"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166C4208" w14:textId="77777777" w:rsidR="008767C6" w:rsidRPr="008767C6" w:rsidRDefault="008767C6" w:rsidP="008767C6">
            <w:pPr>
              <w:spacing w:line="240" w:lineRule="auto"/>
              <w:jc w:val="center"/>
              <w:rPr>
                <w:szCs w:val="24"/>
                <w:lang w:val="ru-RU" w:eastAsia="ru-RU"/>
              </w:rPr>
            </w:pPr>
            <w:r w:rsidRPr="008767C6">
              <w:rPr>
                <w:szCs w:val="24"/>
                <w:lang w:val="ru-RU" w:eastAsia="ru-RU"/>
              </w:rPr>
              <w:t>2.61</w:t>
            </w:r>
          </w:p>
        </w:tc>
      </w:tr>
      <w:tr w:rsidR="008767C6" w:rsidRPr="008767C6" w14:paraId="1F464987" w14:textId="77777777" w:rsidTr="00723856">
        <w:trPr>
          <w:trHeight w:val="20"/>
        </w:trPr>
        <w:tc>
          <w:tcPr>
            <w:tcW w:w="2010" w:type="dxa"/>
            <w:vMerge/>
            <w:shd w:val="clear" w:color="auto" w:fill="D0DDEF"/>
            <w:tcMar>
              <w:top w:w="80" w:type="dxa"/>
              <w:left w:w="80" w:type="dxa"/>
              <w:bottom w:w="80" w:type="dxa"/>
              <w:right w:w="80" w:type="dxa"/>
            </w:tcMar>
            <w:vAlign w:val="center"/>
          </w:tcPr>
          <w:p w14:paraId="4910B2B7" w14:textId="77777777" w:rsidR="008767C6" w:rsidRPr="008767C6" w:rsidRDefault="008767C6" w:rsidP="008767C6">
            <w:pPr>
              <w:spacing w:line="240" w:lineRule="auto"/>
              <w:rPr>
                <w:szCs w:val="24"/>
                <w:lang w:val="ru-RU" w:eastAsia="ru-RU"/>
              </w:rPr>
            </w:pPr>
          </w:p>
        </w:tc>
        <w:tc>
          <w:tcPr>
            <w:tcW w:w="1613" w:type="dxa"/>
            <w:vMerge/>
            <w:tcBorders>
              <w:bottom w:val="single" w:sz="4" w:space="0" w:color="auto"/>
            </w:tcBorders>
            <w:shd w:val="clear" w:color="auto" w:fill="D0DDEF"/>
            <w:tcMar>
              <w:top w:w="80" w:type="dxa"/>
              <w:left w:w="80" w:type="dxa"/>
              <w:bottom w:w="80" w:type="dxa"/>
              <w:right w:w="80" w:type="dxa"/>
            </w:tcMar>
            <w:vAlign w:val="center"/>
          </w:tcPr>
          <w:p w14:paraId="20A4FC76" w14:textId="77777777" w:rsidR="008767C6" w:rsidRPr="008767C6" w:rsidRDefault="008767C6" w:rsidP="008767C6">
            <w:pPr>
              <w:spacing w:line="240" w:lineRule="auto"/>
              <w:rPr>
                <w:szCs w:val="24"/>
                <w:lang w:val="ru-RU" w:eastAsia="ru-RU"/>
              </w:rPr>
            </w:pPr>
          </w:p>
        </w:tc>
        <w:tc>
          <w:tcPr>
            <w:tcW w:w="1718" w:type="dxa"/>
            <w:vMerge/>
            <w:tcBorders>
              <w:bottom w:val="single" w:sz="4" w:space="0" w:color="auto"/>
            </w:tcBorders>
            <w:shd w:val="clear" w:color="auto" w:fill="D0DDEF"/>
            <w:tcMar>
              <w:top w:w="80" w:type="dxa"/>
              <w:left w:w="80" w:type="dxa"/>
              <w:bottom w:w="80" w:type="dxa"/>
              <w:right w:w="80" w:type="dxa"/>
            </w:tcMar>
            <w:vAlign w:val="center"/>
          </w:tcPr>
          <w:p w14:paraId="7475F682" w14:textId="77777777" w:rsidR="008767C6" w:rsidRPr="008767C6" w:rsidRDefault="008767C6" w:rsidP="008767C6">
            <w:pPr>
              <w:spacing w:line="240" w:lineRule="auto"/>
              <w:rPr>
                <w:szCs w:val="24"/>
                <w:lang w:val="ru-RU" w:eastAsia="ru-RU"/>
              </w:rPr>
            </w:pPr>
          </w:p>
        </w:tc>
        <w:tc>
          <w:tcPr>
            <w:tcW w:w="1745"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6C7EC98B" w14:textId="77777777" w:rsidR="008767C6" w:rsidRPr="008767C6" w:rsidRDefault="008767C6" w:rsidP="008767C6">
            <w:pPr>
              <w:tabs>
                <w:tab w:val="left" w:pos="708"/>
                <w:tab w:val="left" w:pos="1416"/>
              </w:tabs>
              <w:spacing w:line="240" w:lineRule="auto"/>
              <w:rPr>
                <w:szCs w:val="24"/>
                <w:lang w:val="ru-RU" w:eastAsia="ru-RU"/>
              </w:rPr>
            </w:pPr>
            <w:r w:rsidRPr="008767C6">
              <w:rPr>
                <w:i/>
                <w:iCs/>
                <w:szCs w:val="24"/>
                <w:u w:color="000000"/>
                <w:lang w:val="it-IT" w:eastAsia="ru-RU"/>
              </w:rPr>
              <w:t>Toninia</w:t>
            </w:r>
          </w:p>
        </w:tc>
        <w:tc>
          <w:tcPr>
            <w:tcW w:w="943"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5706BE20" w14:textId="77777777" w:rsidR="008767C6" w:rsidRPr="008767C6" w:rsidRDefault="008767C6" w:rsidP="008767C6">
            <w:pPr>
              <w:tabs>
                <w:tab w:val="left" w:pos="708"/>
              </w:tabs>
              <w:spacing w:line="240" w:lineRule="auto"/>
              <w:jc w:val="center"/>
              <w:rPr>
                <w:szCs w:val="24"/>
                <w:lang w:val="ru-RU" w:eastAsia="ru-RU"/>
              </w:rPr>
            </w:pPr>
            <w:r w:rsidRPr="008767C6">
              <w:rPr>
                <w:szCs w:val="24"/>
                <w:u w:color="000000"/>
                <w:lang w:val="ru-RU" w:eastAsia="ru-RU"/>
              </w:rPr>
              <w:t>1</w:t>
            </w:r>
          </w:p>
        </w:tc>
        <w:tc>
          <w:tcPr>
            <w:tcW w:w="1043"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38B8A95E" w14:textId="77777777" w:rsidR="008767C6" w:rsidRPr="008767C6" w:rsidRDefault="008767C6" w:rsidP="008767C6">
            <w:pPr>
              <w:spacing w:line="240" w:lineRule="auto"/>
              <w:jc w:val="center"/>
              <w:rPr>
                <w:szCs w:val="24"/>
                <w:lang w:val="ru-RU" w:eastAsia="ru-RU"/>
              </w:rPr>
            </w:pPr>
            <w:r w:rsidRPr="008767C6">
              <w:rPr>
                <w:szCs w:val="24"/>
                <w:lang w:val="ru-RU" w:eastAsia="ru-RU"/>
              </w:rPr>
              <w:t>0.87</w:t>
            </w:r>
          </w:p>
        </w:tc>
      </w:tr>
      <w:tr w:rsidR="008767C6" w:rsidRPr="008767C6" w14:paraId="4610DFED" w14:textId="77777777" w:rsidTr="00723856">
        <w:trPr>
          <w:trHeight w:val="20"/>
        </w:trPr>
        <w:tc>
          <w:tcPr>
            <w:tcW w:w="2010" w:type="dxa"/>
            <w:vMerge/>
            <w:shd w:val="clear" w:color="auto" w:fill="E9EEF7"/>
            <w:tcMar>
              <w:top w:w="80" w:type="dxa"/>
              <w:left w:w="80" w:type="dxa"/>
              <w:bottom w:w="80" w:type="dxa"/>
              <w:right w:w="80" w:type="dxa"/>
            </w:tcMar>
            <w:vAlign w:val="center"/>
          </w:tcPr>
          <w:p w14:paraId="667F735E" w14:textId="77777777" w:rsidR="008767C6" w:rsidRPr="008767C6" w:rsidRDefault="008767C6" w:rsidP="008767C6">
            <w:pPr>
              <w:spacing w:line="240" w:lineRule="auto"/>
              <w:rPr>
                <w:szCs w:val="24"/>
                <w:lang w:val="ru-RU" w:eastAsia="ru-RU"/>
              </w:rPr>
            </w:pPr>
          </w:p>
        </w:tc>
        <w:tc>
          <w:tcPr>
            <w:tcW w:w="1613"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4279C73F" w14:textId="77777777" w:rsidR="008767C6" w:rsidRPr="008767C6" w:rsidRDefault="008767C6" w:rsidP="008767C6">
            <w:pPr>
              <w:tabs>
                <w:tab w:val="left" w:pos="708"/>
                <w:tab w:val="left" w:pos="1416"/>
              </w:tabs>
              <w:spacing w:line="240" w:lineRule="auto"/>
              <w:rPr>
                <w:szCs w:val="24"/>
                <w:lang w:val="ru-RU" w:eastAsia="ru-RU"/>
              </w:rPr>
            </w:pPr>
            <w:r w:rsidRPr="008767C6">
              <w:rPr>
                <w:szCs w:val="24"/>
                <w:u w:color="000000"/>
                <w:lang w:eastAsia="ru-RU"/>
              </w:rPr>
              <w:t>Lecideales</w:t>
            </w:r>
          </w:p>
        </w:tc>
        <w:tc>
          <w:tcPr>
            <w:tcW w:w="1718"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54DD9D84" w14:textId="77777777" w:rsidR="008767C6" w:rsidRPr="008767C6" w:rsidRDefault="008767C6" w:rsidP="008767C6">
            <w:pPr>
              <w:tabs>
                <w:tab w:val="left" w:pos="708"/>
                <w:tab w:val="left" w:pos="1416"/>
              </w:tabs>
              <w:spacing w:line="240" w:lineRule="auto"/>
              <w:rPr>
                <w:szCs w:val="24"/>
                <w:lang w:val="ru-RU" w:eastAsia="ru-RU"/>
              </w:rPr>
            </w:pPr>
            <w:r w:rsidRPr="008767C6">
              <w:rPr>
                <w:szCs w:val="24"/>
                <w:u w:color="000000"/>
                <w:lang w:val="ru-RU" w:eastAsia="ru-RU"/>
              </w:rPr>
              <w:t>Lecideaceae</w:t>
            </w:r>
          </w:p>
        </w:tc>
        <w:tc>
          <w:tcPr>
            <w:tcW w:w="1745"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54F0C4CB" w14:textId="77777777" w:rsidR="008767C6" w:rsidRPr="008767C6" w:rsidRDefault="008767C6" w:rsidP="008767C6">
            <w:pPr>
              <w:tabs>
                <w:tab w:val="left" w:pos="708"/>
                <w:tab w:val="left" w:pos="1416"/>
              </w:tabs>
              <w:spacing w:line="240" w:lineRule="auto"/>
              <w:rPr>
                <w:szCs w:val="24"/>
                <w:lang w:val="ru-RU" w:eastAsia="ru-RU"/>
              </w:rPr>
            </w:pPr>
            <w:r w:rsidRPr="008767C6">
              <w:rPr>
                <w:i/>
                <w:iCs/>
                <w:szCs w:val="24"/>
                <w:u w:color="000000"/>
                <w:lang w:val="ru-RU" w:eastAsia="ru-RU"/>
              </w:rPr>
              <w:t xml:space="preserve">Lecidea </w:t>
            </w:r>
          </w:p>
        </w:tc>
        <w:tc>
          <w:tcPr>
            <w:tcW w:w="943"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33BA728B" w14:textId="77777777" w:rsidR="008767C6" w:rsidRPr="008767C6" w:rsidRDefault="008767C6" w:rsidP="008767C6">
            <w:pPr>
              <w:tabs>
                <w:tab w:val="left" w:pos="708"/>
              </w:tabs>
              <w:spacing w:line="240" w:lineRule="auto"/>
              <w:jc w:val="center"/>
              <w:rPr>
                <w:szCs w:val="24"/>
                <w:lang w:val="ru-RU" w:eastAsia="ru-RU"/>
              </w:rPr>
            </w:pPr>
            <w:r w:rsidRPr="008767C6">
              <w:rPr>
                <w:szCs w:val="24"/>
                <w:u w:color="000000"/>
                <w:lang w:val="ru-RU" w:eastAsia="ru-RU"/>
              </w:rPr>
              <w:t>1</w:t>
            </w:r>
          </w:p>
        </w:tc>
        <w:tc>
          <w:tcPr>
            <w:tcW w:w="1043"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12C90D53" w14:textId="77777777" w:rsidR="008767C6" w:rsidRPr="008767C6" w:rsidRDefault="008767C6" w:rsidP="008767C6">
            <w:pPr>
              <w:spacing w:line="240" w:lineRule="auto"/>
              <w:jc w:val="center"/>
              <w:rPr>
                <w:szCs w:val="24"/>
                <w:lang w:val="ru-RU" w:eastAsia="ru-RU"/>
              </w:rPr>
            </w:pPr>
            <w:r w:rsidRPr="008767C6">
              <w:rPr>
                <w:szCs w:val="24"/>
                <w:lang w:val="ru-RU" w:eastAsia="ru-RU"/>
              </w:rPr>
              <w:t>0.87</w:t>
            </w:r>
          </w:p>
        </w:tc>
      </w:tr>
      <w:tr w:rsidR="008767C6" w:rsidRPr="008767C6" w14:paraId="35AEF780" w14:textId="77777777" w:rsidTr="00723856">
        <w:trPr>
          <w:trHeight w:val="20"/>
        </w:trPr>
        <w:tc>
          <w:tcPr>
            <w:tcW w:w="2010" w:type="dxa"/>
            <w:vMerge/>
            <w:shd w:val="clear" w:color="auto" w:fill="D0DDEF"/>
            <w:tcMar>
              <w:top w:w="80" w:type="dxa"/>
              <w:left w:w="80" w:type="dxa"/>
              <w:bottom w:w="80" w:type="dxa"/>
              <w:right w:w="80" w:type="dxa"/>
            </w:tcMar>
            <w:vAlign w:val="center"/>
          </w:tcPr>
          <w:p w14:paraId="106B5879" w14:textId="77777777" w:rsidR="008767C6" w:rsidRPr="008767C6" w:rsidRDefault="008767C6" w:rsidP="008767C6">
            <w:pPr>
              <w:spacing w:line="240" w:lineRule="auto"/>
              <w:rPr>
                <w:szCs w:val="24"/>
                <w:lang w:val="ru-RU" w:eastAsia="ru-RU"/>
              </w:rPr>
            </w:pPr>
          </w:p>
        </w:tc>
        <w:tc>
          <w:tcPr>
            <w:tcW w:w="1613"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012DD77A" w14:textId="77777777" w:rsidR="008767C6" w:rsidRPr="008767C6" w:rsidRDefault="008767C6" w:rsidP="008767C6">
            <w:pPr>
              <w:tabs>
                <w:tab w:val="left" w:pos="708"/>
                <w:tab w:val="left" w:pos="1416"/>
              </w:tabs>
              <w:spacing w:line="240" w:lineRule="auto"/>
              <w:rPr>
                <w:szCs w:val="24"/>
                <w:lang w:val="ru-RU" w:eastAsia="ru-RU"/>
              </w:rPr>
            </w:pPr>
            <w:r w:rsidRPr="008767C6">
              <w:rPr>
                <w:szCs w:val="24"/>
                <w:u w:color="000000"/>
                <w:lang w:val="de-DE" w:eastAsia="ru-RU"/>
              </w:rPr>
              <w:t>Peltigerales</w:t>
            </w:r>
          </w:p>
        </w:tc>
        <w:tc>
          <w:tcPr>
            <w:tcW w:w="1718"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56B01BAA" w14:textId="77777777" w:rsidR="008767C6" w:rsidRPr="008767C6" w:rsidRDefault="008767C6" w:rsidP="008767C6">
            <w:pPr>
              <w:tabs>
                <w:tab w:val="left" w:pos="708"/>
                <w:tab w:val="left" w:pos="1416"/>
              </w:tabs>
              <w:spacing w:line="240" w:lineRule="auto"/>
              <w:rPr>
                <w:szCs w:val="24"/>
                <w:lang w:val="ru-RU" w:eastAsia="ru-RU"/>
              </w:rPr>
            </w:pPr>
            <w:r w:rsidRPr="008767C6">
              <w:rPr>
                <w:szCs w:val="24"/>
                <w:u w:color="000000"/>
                <w:lang w:val="ru-RU" w:eastAsia="ru-RU"/>
              </w:rPr>
              <w:t>Collemataceae</w:t>
            </w:r>
          </w:p>
        </w:tc>
        <w:tc>
          <w:tcPr>
            <w:tcW w:w="1745"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3D223960" w14:textId="77777777" w:rsidR="008767C6" w:rsidRPr="008767C6" w:rsidRDefault="008767C6" w:rsidP="008767C6">
            <w:pPr>
              <w:tabs>
                <w:tab w:val="left" w:pos="708"/>
                <w:tab w:val="left" w:pos="1416"/>
              </w:tabs>
              <w:spacing w:line="240" w:lineRule="auto"/>
              <w:rPr>
                <w:szCs w:val="24"/>
                <w:lang w:val="ru-RU" w:eastAsia="ru-RU"/>
              </w:rPr>
            </w:pPr>
            <w:r w:rsidRPr="008767C6">
              <w:rPr>
                <w:i/>
                <w:iCs/>
                <w:szCs w:val="24"/>
                <w:u w:color="000000"/>
                <w:lang w:val="da-DK" w:eastAsia="ru-RU"/>
              </w:rPr>
              <w:t>Enchylium</w:t>
            </w:r>
          </w:p>
        </w:tc>
        <w:tc>
          <w:tcPr>
            <w:tcW w:w="943"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64FFFD67" w14:textId="77777777" w:rsidR="008767C6" w:rsidRPr="008767C6" w:rsidRDefault="008767C6" w:rsidP="008767C6">
            <w:pPr>
              <w:tabs>
                <w:tab w:val="left" w:pos="708"/>
              </w:tabs>
              <w:spacing w:line="240" w:lineRule="auto"/>
              <w:jc w:val="center"/>
              <w:rPr>
                <w:szCs w:val="24"/>
                <w:lang w:val="ru-RU" w:eastAsia="ru-RU"/>
              </w:rPr>
            </w:pPr>
            <w:r w:rsidRPr="008767C6">
              <w:rPr>
                <w:szCs w:val="24"/>
                <w:u w:color="000000"/>
                <w:lang w:val="ru-RU" w:eastAsia="ru-RU"/>
              </w:rPr>
              <w:t>1</w:t>
            </w:r>
          </w:p>
        </w:tc>
        <w:tc>
          <w:tcPr>
            <w:tcW w:w="1043"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4BA936FA" w14:textId="77777777" w:rsidR="008767C6" w:rsidRPr="008767C6" w:rsidRDefault="008767C6" w:rsidP="008767C6">
            <w:pPr>
              <w:spacing w:line="240" w:lineRule="auto"/>
              <w:jc w:val="center"/>
              <w:rPr>
                <w:szCs w:val="24"/>
                <w:lang w:val="ru-RU" w:eastAsia="ru-RU"/>
              </w:rPr>
            </w:pPr>
            <w:r w:rsidRPr="008767C6">
              <w:rPr>
                <w:szCs w:val="24"/>
                <w:lang w:val="ru-RU" w:eastAsia="ru-RU"/>
              </w:rPr>
              <w:t>0.87</w:t>
            </w:r>
          </w:p>
        </w:tc>
      </w:tr>
      <w:tr w:rsidR="008767C6" w:rsidRPr="008767C6" w14:paraId="3BA99D32" w14:textId="77777777" w:rsidTr="00723856">
        <w:trPr>
          <w:trHeight w:val="20"/>
        </w:trPr>
        <w:tc>
          <w:tcPr>
            <w:tcW w:w="2010" w:type="dxa"/>
            <w:vMerge/>
            <w:shd w:val="clear" w:color="auto" w:fill="E9EEF7"/>
            <w:tcMar>
              <w:top w:w="80" w:type="dxa"/>
              <w:left w:w="80" w:type="dxa"/>
              <w:bottom w:w="80" w:type="dxa"/>
              <w:right w:w="80" w:type="dxa"/>
            </w:tcMar>
            <w:vAlign w:val="center"/>
          </w:tcPr>
          <w:p w14:paraId="1459CBCF" w14:textId="77777777" w:rsidR="008767C6" w:rsidRPr="008767C6" w:rsidRDefault="008767C6" w:rsidP="008767C6">
            <w:pPr>
              <w:spacing w:line="240" w:lineRule="auto"/>
              <w:rPr>
                <w:szCs w:val="24"/>
                <w:lang w:val="ru-RU" w:eastAsia="ru-RU"/>
              </w:rPr>
            </w:pPr>
          </w:p>
        </w:tc>
        <w:tc>
          <w:tcPr>
            <w:tcW w:w="1613"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53EC83AA" w14:textId="77777777" w:rsidR="008767C6" w:rsidRPr="008767C6" w:rsidRDefault="008767C6" w:rsidP="008767C6">
            <w:pPr>
              <w:tabs>
                <w:tab w:val="left" w:pos="708"/>
                <w:tab w:val="left" w:pos="1416"/>
              </w:tabs>
              <w:spacing w:line="240" w:lineRule="auto"/>
              <w:rPr>
                <w:szCs w:val="24"/>
                <w:lang w:val="ru-RU" w:eastAsia="ru-RU"/>
              </w:rPr>
            </w:pPr>
            <w:r w:rsidRPr="008767C6">
              <w:rPr>
                <w:szCs w:val="24"/>
                <w:u w:color="000000"/>
                <w:lang w:val="fr-FR" w:eastAsia="ru-RU"/>
              </w:rPr>
              <w:t>Rhizocarpales</w:t>
            </w:r>
          </w:p>
        </w:tc>
        <w:tc>
          <w:tcPr>
            <w:tcW w:w="1718"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3383E4D4" w14:textId="77777777" w:rsidR="008767C6" w:rsidRPr="008767C6" w:rsidRDefault="008767C6" w:rsidP="008767C6">
            <w:pPr>
              <w:tabs>
                <w:tab w:val="left" w:pos="708"/>
                <w:tab w:val="left" w:pos="1416"/>
              </w:tabs>
              <w:spacing w:line="240" w:lineRule="auto"/>
              <w:rPr>
                <w:szCs w:val="24"/>
                <w:lang w:val="ru-RU" w:eastAsia="ru-RU"/>
              </w:rPr>
            </w:pPr>
            <w:r w:rsidRPr="008767C6">
              <w:rPr>
                <w:szCs w:val="24"/>
                <w:u w:color="000000"/>
                <w:lang w:val="ru-RU" w:eastAsia="ru-RU"/>
              </w:rPr>
              <w:t>Rhizocarpaceae</w:t>
            </w:r>
          </w:p>
        </w:tc>
        <w:tc>
          <w:tcPr>
            <w:tcW w:w="1745"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65EE6B36" w14:textId="77777777" w:rsidR="008767C6" w:rsidRPr="008767C6" w:rsidRDefault="008767C6" w:rsidP="008767C6">
            <w:pPr>
              <w:tabs>
                <w:tab w:val="left" w:pos="708"/>
                <w:tab w:val="left" w:pos="1416"/>
              </w:tabs>
              <w:spacing w:line="240" w:lineRule="auto"/>
              <w:rPr>
                <w:szCs w:val="24"/>
                <w:lang w:val="ru-RU" w:eastAsia="ru-RU"/>
              </w:rPr>
            </w:pPr>
            <w:r w:rsidRPr="008767C6">
              <w:rPr>
                <w:i/>
                <w:iCs/>
                <w:szCs w:val="24"/>
                <w:u w:color="000000"/>
                <w:lang w:val="fr-FR" w:eastAsia="ru-RU"/>
              </w:rPr>
              <w:t>Rhizocarpon</w:t>
            </w:r>
          </w:p>
        </w:tc>
        <w:tc>
          <w:tcPr>
            <w:tcW w:w="943"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0693DA6D" w14:textId="77777777" w:rsidR="008767C6" w:rsidRPr="008767C6" w:rsidRDefault="008767C6" w:rsidP="008767C6">
            <w:pPr>
              <w:tabs>
                <w:tab w:val="left" w:pos="708"/>
              </w:tabs>
              <w:spacing w:line="240" w:lineRule="auto"/>
              <w:jc w:val="center"/>
              <w:rPr>
                <w:szCs w:val="24"/>
                <w:lang w:val="ru-RU" w:eastAsia="ru-RU"/>
              </w:rPr>
            </w:pPr>
            <w:r w:rsidRPr="008767C6">
              <w:rPr>
                <w:szCs w:val="24"/>
                <w:u w:color="000000"/>
                <w:lang w:val="ru-RU" w:eastAsia="ru-RU"/>
              </w:rPr>
              <w:t>2</w:t>
            </w:r>
          </w:p>
        </w:tc>
        <w:tc>
          <w:tcPr>
            <w:tcW w:w="1043"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712F38F9" w14:textId="77777777" w:rsidR="008767C6" w:rsidRPr="008767C6" w:rsidRDefault="008767C6" w:rsidP="008767C6">
            <w:pPr>
              <w:spacing w:line="240" w:lineRule="auto"/>
              <w:jc w:val="center"/>
              <w:rPr>
                <w:szCs w:val="24"/>
                <w:lang w:val="ru-RU" w:eastAsia="ru-RU"/>
              </w:rPr>
            </w:pPr>
            <w:r w:rsidRPr="008767C6">
              <w:rPr>
                <w:szCs w:val="24"/>
                <w:lang w:val="ru-RU" w:eastAsia="ru-RU"/>
              </w:rPr>
              <w:t>1.74</w:t>
            </w:r>
          </w:p>
        </w:tc>
      </w:tr>
      <w:tr w:rsidR="008767C6" w:rsidRPr="008767C6" w14:paraId="2676DFF4" w14:textId="77777777" w:rsidTr="00723856">
        <w:trPr>
          <w:trHeight w:val="20"/>
        </w:trPr>
        <w:tc>
          <w:tcPr>
            <w:tcW w:w="2010" w:type="dxa"/>
            <w:vMerge/>
            <w:shd w:val="clear" w:color="auto" w:fill="D0DDEF"/>
            <w:tcMar>
              <w:top w:w="80" w:type="dxa"/>
              <w:left w:w="80" w:type="dxa"/>
              <w:bottom w:w="80" w:type="dxa"/>
              <w:right w:w="80" w:type="dxa"/>
            </w:tcMar>
            <w:vAlign w:val="center"/>
          </w:tcPr>
          <w:p w14:paraId="75006100" w14:textId="77777777" w:rsidR="008767C6" w:rsidRPr="008767C6" w:rsidRDefault="008767C6" w:rsidP="008767C6">
            <w:pPr>
              <w:spacing w:line="240" w:lineRule="auto"/>
              <w:rPr>
                <w:szCs w:val="24"/>
                <w:lang w:val="ru-RU" w:eastAsia="ru-RU"/>
              </w:rPr>
            </w:pPr>
          </w:p>
        </w:tc>
        <w:tc>
          <w:tcPr>
            <w:tcW w:w="1613" w:type="dxa"/>
            <w:vMerge w:val="restart"/>
            <w:tcBorders>
              <w:top w:val="single" w:sz="4" w:space="0" w:color="auto"/>
            </w:tcBorders>
            <w:shd w:val="clear" w:color="auto" w:fill="D0DDEF"/>
            <w:tcMar>
              <w:top w:w="80" w:type="dxa"/>
              <w:left w:w="80" w:type="dxa"/>
              <w:bottom w:w="80" w:type="dxa"/>
              <w:right w:w="80" w:type="dxa"/>
            </w:tcMar>
            <w:vAlign w:val="center"/>
          </w:tcPr>
          <w:p w14:paraId="2A963509" w14:textId="77777777" w:rsidR="008767C6" w:rsidRPr="008767C6" w:rsidRDefault="008767C6" w:rsidP="008767C6">
            <w:pPr>
              <w:tabs>
                <w:tab w:val="left" w:pos="708"/>
                <w:tab w:val="left" w:pos="1416"/>
              </w:tabs>
              <w:spacing w:line="240" w:lineRule="auto"/>
              <w:rPr>
                <w:szCs w:val="24"/>
                <w:lang w:val="ru-RU" w:eastAsia="ru-RU"/>
              </w:rPr>
            </w:pPr>
            <w:r w:rsidRPr="008767C6">
              <w:rPr>
                <w:szCs w:val="24"/>
                <w:u w:color="000000"/>
                <w:lang w:val="it-IT" w:eastAsia="ru-RU"/>
              </w:rPr>
              <w:t>Teloschistales</w:t>
            </w:r>
          </w:p>
        </w:tc>
        <w:tc>
          <w:tcPr>
            <w:tcW w:w="1718" w:type="dxa"/>
            <w:vMerge w:val="restart"/>
            <w:tcBorders>
              <w:top w:val="single" w:sz="4" w:space="0" w:color="auto"/>
            </w:tcBorders>
            <w:shd w:val="clear" w:color="auto" w:fill="D0DDEF"/>
            <w:tcMar>
              <w:top w:w="80" w:type="dxa"/>
              <w:left w:w="80" w:type="dxa"/>
              <w:bottom w:w="80" w:type="dxa"/>
              <w:right w:w="80" w:type="dxa"/>
            </w:tcMar>
            <w:vAlign w:val="center"/>
          </w:tcPr>
          <w:p w14:paraId="5F7D73CF" w14:textId="77777777" w:rsidR="008767C6" w:rsidRPr="008767C6" w:rsidRDefault="008767C6" w:rsidP="008767C6">
            <w:pPr>
              <w:tabs>
                <w:tab w:val="left" w:pos="708"/>
                <w:tab w:val="left" w:pos="1416"/>
              </w:tabs>
              <w:spacing w:line="240" w:lineRule="auto"/>
              <w:rPr>
                <w:szCs w:val="24"/>
                <w:lang w:val="ru-RU" w:eastAsia="ru-RU"/>
              </w:rPr>
            </w:pPr>
            <w:r w:rsidRPr="008767C6">
              <w:rPr>
                <w:szCs w:val="24"/>
                <w:u w:color="000000"/>
                <w:lang w:val="it-IT" w:eastAsia="ru-RU"/>
              </w:rPr>
              <w:t>Teloschistaceae</w:t>
            </w:r>
          </w:p>
        </w:tc>
        <w:tc>
          <w:tcPr>
            <w:tcW w:w="1745"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6AD0A85C" w14:textId="77777777" w:rsidR="008767C6" w:rsidRPr="008767C6" w:rsidRDefault="008767C6" w:rsidP="008767C6">
            <w:pPr>
              <w:tabs>
                <w:tab w:val="left" w:pos="708"/>
                <w:tab w:val="left" w:pos="1416"/>
              </w:tabs>
              <w:spacing w:line="240" w:lineRule="auto"/>
              <w:rPr>
                <w:szCs w:val="24"/>
                <w:lang w:val="ru-RU" w:eastAsia="ru-RU"/>
              </w:rPr>
            </w:pPr>
            <w:r w:rsidRPr="008767C6">
              <w:rPr>
                <w:i/>
                <w:iCs/>
                <w:szCs w:val="24"/>
                <w:u w:color="000000"/>
                <w:lang w:val="ru-RU" w:eastAsia="ru-RU"/>
              </w:rPr>
              <w:t>Bryoplaca</w:t>
            </w:r>
          </w:p>
        </w:tc>
        <w:tc>
          <w:tcPr>
            <w:tcW w:w="943"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61D7BB4B" w14:textId="77777777" w:rsidR="008767C6" w:rsidRPr="008767C6" w:rsidRDefault="008767C6" w:rsidP="008767C6">
            <w:pPr>
              <w:tabs>
                <w:tab w:val="left" w:pos="708"/>
              </w:tabs>
              <w:spacing w:line="240" w:lineRule="auto"/>
              <w:jc w:val="center"/>
              <w:rPr>
                <w:szCs w:val="24"/>
                <w:lang w:val="ru-RU" w:eastAsia="ru-RU"/>
              </w:rPr>
            </w:pPr>
            <w:r w:rsidRPr="008767C6">
              <w:rPr>
                <w:szCs w:val="24"/>
                <w:u w:color="000000"/>
                <w:lang w:val="ru-RU" w:eastAsia="ru-RU"/>
              </w:rPr>
              <w:t>1</w:t>
            </w:r>
          </w:p>
        </w:tc>
        <w:tc>
          <w:tcPr>
            <w:tcW w:w="1043"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2C391F6A" w14:textId="77777777" w:rsidR="008767C6" w:rsidRPr="008767C6" w:rsidRDefault="008767C6" w:rsidP="008767C6">
            <w:pPr>
              <w:spacing w:line="240" w:lineRule="auto"/>
              <w:jc w:val="center"/>
              <w:rPr>
                <w:szCs w:val="24"/>
                <w:lang w:val="ru-RU" w:eastAsia="ru-RU"/>
              </w:rPr>
            </w:pPr>
            <w:r w:rsidRPr="008767C6">
              <w:rPr>
                <w:szCs w:val="24"/>
                <w:lang w:val="ru-RU" w:eastAsia="ru-RU"/>
              </w:rPr>
              <w:t>0.87</w:t>
            </w:r>
          </w:p>
        </w:tc>
      </w:tr>
      <w:tr w:rsidR="008767C6" w:rsidRPr="008767C6" w14:paraId="4D5A6FCC" w14:textId="77777777" w:rsidTr="00723856">
        <w:trPr>
          <w:trHeight w:val="20"/>
        </w:trPr>
        <w:tc>
          <w:tcPr>
            <w:tcW w:w="2010" w:type="dxa"/>
            <w:vMerge/>
            <w:shd w:val="clear" w:color="auto" w:fill="E9EEF7"/>
            <w:tcMar>
              <w:top w:w="80" w:type="dxa"/>
              <w:left w:w="80" w:type="dxa"/>
              <w:bottom w:w="80" w:type="dxa"/>
              <w:right w:w="80" w:type="dxa"/>
            </w:tcMar>
            <w:vAlign w:val="center"/>
          </w:tcPr>
          <w:p w14:paraId="397A6131" w14:textId="77777777" w:rsidR="008767C6" w:rsidRPr="008767C6" w:rsidRDefault="008767C6" w:rsidP="008767C6">
            <w:pPr>
              <w:spacing w:line="240" w:lineRule="auto"/>
              <w:rPr>
                <w:szCs w:val="24"/>
                <w:lang w:val="ru-RU" w:eastAsia="ru-RU"/>
              </w:rPr>
            </w:pPr>
          </w:p>
        </w:tc>
        <w:tc>
          <w:tcPr>
            <w:tcW w:w="1613" w:type="dxa"/>
            <w:vMerge/>
            <w:shd w:val="clear" w:color="auto" w:fill="E9EEF7"/>
            <w:tcMar>
              <w:top w:w="80" w:type="dxa"/>
              <w:left w:w="80" w:type="dxa"/>
              <w:bottom w:w="80" w:type="dxa"/>
              <w:right w:w="80" w:type="dxa"/>
            </w:tcMar>
            <w:vAlign w:val="center"/>
          </w:tcPr>
          <w:p w14:paraId="26EF6E91" w14:textId="77777777" w:rsidR="008767C6" w:rsidRPr="008767C6" w:rsidRDefault="008767C6" w:rsidP="008767C6">
            <w:pPr>
              <w:spacing w:line="240" w:lineRule="auto"/>
              <w:rPr>
                <w:szCs w:val="24"/>
                <w:lang w:val="ru-RU" w:eastAsia="ru-RU"/>
              </w:rPr>
            </w:pPr>
          </w:p>
        </w:tc>
        <w:tc>
          <w:tcPr>
            <w:tcW w:w="1718" w:type="dxa"/>
            <w:vMerge/>
            <w:shd w:val="clear" w:color="auto" w:fill="E9EEF7"/>
            <w:tcMar>
              <w:top w:w="80" w:type="dxa"/>
              <w:left w:w="80" w:type="dxa"/>
              <w:bottom w:w="80" w:type="dxa"/>
              <w:right w:w="80" w:type="dxa"/>
            </w:tcMar>
            <w:vAlign w:val="center"/>
          </w:tcPr>
          <w:p w14:paraId="4A717B61" w14:textId="77777777" w:rsidR="008767C6" w:rsidRPr="008767C6" w:rsidRDefault="008767C6" w:rsidP="008767C6">
            <w:pPr>
              <w:spacing w:line="240" w:lineRule="auto"/>
              <w:rPr>
                <w:szCs w:val="24"/>
                <w:lang w:val="ru-RU" w:eastAsia="ru-RU"/>
              </w:rPr>
            </w:pPr>
          </w:p>
        </w:tc>
        <w:tc>
          <w:tcPr>
            <w:tcW w:w="1745"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7E9715BF" w14:textId="77777777" w:rsidR="008767C6" w:rsidRPr="008767C6" w:rsidRDefault="008767C6" w:rsidP="008767C6">
            <w:pPr>
              <w:tabs>
                <w:tab w:val="left" w:pos="708"/>
                <w:tab w:val="left" w:pos="1416"/>
              </w:tabs>
              <w:spacing w:line="240" w:lineRule="auto"/>
              <w:rPr>
                <w:szCs w:val="24"/>
                <w:lang w:val="ru-RU" w:eastAsia="ru-RU"/>
              </w:rPr>
            </w:pPr>
            <w:r w:rsidRPr="008767C6">
              <w:rPr>
                <w:i/>
                <w:iCs/>
                <w:szCs w:val="24"/>
                <w:u w:color="000000"/>
                <w:lang w:val="ru-RU" w:eastAsia="ru-RU"/>
              </w:rPr>
              <w:t>Calogaya</w:t>
            </w:r>
          </w:p>
        </w:tc>
        <w:tc>
          <w:tcPr>
            <w:tcW w:w="943"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052A349B" w14:textId="77777777" w:rsidR="008767C6" w:rsidRPr="008767C6" w:rsidRDefault="008767C6" w:rsidP="008767C6">
            <w:pPr>
              <w:tabs>
                <w:tab w:val="left" w:pos="708"/>
              </w:tabs>
              <w:spacing w:line="240" w:lineRule="auto"/>
              <w:jc w:val="center"/>
              <w:rPr>
                <w:szCs w:val="24"/>
                <w:lang w:val="ru-RU" w:eastAsia="ru-RU"/>
              </w:rPr>
            </w:pPr>
            <w:r w:rsidRPr="008767C6">
              <w:rPr>
                <w:szCs w:val="24"/>
                <w:u w:color="000000"/>
                <w:lang w:val="ru-RU" w:eastAsia="ru-RU"/>
              </w:rPr>
              <w:t>2</w:t>
            </w:r>
          </w:p>
        </w:tc>
        <w:tc>
          <w:tcPr>
            <w:tcW w:w="1043"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3F30C74B" w14:textId="77777777" w:rsidR="008767C6" w:rsidRPr="008767C6" w:rsidRDefault="008767C6" w:rsidP="008767C6">
            <w:pPr>
              <w:spacing w:line="240" w:lineRule="auto"/>
              <w:jc w:val="center"/>
              <w:rPr>
                <w:szCs w:val="24"/>
                <w:lang w:val="ru-RU" w:eastAsia="ru-RU"/>
              </w:rPr>
            </w:pPr>
            <w:r w:rsidRPr="008767C6">
              <w:rPr>
                <w:szCs w:val="24"/>
                <w:lang w:val="ru-RU" w:eastAsia="ru-RU"/>
              </w:rPr>
              <w:t>1.74</w:t>
            </w:r>
          </w:p>
        </w:tc>
      </w:tr>
      <w:tr w:rsidR="008767C6" w:rsidRPr="008767C6" w14:paraId="4FD3A023" w14:textId="77777777" w:rsidTr="00723856">
        <w:trPr>
          <w:trHeight w:val="20"/>
        </w:trPr>
        <w:tc>
          <w:tcPr>
            <w:tcW w:w="2010" w:type="dxa"/>
            <w:vMerge/>
            <w:shd w:val="clear" w:color="auto" w:fill="D0DDEF"/>
            <w:tcMar>
              <w:top w:w="80" w:type="dxa"/>
              <w:left w:w="80" w:type="dxa"/>
              <w:bottom w:w="80" w:type="dxa"/>
              <w:right w:w="80" w:type="dxa"/>
            </w:tcMar>
            <w:vAlign w:val="center"/>
          </w:tcPr>
          <w:p w14:paraId="217FC000" w14:textId="77777777" w:rsidR="008767C6" w:rsidRPr="008767C6" w:rsidRDefault="008767C6" w:rsidP="008767C6">
            <w:pPr>
              <w:spacing w:line="240" w:lineRule="auto"/>
              <w:rPr>
                <w:szCs w:val="24"/>
                <w:lang w:val="ru-RU" w:eastAsia="ru-RU"/>
              </w:rPr>
            </w:pPr>
          </w:p>
        </w:tc>
        <w:tc>
          <w:tcPr>
            <w:tcW w:w="1613" w:type="dxa"/>
            <w:vMerge/>
            <w:shd w:val="clear" w:color="auto" w:fill="D0DDEF"/>
            <w:tcMar>
              <w:top w:w="80" w:type="dxa"/>
              <w:left w:w="80" w:type="dxa"/>
              <w:bottom w:w="80" w:type="dxa"/>
              <w:right w:w="80" w:type="dxa"/>
            </w:tcMar>
            <w:vAlign w:val="center"/>
          </w:tcPr>
          <w:p w14:paraId="3CF58024" w14:textId="77777777" w:rsidR="008767C6" w:rsidRPr="008767C6" w:rsidRDefault="008767C6" w:rsidP="008767C6">
            <w:pPr>
              <w:spacing w:line="240" w:lineRule="auto"/>
              <w:rPr>
                <w:szCs w:val="24"/>
                <w:lang w:val="ru-RU" w:eastAsia="ru-RU"/>
              </w:rPr>
            </w:pPr>
          </w:p>
        </w:tc>
        <w:tc>
          <w:tcPr>
            <w:tcW w:w="1718" w:type="dxa"/>
            <w:vMerge/>
            <w:shd w:val="clear" w:color="auto" w:fill="D0DDEF"/>
            <w:tcMar>
              <w:top w:w="80" w:type="dxa"/>
              <w:left w:w="80" w:type="dxa"/>
              <w:bottom w:w="80" w:type="dxa"/>
              <w:right w:w="80" w:type="dxa"/>
            </w:tcMar>
            <w:vAlign w:val="center"/>
          </w:tcPr>
          <w:p w14:paraId="3141AB23" w14:textId="77777777" w:rsidR="008767C6" w:rsidRPr="008767C6" w:rsidRDefault="008767C6" w:rsidP="008767C6">
            <w:pPr>
              <w:spacing w:line="240" w:lineRule="auto"/>
              <w:rPr>
                <w:szCs w:val="24"/>
                <w:lang w:val="ru-RU" w:eastAsia="ru-RU"/>
              </w:rPr>
            </w:pPr>
          </w:p>
        </w:tc>
        <w:tc>
          <w:tcPr>
            <w:tcW w:w="1745"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3F4F312F" w14:textId="77777777" w:rsidR="008767C6" w:rsidRPr="008767C6" w:rsidRDefault="008767C6" w:rsidP="008767C6">
            <w:pPr>
              <w:tabs>
                <w:tab w:val="left" w:pos="708"/>
                <w:tab w:val="left" w:pos="1416"/>
              </w:tabs>
              <w:spacing w:line="240" w:lineRule="auto"/>
              <w:rPr>
                <w:szCs w:val="24"/>
                <w:lang w:val="ru-RU" w:eastAsia="ru-RU"/>
              </w:rPr>
            </w:pPr>
            <w:r w:rsidRPr="008767C6">
              <w:rPr>
                <w:i/>
                <w:iCs/>
                <w:szCs w:val="24"/>
                <w:u w:color="000000"/>
                <w:lang w:val="ru-RU" w:eastAsia="ru-RU"/>
              </w:rPr>
              <w:t>Caloplaca</w:t>
            </w:r>
          </w:p>
        </w:tc>
        <w:tc>
          <w:tcPr>
            <w:tcW w:w="943"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5C1EBF40" w14:textId="77777777" w:rsidR="008767C6" w:rsidRPr="008767C6" w:rsidRDefault="008767C6" w:rsidP="008767C6">
            <w:pPr>
              <w:tabs>
                <w:tab w:val="left" w:pos="708"/>
              </w:tabs>
              <w:spacing w:line="240" w:lineRule="auto"/>
              <w:jc w:val="center"/>
              <w:rPr>
                <w:szCs w:val="24"/>
                <w:lang w:val="ru-RU" w:eastAsia="ru-RU"/>
              </w:rPr>
            </w:pPr>
            <w:r w:rsidRPr="008767C6">
              <w:rPr>
                <w:szCs w:val="24"/>
                <w:u w:color="000000"/>
                <w:lang w:val="ru-RU" w:eastAsia="ru-RU"/>
              </w:rPr>
              <w:t>1</w:t>
            </w:r>
          </w:p>
        </w:tc>
        <w:tc>
          <w:tcPr>
            <w:tcW w:w="1043"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229BD8A9" w14:textId="77777777" w:rsidR="008767C6" w:rsidRPr="008767C6" w:rsidRDefault="008767C6" w:rsidP="008767C6">
            <w:pPr>
              <w:spacing w:line="240" w:lineRule="auto"/>
              <w:jc w:val="center"/>
              <w:rPr>
                <w:szCs w:val="24"/>
                <w:lang w:val="ru-RU" w:eastAsia="ru-RU"/>
              </w:rPr>
            </w:pPr>
            <w:r w:rsidRPr="008767C6">
              <w:rPr>
                <w:szCs w:val="24"/>
                <w:lang w:val="ru-RU" w:eastAsia="ru-RU"/>
              </w:rPr>
              <w:t>0.87</w:t>
            </w:r>
          </w:p>
        </w:tc>
      </w:tr>
      <w:tr w:rsidR="008767C6" w:rsidRPr="008767C6" w14:paraId="00205090" w14:textId="77777777" w:rsidTr="00723856">
        <w:trPr>
          <w:trHeight w:val="20"/>
        </w:trPr>
        <w:tc>
          <w:tcPr>
            <w:tcW w:w="2010" w:type="dxa"/>
            <w:vMerge/>
            <w:shd w:val="clear" w:color="auto" w:fill="E9EEF7"/>
            <w:tcMar>
              <w:top w:w="80" w:type="dxa"/>
              <w:left w:w="80" w:type="dxa"/>
              <w:bottom w:w="80" w:type="dxa"/>
              <w:right w:w="80" w:type="dxa"/>
            </w:tcMar>
            <w:vAlign w:val="center"/>
          </w:tcPr>
          <w:p w14:paraId="04B34944" w14:textId="77777777" w:rsidR="008767C6" w:rsidRPr="008767C6" w:rsidRDefault="008767C6" w:rsidP="008767C6">
            <w:pPr>
              <w:spacing w:line="240" w:lineRule="auto"/>
              <w:rPr>
                <w:szCs w:val="24"/>
                <w:lang w:val="ru-RU" w:eastAsia="ru-RU"/>
              </w:rPr>
            </w:pPr>
          </w:p>
        </w:tc>
        <w:tc>
          <w:tcPr>
            <w:tcW w:w="1613" w:type="dxa"/>
            <w:vMerge/>
            <w:shd w:val="clear" w:color="auto" w:fill="E9EEF7"/>
            <w:tcMar>
              <w:top w:w="80" w:type="dxa"/>
              <w:left w:w="80" w:type="dxa"/>
              <w:bottom w:w="80" w:type="dxa"/>
              <w:right w:w="80" w:type="dxa"/>
            </w:tcMar>
            <w:vAlign w:val="center"/>
          </w:tcPr>
          <w:p w14:paraId="6D0E746A" w14:textId="77777777" w:rsidR="008767C6" w:rsidRPr="008767C6" w:rsidRDefault="008767C6" w:rsidP="008767C6">
            <w:pPr>
              <w:spacing w:line="240" w:lineRule="auto"/>
              <w:rPr>
                <w:szCs w:val="24"/>
                <w:lang w:val="ru-RU" w:eastAsia="ru-RU"/>
              </w:rPr>
            </w:pPr>
          </w:p>
        </w:tc>
        <w:tc>
          <w:tcPr>
            <w:tcW w:w="1718" w:type="dxa"/>
            <w:vMerge/>
            <w:shd w:val="clear" w:color="auto" w:fill="E9EEF7"/>
            <w:tcMar>
              <w:top w:w="80" w:type="dxa"/>
              <w:left w:w="80" w:type="dxa"/>
              <w:bottom w:w="80" w:type="dxa"/>
              <w:right w:w="80" w:type="dxa"/>
            </w:tcMar>
            <w:vAlign w:val="center"/>
          </w:tcPr>
          <w:p w14:paraId="5E9507FB" w14:textId="77777777" w:rsidR="008767C6" w:rsidRPr="008767C6" w:rsidRDefault="008767C6" w:rsidP="008767C6">
            <w:pPr>
              <w:spacing w:line="240" w:lineRule="auto"/>
              <w:rPr>
                <w:szCs w:val="24"/>
                <w:lang w:val="ru-RU" w:eastAsia="ru-RU"/>
              </w:rPr>
            </w:pPr>
          </w:p>
        </w:tc>
        <w:tc>
          <w:tcPr>
            <w:tcW w:w="1745"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16602398" w14:textId="77777777" w:rsidR="008767C6" w:rsidRPr="008767C6" w:rsidRDefault="008767C6" w:rsidP="008767C6">
            <w:pPr>
              <w:tabs>
                <w:tab w:val="left" w:pos="708"/>
                <w:tab w:val="left" w:pos="1416"/>
              </w:tabs>
              <w:spacing w:line="240" w:lineRule="auto"/>
              <w:rPr>
                <w:szCs w:val="24"/>
                <w:lang w:val="ru-RU" w:eastAsia="ru-RU"/>
              </w:rPr>
            </w:pPr>
            <w:r w:rsidRPr="008767C6">
              <w:rPr>
                <w:i/>
                <w:iCs/>
                <w:szCs w:val="24"/>
                <w:u w:color="000000"/>
                <w:lang w:val="ru-RU" w:eastAsia="ru-RU"/>
              </w:rPr>
              <w:t>Golubkovia</w:t>
            </w:r>
          </w:p>
        </w:tc>
        <w:tc>
          <w:tcPr>
            <w:tcW w:w="943"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014237EB" w14:textId="77777777" w:rsidR="008767C6" w:rsidRPr="008767C6" w:rsidRDefault="008767C6" w:rsidP="008767C6">
            <w:pPr>
              <w:tabs>
                <w:tab w:val="left" w:pos="708"/>
              </w:tabs>
              <w:spacing w:line="240" w:lineRule="auto"/>
              <w:jc w:val="center"/>
              <w:rPr>
                <w:szCs w:val="24"/>
                <w:lang w:val="ru-RU" w:eastAsia="ru-RU"/>
              </w:rPr>
            </w:pPr>
            <w:r w:rsidRPr="008767C6">
              <w:rPr>
                <w:szCs w:val="24"/>
                <w:u w:color="000000"/>
                <w:lang w:val="ru-RU" w:eastAsia="ru-RU"/>
              </w:rPr>
              <w:t>1</w:t>
            </w:r>
          </w:p>
        </w:tc>
        <w:tc>
          <w:tcPr>
            <w:tcW w:w="1043"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6467E09A" w14:textId="77777777" w:rsidR="008767C6" w:rsidRPr="008767C6" w:rsidRDefault="008767C6" w:rsidP="008767C6">
            <w:pPr>
              <w:spacing w:line="240" w:lineRule="auto"/>
              <w:jc w:val="center"/>
              <w:rPr>
                <w:szCs w:val="24"/>
                <w:lang w:val="ru-RU" w:eastAsia="ru-RU"/>
              </w:rPr>
            </w:pPr>
            <w:r w:rsidRPr="008767C6">
              <w:rPr>
                <w:szCs w:val="24"/>
                <w:lang w:val="ru-RU" w:eastAsia="ru-RU"/>
              </w:rPr>
              <w:t>0.87</w:t>
            </w:r>
          </w:p>
        </w:tc>
      </w:tr>
      <w:tr w:rsidR="008767C6" w:rsidRPr="008767C6" w14:paraId="2E919DAE" w14:textId="77777777" w:rsidTr="00723856">
        <w:trPr>
          <w:trHeight w:val="20"/>
        </w:trPr>
        <w:tc>
          <w:tcPr>
            <w:tcW w:w="2010" w:type="dxa"/>
            <w:vMerge/>
            <w:shd w:val="clear" w:color="auto" w:fill="D0DDEF"/>
            <w:tcMar>
              <w:top w:w="80" w:type="dxa"/>
              <w:left w:w="80" w:type="dxa"/>
              <w:bottom w:w="80" w:type="dxa"/>
              <w:right w:w="80" w:type="dxa"/>
            </w:tcMar>
            <w:vAlign w:val="center"/>
          </w:tcPr>
          <w:p w14:paraId="72BF505E" w14:textId="77777777" w:rsidR="008767C6" w:rsidRPr="008767C6" w:rsidRDefault="008767C6" w:rsidP="008767C6">
            <w:pPr>
              <w:spacing w:line="240" w:lineRule="auto"/>
              <w:rPr>
                <w:szCs w:val="24"/>
                <w:lang w:val="ru-RU" w:eastAsia="ru-RU"/>
              </w:rPr>
            </w:pPr>
          </w:p>
        </w:tc>
        <w:tc>
          <w:tcPr>
            <w:tcW w:w="1613" w:type="dxa"/>
            <w:vMerge/>
            <w:shd w:val="clear" w:color="auto" w:fill="D0DDEF"/>
            <w:tcMar>
              <w:top w:w="80" w:type="dxa"/>
              <w:left w:w="80" w:type="dxa"/>
              <w:bottom w:w="80" w:type="dxa"/>
              <w:right w:w="80" w:type="dxa"/>
            </w:tcMar>
            <w:vAlign w:val="center"/>
          </w:tcPr>
          <w:p w14:paraId="307B1EDC" w14:textId="77777777" w:rsidR="008767C6" w:rsidRPr="008767C6" w:rsidRDefault="008767C6" w:rsidP="008767C6">
            <w:pPr>
              <w:spacing w:line="240" w:lineRule="auto"/>
              <w:rPr>
                <w:szCs w:val="24"/>
                <w:lang w:val="ru-RU" w:eastAsia="ru-RU"/>
              </w:rPr>
            </w:pPr>
          </w:p>
        </w:tc>
        <w:tc>
          <w:tcPr>
            <w:tcW w:w="1718" w:type="dxa"/>
            <w:vMerge/>
            <w:shd w:val="clear" w:color="auto" w:fill="D0DDEF"/>
            <w:tcMar>
              <w:top w:w="80" w:type="dxa"/>
              <w:left w:w="80" w:type="dxa"/>
              <w:bottom w:w="80" w:type="dxa"/>
              <w:right w:w="80" w:type="dxa"/>
            </w:tcMar>
            <w:vAlign w:val="center"/>
          </w:tcPr>
          <w:p w14:paraId="7E5BB7C2" w14:textId="77777777" w:rsidR="008767C6" w:rsidRPr="008767C6" w:rsidRDefault="008767C6" w:rsidP="008767C6">
            <w:pPr>
              <w:spacing w:line="240" w:lineRule="auto"/>
              <w:rPr>
                <w:szCs w:val="24"/>
                <w:lang w:val="ru-RU" w:eastAsia="ru-RU"/>
              </w:rPr>
            </w:pPr>
          </w:p>
        </w:tc>
        <w:tc>
          <w:tcPr>
            <w:tcW w:w="1745"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1FA58584" w14:textId="77777777" w:rsidR="008767C6" w:rsidRPr="008767C6" w:rsidRDefault="008767C6" w:rsidP="008767C6">
            <w:pPr>
              <w:tabs>
                <w:tab w:val="left" w:pos="708"/>
                <w:tab w:val="left" w:pos="1416"/>
              </w:tabs>
              <w:spacing w:line="240" w:lineRule="auto"/>
              <w:rPr>
                <w:szCs w:val="24"/>
                <w:lang w:val="ru-RU" w:eastAsia="ru-RU"/>
              </w:rPr>
            </w:pPr>
            <w:r w:rsidRPr="008767C6">
              <w:rPr>
                <w:i/>
                <w:iCs/>
                <w:szCs w:val="24"/>
                <w:u w:color="000000"/>
                <w:lang w:val="ru-RU" w:eastAsia="ru-RU"/>
              </w:rPr>
              <w:t>Gyalolechia</w:t>
            </w:r>
          </w:p>
        </w:tc>
        <w:tc>
          <w:tcPr>
            <w:tcW w:w="943"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2BFFCC21" w14:textId="77777777" w:rsidR="008767C6" w:rsidRPr="008767C6" w:rsidRDefault="008767C6" w:rsidP="008767C6">
            <w:pPr>
              <w:tabs>
                <w:tab w:val="left" w:pos="708"/>
              </w:tabs>
              <w:spacing w:line="240" w:lineRule="auto"/>
              <w:jc w:val="center"/>
              <w:rPr>
                <w:szCs w:val="24"/>
                <w:lang w:val="ru-RU" w:eastAsia="ru-RU"/>
              </w:rPr>
            </w:pPr>
            <w:r w:rsidRPr="008767C6">
              <w:rPr>
                <w:szCs w:val="24"/>
                <w:u w:color="000000"/>
                <w:lang w:val="ru-RU" w:eastAsia="ru-RU"/>
              </w:rPr>
              <w:t>2</w:t>
            </w:r>
          </w:p>
        </w:tc>
        <w:tc>
          <w:tcPr>
            <w:tcW w:w="1043"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0F46EA27" w14:textId="77777777" w:rsidR="008767C6" w:rsidRPr="008767C6" w:rsidRDefault="008767C6" w:rsidP="008767C6">
            <w:pPr>
              <w:spacing w:line="240" w:lineRule="auto"/>
              <w:jc w:val="center"/>
              <w:rPr>
                <w:szCs w:val="24"/>
                <w:lang w:val="ru-RU" w:eastAsia="ru-RU"/>
              </w:rPr>
            </w:pPr>
            <w:r w:rsidRPr="008767C6">
              <w:rPr>
                <w:szCs w:val="24"/>
                <w:lang w:val="ru-RU" w:eastAsia="ru-RU"/>
              </w:rPr>
              <w:t>1.74</w:t>
            </w:r>
          </w:p>
        </w:tc>
      </w:tr>
      <w:tr w:rsidR="008767C6" w:rsidRPr="008767C6" w14:paraId="1BC9E4E5" w14:textId="77777777" w:rsidTr="00723856">
        <w:trPr>
          <w:trHeight w:val="20"/>
        </w:trPr>
        <w:tc>
          <w:tcPr>
            <w:tcW w:w="2010" w:type="dxa"/>
            <w:vMerge/>
            <w:shd w:val="clear" w:color="auto" w:fill="E9EEF7"/>
            <w:tcMar>
              <w:top w:w="80" w:type="dxa"/>
              <w:left w:w="80" w:type="dxa"/>
              <w:bottom w:w="80" w:type="dxa"/>
              <w:right w:w="80" w:type="dxa"/>
            </w:tcMar>
            <w:vAlign w:val="center"/>
          </w:tcPr>
          <w:p w14:paraId="235AE8F1" w14:textId="77777777" w:rsidR="008767C6" w:rsidRPr="008767C6" w:rsidRDefault="008767C6" w:rsidP="008767C6">
            <w:pPr>
              <w:spacing w:line="240" w:lineRule="auto"/>
              <w:rPr>
                <w:szCs w:val="24"/>
                <w:lang w:val="ru-RU" w:eastAsia="ru-RU"/>
              </w:rPr>
            </w:pPr>
          </w:p>
        </w:tc>
        <w:tc>
          <w:tcPr>
            <w:tcW w:w="1613" w:type="dxa"/>
            <w:vMerge/>
            <w:shd w:val="clear" w:color="auto" w:fill="E9EEF7"/>
            <w:tcMar>
              <w:top w:w="80" w:type="dxa"/>
              <w:left w:w="80" w:type="dxa"/>
              <w:bottom w:w="80" w:type="dxa"/>
              <w:right w:w="80" w:type="dxa"/>
            </w:tcMar>
            <w:vAlign w:val="center"/>
          </w:tcPr>
          <w:p w14:paraId="71A71906" w14:textId="77777777" w:rsidR="008767C6" w:rsidRPr="008767C6" w:rsidRDefault="008767C6" w:rsidP="008767C6">
            <w:pPr>
              <w:spacing w:line="240" w:lineRule="auto"/>
              <w:rPr>
                <w:szCs w:val="24"/>
                <w:lang w:val="ru-RU" w:eastAsia="ru-RU"/>
              </w:rPr>
            </w:pPr>
          </w:p>
        </w:tc>
        <w:tc>
          <w:tcPr>
            <w:tcW w:w="1718" w:type="dxa"/>
            <w:vMerge/>
            <w:shd w:val="clear" w:color="auto" w:fill="E9EEF7"/>
            <w:tcMar>
              <w:top w:w="80" w:type="dxa"/>
              <w:left w:w="80" w:type="dxa"/>
              <w:bottom w:w="80" w:type="dxa"/>
              <w:right w:w="80" w:type="dxa"/>
            </w:tcMar>
            <w:vAlign w:val="center"/>
          </w:tcPr>
          <w:p w14:paraId="3277F337" w14:textId="77777777" w:rsidR="008767C6" w:rsidRPr="008767C6" w:rsidRDefault="008767C6" w:rsidP="008767C6">
            <w:pPr>
              <w:spacing w:line="240" w:lineRule="auto"/>
              <w:rPr>
                <w:szCs w:val="24"/>
                <w:lang w:val="ru-RU" w:eastAsia="ru-RU"/>
              </w:rPr>
            </w:pPr>
          </w:p>
        </w:tc>
        <w:tc>
          <w:tcPr>
            <w:tcW w:w="1745"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3EBA5E85" w14:textId="77777777" w:rsidR="008767C6" w:rsidRPr="008767C6" w:rsidRDefault="008767C6" w:rsidP="008767C6">
            <w:pPr>
              <w:tabs>
                <w:tab w:val="left" w:pos="708"/>
                <w:tab w:val="left" w:pos="1416"/>
              </w:tabs>
              <w:spacing w:line="240" w:lineRule="auto"/>
              <w:rPr>
                <w:szCs w:val="24"/>
                <w:lang w:val="ru-RU" w:eastAsia="ru-RU"/>
              </w:rPr>
            </w:pPr>
            <w:r w:rsidRPr="008767C6">
              <w:rPr>
                <w:i/>
                <w:iCs/>
                <w:szCs w:val="24"/>
                <w:u w:color="000000"/>
                <w:lang w:val="ru-RU" w:eastAsia="ru-RU"/>
              </w:rPr>
              <w:t>Placodium</w:t>
            </w:r>
          </w:p>
        </w:tc>
        <w:tc>
          <w:tcPr>
            <w:tcW w:w="943"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0EC8F07B" w14:textId="77777777" w:rsidR="008767C6" w:rsidRPr="008767C6" w:rsidRDefault="008767C6" w:rsidP="008767C6">
            <w:pPr>
              <w:tabs>
                <w:tab w:val="left" w:pos="708"/>
              </w:tabs>
              <w:spacing w:line="240" w:lineRule="auto"/>
              <w:jc w:val="center"/>
              <w:rPr>
                <w:szCs w:val="24"/>
                <w:lang w:val="ru-RU" w:eastAsia="ru-RU"/>
              </w:rPr>
            </w:pPr>
            <w:r w:rsidRPr="008767C6">
              <w:rPr>
                <w:szCs w:val="24"/>
                <w:u w:color="000000"/>
                <w:lang w:val="ru-RU" w:eastAsia="ru-RU"/>
              </w:rPr>
              <w:t>1</w:t>
            </w:r>
          </w:p>
        </w:tc>
        <w:tc>
          <w:tcPr>
            <w:tcW w:w="1043"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4DBE6232" w14:textId="77777777" w:rsidR="008767C6" w:rsidRPr="008767C6" w:rsidRDefault="008767C6" w:rsidP="008767C6">
            <w:pPr>
              <w:spacing w:line="240" w:lineRule="auto"/>
              <w:jc w:val="center"/>
              <w:rPr>
                <w:szCs w:val="24"/>
                <w:lang w:val="ru-RU" w:eastAsia="ru-RU"/>
              </w:rPr>
            </w:pPr>
            <w:r w:rsidRPr="008767C6">
              <w:rPr>
                <w:szCs w:val="24"/>
                <w:lang w:val="ru-RU" w:eastAsia="ru-RU"/>
              </w:rPr>
              <w:t>0.87</w:t>
            </w:r>
          </w:p>
        </w:tc>
      </w:tr>
      <w:tr w:rsidR="008767C6" w:rsidRPr="008767C6" w14:paraId="50447126" w14:textId="77777777" w:rsidTr="00723856">
        <w:trPr>
          <w:trHeight w:val="20"/>
        </w:trPr>
        <w:tc>
          <w:tcPr>
            <w:tcW w:w="2010" w:type="dxa"/>
            <w:vMerge/>
            <w:shd w:val="clear" w:color="auto" w:fill="D0DDEF"/>
            <w:tcMar>
              <w:top w:w="80" w:type="dxa"/>
              <w:left w:w="80" w:type="dxa"/>
              <w:bottom w:w="80" w:type="dxa"/>
              <w:right w:w="80" w:type="dxa"/>
            </w:tcMar>
            <w:vAlign w:val="center"/>
          </w:tcPr>
          <w:p w14:paraId="2B5ED8AB" w14:textId="77777777" w:rsidR="008767C6" w:rsidRPr="008767C6" w:rsidRDefault="008767C6" w:rsidP="008767C6">
            <w:pPr>
              <w:spacing w:line="240" w:lineRule="auto"/>
              <w:rPr>
                <w:szCs w:val="24"/>
                <w:lang w:val="ru-RU" w:eastAsia="ru-RU"/>
              </w:rPr>
            </w:pPr>
          </w:p>
        </w:tc>
        <w:tc>
          <w:tcPr>
            <w:tcW w:w="1613" w:type="dxa"/>
            <w:vMerge/>
            <w:shd w:val="clear" w:color="auto" w:fill="D0DDEF"/>
            <w:tcMar>
              <w:top w:w="80" w:type="dxa"/>
              <w:left w:w="80" w:type="dxa"/>
              <w:bottom w:w="80" w:type="dxa"/>
              <w:right w:w="80" w:type="dxa"/>
            </w:tcMar>
            <w:vAlign w:val="center"/>
          </w:tcPr>
          <w:p w14:paraId="70AAE9CA" w14:textId="77777777" w:rsidR="008767C6" w:rsidRPr="008767C6" w:rsidRDefault="008767C6" w:rsidP="008767C6">
            <w:pPr>
              <w:spacing w:line="240" w:lineRule="auto"/>
              <w:rPr>
                <w:szCs w:val="24"/>
                <w:lang w:val="ru-RU" w:eastAsia="ru-RU"/>
              </w:rPr>
            </w:pPr>
          </w:p>
        </w:tc>
        <w:tc>
          <w:tcPr>
            <w:tcW w:w="1718" w:type="dxa"/>
            <w:vMerge/>
            <w:shd w:val="clear" w:color="auto" w:fill="D0DDEF"/>
            <w:tcMar>
              <w:top w:w="80" w:type="dxa"/>
              <w:left w:w="80" w:type="dxa"/>
              <w:bottom w:w="80" w:type="dxa"/>
              <w:right w:w="80" w:type="dxa"/>
            </w:tcMar>
            <w:vAlign w:val="center"/>
          </w:tcPr>
          <w:p w14:paraId="67D7EA22" w14:textId="77777777" w:rsidR="008767C6" w:rsidRPr="008767C6" w:rsidRDefault="008767C6" w:rsidP="008767C6">
            <w:pPr>
              <w:spacing w:line="240" w:lineRule="auto"/>
              <w:rPr>
                <w:szCs w:val="24"/>
                <w:lang w:val="ru-RU" w:eastAsia="ru-RU"/>
              </w:rPr>
            </w:pPr>
          </w:p>
        </w:tc>
        <w:tc>
          <w:tcPr>
            <w:tcW w:w="1745"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613E0F03" w14:textId="77777777" w:rsidR="008767C6" w:rsidRPr="008767C6" w:rsidRDefault="008767C6" w:rsidP="008767C6">
            <w:pPr>
              <w:tabs>
                <w:tab w:val="left" w:pos="708"/>
                <w:tab w:val="left" w:pos="1416"/>
              </w:tabs>
              <w:spacing w:line="240" w:lineRule="auto"/>
              <w:rPr>
                <w:szCs w:val="24"/>
                <w:lang w:val="ru-RU" w:eastAsia="ru-RU"/>
              </w:rPr>
            </w:pPr>
            <w:r w:rsidRPr="008767C6">
              <w:rPr>
                <w:i/>
                <w:iCs/>
                <w:szCs w:val="24"/>
                <w:u w:color="000000"/>
                <w:lang w:val="nl-NL" w:eastAsia="ru-RU"/>
              </w:rPr>
              <w:t>Pyrenodesmia</w:t>
            </w:r>
          </w:p>
        </w:tc>
        <w:tc>
          <w:tcPr>
            <w:tcW w:w="943"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24D2DF2D" w14:textId="77777777" w:rsidR="008767C6" w:rsidRPr="008767C6" w:rsidRDefault="008767C6" w:rsidP="008767C6">
            <w:pPr>
              <w:tabs>
                <w:tab w:val="left" w:pos="708"/>
              </w:tabs>
              <w:spacing w:line="240" w:lineRule="auto"/>
              <w:jc w:val="center"/>
              <w:rPr>
                <w:szCs w:val="24"/>
                <w:lang w:val="ru-RU" w:eastAsia="ru-RU"/>
              </w:rPr>
            </w:pPr>
            <w:r w:rsidRPr="008767C6">
              <w:rPr>
                <w:szCs w:val="24"/>
                <w:u w:color="000000"/>
                <w:lang w:val="ru-RU" w:eastAsia="ru-RU"/>
              </w:rPr>
              <w:t>2</w:t>
            </w:r>
          </w:p>
        </w:tc>
        <w:tc>
          <w:tcPr>
            <w:tcW w:w="1043"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48C88934" w14:textId="77777777" w:rsidR="008767C6" w:rsidRPr="008767C6" w:rsidRDefault="008767C6" w:rsidP="008767C6">
            <w:pPr>
              <w:spacing w:line="240" w:lineRule="auto"/>
              <w:jc w:val="center"/>
              <w:rPr>
                <w:szCs w:val="24"/>
                <w:lang w:val="ru-RU" w:eastAsia="ru-RU"/>
              </w:rPr>
            </w:pPr>
            <w:r w:rsidRPr="008767C6">
              <w:rPr>
                <w:szCs w:val="24"/>
                <w:lang w:val="ru-RU" w:eastAsia="ru-RU"/>
              </w:rPr>
              <w:t>1.74</w:t>
            </w:r>
          </w:p>
        </w:tc>
      </w:tr>
      <w:tr w:rsidR="008767C6" w:rsidRPr="008767C6" w14:paraId="63BD6E22" w14:textId="77777777" w:rsidTr="00723856">
        <w:trPr>
          <w:trHeight w:val="20"/>
        </w:trPr>
        <w:tc>
          <w:tcPr>
            <w:tcW w:w="2010" w:type="dxa"/>
            <w:vMerge/>
            <w:shd w:val="clear" w:color="auto" w:fill="E9EEF7"/>
            <w:tcMar>
              <w:top w:w="80" w:type="dxa"/>
              <w:left w:w="80" w:type="dxa"/>
              <w:bottom w:w="80" w:type="dxa"/>
              <w:right w:w="80" w:type="dxa"/>
            </w:tcMar>
            <w:vAlign w:val="center"/>
          </w:tcPr>
          <w:p w14:paraId="6CB58FCD" w14:textId="77777777" w:rsidR="008767C6" w:rsidRPr="008767C6" w:rsidRDefault="008767C6" w:rsidP="008767C6">
            <w:pPr>
              <w:spacing w:line="240" w:lineRule="auto"/>
              <w:rPr>
                <w:szCs w:val="24"/>
                <w:lang w:val="ru-RU" w:eastAsia="ru-RU"/>
              </w:rPr>
            </w:pPr>
          </w:p>
        </w:tc>
        <w:tc>
          <w:tcPr>
            <w:tcW w:w="1613" w:type="dxa"/>
            <w:vMerge/>
            <w:shd w:val="clear" w:color="auto" w:fill="E9EEF7"/>
            <w:tcMar>
              <w:top w:w="80" w:type="dxa"/>
              <w:left w:w="80" w:type="dxa"/>
              <w:bottom w:w="80" w:type="dxa"/>
              <w:right w:w="80" w:type="dxa"/>
            </w:tcMar>
            <w:vAlign w:val="center"/>
          </w:tcPr>
          <w:p w14:paraId="0C5A92E1" w14:textId="77777777" w:rsidR="008767C6" w:rsidRPr="008767C6" w:rsidRDefault="008767C6" w:rsidP="008767C6">
            <w:pPr>
              <w:spacing w:line="240" w:lineRule="auto"/>
              <w:rPr>
                <w:szCs w:val="24"/>
                <w:lang w:val="ru-RU" w:eastAsia="ru-RU"/>
              </w:rPr>
            </w:pPr>
          </w:p>
        </w:tc>
        <w:tc>
          <w:tcPr>
            <w:tcW w:w="1718" w:type="dxa"/>
            <w:vMerge/>
            <w:shd w:val="clear" w:color="auto" w:fill="E9EEF7"/>
            <w:tcMar>
              <w:top w:w="80" w:type="dxa"/>
              <w:left w:w="80" w:type="dxa"/>
              <w:bottom w:w="80" w:type="dxa"/>
              <w:right w:w="80" w:type="dxa"/>
            </w:tcMar>
            <w:vAlign w:val="center"/>
          </w:tcPr>
          <w:p w14:paraId="09C16854" w14:textId="77777777" w:rsidR="008767C6" w:rsidRPr="008767C6" w:rsidRDefault="008767C6" w:rsidP="008767C6">
            <w:pPr>
              <w:spacing w:line="240" w:lineRule="auto"/>
              <w:rPr>
                <w:szCs w:val="24"/>
                <w:lang w:val="ru-RU" w:eastAsia="ru-RU"/>
              </w:rPr>
            </w:pPr>
          </w:p>
        </w:tc>
        <w:tc>
          <w:tcPr>
            <w:tcW w:w="1745"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5BCC26E5" w14:textId="77777777" w:rsidR="008767C6" w:rsidRPr="008767C6" w:rsidRDefault="008767C6" w:rsidP="008767C6">
            <w:pPr>
              <w:tabs>
                <w:tab w:val="left" w:pos="708"/>
                <w:tab w:val="left" w:pos="1416"/>
              </w:tabs>
              <w:spacing w:line="240" w:lineRule="auto"/>
              <w:rPr>
                <w:szCs w:val="24"/>
                <w:lang w:val="ru-RU" w:eastAsia="ru-RU"/>
              </w:rPr>
            </w:pPr>
            <w:r w:rsidRPr="008767C6">
              <w:rPr>
                <w:i/>
                <w:iCs/>
                <w:szCs w:val="24"/>
                <w:u w:color="000000"/>
                <w:lang w:val="ru-RU" w:eastAsia="ru-RU"/>
              </w:rPr>
              <w:t>Rusavskia</w:t>
            </w:r>
          </w:p>
        </w:tc>
        <w:tc>
          <w:tcPr>
            <w:tcW w:w="943"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41FD0ADD" w14:textId="77777777" w:rsidR="008767C6" w:rsidRPr="008767C6" w:rsidRDefault="008767C6" w:rsidP="008767C6">
            <w:pPr>
              <w:tabs>
                <w:tab w:val="left" w:pos="708"/>
              </w:tabs>
              <w:spacing w:line="240" w:lineRule="auto"/>
              <w:jc w:val="center"/>
              <w:rPr>
                <w:szCs w:val="24"/>
                <w:lang w:val="ru-RU" w:eastAsia="ru-RU"/>
              </w:rPr>
            </w:pPr>
            <w:r w:rsidRPr="008767C6">
              <w:rPr>
                <w:szCs w:val="24"/>
                <w:u w:color="000000"/>
                <w:lang w:val="ru-RU" w:eastAsia="ru-RU"/>
              </w:rPr>
              <w:t>1</w:t>
            </w:r>
          </w:p>
        </w:tc>
        <w:tc>
          <w:tcPr>
            <w:tcW w:w="1043"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23969ACD" w14:textId="77777777" w:rsidR="008767C6" w:rsidRPr="008767C6" w:rsidRDefault="008767C6" w:rsidP="008767C6">
            <w:pPr>
              <w:spacing w:line="240" w:lineRule="auto"/>
              <w:jc w:val="center"/>
              <w:rPr>
                <w:szCs w:val="24"/>
                <w:lang w:val="ru-RU" w:eastAsia="ru-RU"/>
              </w:rPr>
            </w:pPr>
            <w:r w:rsidRPr="008767C6">
              <w:rPr>
                <w:szCs w:val="24"/>
                <w:lang w:val="ru-RU" w:eastAsia="ru-RU"/>
              </w:rPr>
              <w:t>0.87</w:t>
            </w:r>
          </w:p>
        </w:tc>
      </w:tr>
      <w:tr w:rsidR="008767C6" w:rsidRPr="008767C6" w14:paraId="38D19E19" w14:textId="77777777" w:rsidTr="00723856">
        <w:trPr>
          <w:trHeight w:val="20"/>
        </w:trPr>
        <w:tc>
          <w:tcPr>
            <w:tcW w:w="2010" w:type="dxa"/>
            <w:vMerge/>
            <w:shd w:val="clear" w:color="auto" w:fill="D0DDEF"/>
            <w:tcMar>
              <w:top w:w="80" w:type="dxa"/>
              <w:left w:w="80" w:type="dxa"/>
              <w:bottom w:w="80" w:type="dxa"/>
              <w:right w:w="80" w:type="dxa"/>
            </w:tcMar>
            <w:vAlign w:val="center"/>
          </w:tcPr>
          <w:p w14:paraId="7536E903" w14:textId="77777777" w:rsidR="008767C6" w:rsidRPr="008767C6" w:rsidRDefault="008767C6" w:rsidP="008767C6">
            <w:pPr>
              <w:spacing w:line="240" w:lineRule="auto"/>
              <w:rPr>
                <w:szCs w:val="24"/>
                <w:lang w:val="ru-RU" w:eastAsia="ru-RU"/>
              </w:rPr>
            </w:pPr>
          </w:p>
        </w:tc>
        <w:tc>
          <w:tcPr>
            <w:tcW w:w="1613" w:type="dxa"/>
            <w:vMerge/>
            <w:shd w:val="clear" w:color="auto" w:fill="D0DDEF"/>
            <w:tcMar>
              <w:top w:w="80" w:type="dxa"/>
              <w:left w:w="80" w:type="dxa"/>
              <w:bottom w:w="80" w:type="dxa"/>
              <w:right w:w="80" w:type="dxa"/>
            </w:tcMar>
            <w:vAlign w:val="center"/>
          </w:tcPr>
          <w:p w14:paraId="5696100D" w14:textId="77777777" w:rsidR="008767C6" w:rsidRPr="008767C6" w:rsidRDefault="008767C6" w:rsidP="008767C6">
            <w:pPr>
              <w:spacing w:line="240" w:lineRule="auto"/>
              <w:rPr>
                <w:szCs w:val="24"/>
                <w:lang w:val="ru-RU" w:eastAsia="ru-RU"/>
              </w:rPr>
            </w:pPr>
          </w:p>
        </w:tc>
        <w:tc>
          <w:tcPr>
            <w:tcW w:w="1718" w:type="dxa"/>
            <w:vMerge/>
            <w:shd w:val="clear" w:color="auto" w:fill="D0DDEF"/>
            <w:tcMar>
              <w:top w:w="80" w:type="dxa"/>
              <w:left w:w="80" w:type="dxa"/>
              <w:bottom w:w="80" w:type="dxa"/>
              <w:right w:w="80" w:type="dxa"/>
            </w:tcMar>
            <w:vAlign w:val="center"/>
          </w:tcPr>
          <w:p w14:paraId="55F29538" w14:textId="77777777" w:rsidR="008767C6" w:rsidRPr="008767C6" w:rsidRDefault="008767C6" w:rsidP="008767C6">
            <w:pPr>
              <w:spacing w:line="240" w:lineRule="auto"/>
              <w:rPr>
                <w:szCs w:val="24"/>
                <w:lang w:val="ru-RU" w:eastAsia="ru-RU"/>
              </w:rPr>
            </w:pPr>
          </w:p>
        </w:tc>
        <w:tc>
          <w:tcPr>
            <w:tcW w:w="1745"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56535EA8" w14:textId="77777777" w:rsidR="008767C6" w:rsidRPr="008767C6" w:rsidRDefault="008767C6" w:rsidP="008767C6">
            <w:pPr>
              <w:tabs>
                <w:tab w:val="left" w:pos="708"/>
                <w:tab w:val="left" w:pos="1416"/>
              </w:tabs>
              <w:spacing w:line="240" w:lineRule="auto"/>
              <w:rPr>
                <w:szCs w:val="24"/>
                <w:lang w:val="ru-RU" w:eastAsia="ru-RU"/>
              </w:rPr>
            </w:pPr>
            <w:r w:rsidRPr="008767C6">
              <w:rPr>
                <w:i/>
                <w:iCs/>
                <w:szCs w:val="24"/>
                <w:u w:color="000000"/>
                <w:lang w:val="pt-PT" w:eastAsia="ru-RU"/>
              </w:rPr>
              <w:t>Seirophora</w:t>
            </w:r>
          </w:p>
        </w:tc>
        <w:tc>
          <w:tcPr>
            <w:tcW w:w="943"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576340A6" w14:textId="77777777" w:rsidR="008767C6" w:rsidRPr="008767C6" w:rsidRDefault="008767C6" w:rsidP="008767C6">
            <w:pPr>
              <w:tabs>
                <w:tab w:val="left" w:pos="708"/>
              </w:tabs>
              <w:spacing w:line="240" w:lineRule="auto"/>
              <w:jc w:val="center"/>
              <w:rPr>
                <w:szCs w:val="24"/>
                <w:lang w:val="ru-RU" w:eastAsia="ru-RU"/>
              </w:rPr>
            </w:pPr>
            <w:r w:rsidRPr="008767C6">
              <w:rPr>
                <w:szCs w:val="24"/>
                <w:u w:color="000000"/>
                <w:lang w:val="ru-RU" w:eastAsia="ru-RU"/>
              </w:rPr>
              <w:t>1</w:t>
            </w:r>
          </w:p>
        </w:tc>
        <w:tc>
          <w:tcPr>
            <w:tcW w:w="1043"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15B4168B" w14:textId="77777777" w:rsidR="008767C6" w:rsidRPr="008767C6" w:rsidRDefault="008767C6" w:rsidP="008767C6">
            <w:pPr>
              <w:spacing w:line="240" w:lineRule="auto"/>
              <w:jc w:val="center"/>
              <w:rPr>
                <w:szCs w:val="24"/>
                <w:lang w:val="ru-RU" w:eastAsia="ru-RU"/>
              </w:rPr>
            </w:pPr>
            <w:r w:rsidRPr="008767C6">
              <w:rPr>
                <w:szCs w:val="24"/>
                <w:lang w:val="ru-RU" w:eastAsia="ru-RU"/>
              </w:rPr>
              <w:t>0.87</w:t>
            </w:r>
          </w:p>
        </w:tc>
      </w:tr>
      <w:tr w:rsidR="008767C6" w:rsidRPr="008767C6" w14:paraId="72AF8311" w14:textId="77777777" w:rsidTr="00723856">
        <w:trPr>
          <w:trHeight w:val="20"/>
        </w:trPr>
        <w:tc>
          <w:tcPr>
            <w:tcW w:w="2010" w:type="dxa"/>
            <w:vMerge/>
            <w:shd w:val="clear" w:color="auto" w:fill="E9EEF7"/>
            <w:tcMar>
              <w:top w:w="80" w:type="dxa"/>
              <w:left w:w="80" w:type="dxa"/>
              <w:bottom w:w="80" w:type="dxa"/>
              <w:right w:w="80" w:type="dxa"/>
            </w:tcMar>
            <w:vAlign w:val="center"/>
          </w:tcPr>
          <w:p w14:paraId="5CAB097C" w14:textId="77777777" w:rsidR="008767C6" w:rsidRPr="008767C6" w:rsidRDefault="008767C6" w:rsidP="008767C6">
            <w:pPr>
              <w:spacing w:line="240" w:lineRule="auto"/>
              <w:rPr>
                <w:szCs w:val="24"/>
                <w:lang w:val="ru-RU" w:eastAsia="ru-RU"/>
              </w:rPr>
            </w:pPr>
          </w:p>
        </w:tc>
        <w:tc>
          <w:tcPr>
            <w:tcW w:w="1613" w:type="dxa"/>
            <w:vMerge/>
            <w:shd w:val="clear" w:color="auto" w:fill="E9EEF7"/>
            <w:tcMar>
              <w:top w:w="80" w:type="dxa"/>
              <w:left w:w="80" w:type="dxa"/>
              <w:bottom w:w="80" w:type="dxa"/>
              <w:right w:w="80" w:type="dxa"/>
            </w:tcMar>
            <w:vAlign w:val="center"/>
          </w:tcPr>
          <w:p w14:paraId="2897C32C" w14:textId="77777777" w:rsidR="008767C6" w:rsidRPr="008767C6" w:rsidRDefault="008767C6" w:rsidP="008767C6">
            <w:pPr>
              <w:spacing w:line="240" w:lineRule="auto"/>
              <w:rPr>
                <w:szCs w:val="24"/>
                <w:lang w:val="ru-RU" w:eastAsia="ru-RU"/>
              </w:rPr>
            </w:pPr>
          </w:p>
        </w:tc>
        <w:tc>
          <w:tcPr>
            <w:tcW w:w="1718" w:type="dxa"/>
            <w:vMerge/>
            <w:shd w:val="clear" w:color="auto" w:fill="E9EEF7"/>
            <w:tcMar>
              <w:top w:w="80" w:type="dxa"/>
              <w:left w:w="80" w:type="dxa"/>
              <w:bottom w:w="80" w:type="dxa"/>
              <w:right w:w="80" w:type="dxa"/>
            </w:tcMar>
            <w:vAlign w:val="center"/>
          </w:tcPr>
          <w:p w14:paraId="612742C1" w14:textId="77777777" w:rsidR="008767C6" w:rsidRPr="008767C6" w:rsidRDefault="008767C6" w:rsidP="008767C6">
            <w:pPr>
              <w:spacing w:line="240" w:lineRule="auto"/>
              <w:rPr>
                <w:szCs w:val="24"/>
                <w:lang w:val="ru-RU" w:eastAsia="ru-RU"/>
              </w:rPr>
            </w:pPr>
          </w:p>
        </w:tc>
        <w:tc>
          <w:tcPr>
            <w:tcW w:w="1745"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3A38C2CD" w14:textId="77777777" w:rsidR="008767C6" w:rsidRPr="008767C6" w:rsidRDefault="008767C6" w:rsidP="008767C6">
            <w:pPr>
              <w:tabs>
                <w:tab w:val="left" w:pos="708"/>
                <w:tab w:val="left" w:pos="1416"/>
              </w:tabs>
              <w:spacing w:line="240" w:lineRule="auto"/>
              <w:rPr>
                <w:szCs w:val="24"/>
                <w:lang w:val="ru-RU" w:eastAsia="ru-RU"/>
              </w:rPr>
            </w:pPr>
            <w:r w:rsidRPr="008767C6">
              <w:rPr>
                <w:i/>
                <w:iCs/>
                <w:szCs w:val="24"/>
                <w:u w:color="000000"/>
                <w:lang w:val="it-IT" w:eastAsia="ru-RU"/>
              </w:rPr>
              <w:t>Xanthocarpia</w:t>
            </w:r>
          </w:p>
        </w:tc>
        <w:tc>
          <w:tcPr>
            <w:tcW w:w="943"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2E960066" w14:textId="77777777" w:rsidR="008767C6" w:rsidRPr="008767C6" w:rsidRDefault="008767C6" w:rsidP="008767C6">
            <w:pPr>
              <w:tabs>
                <w:tab w:val="left" w:pos="708"/>
              </w:tabs>
              <w:spacing w:line="240" w:lineRule="auto"/>
              <w:jc w:val="center"/>
              <w:rPr>
                <w:szCs w:val="24"/>
                <w:lang w:val="ru-RU" w:eastAsia="ru-RU"/>
              </w:rPr>
            </w:pPr>
            <w:r w:rsidRPr="008767C6">
              <w:rPr>
                <w:szCs w:val="24"/>
                <w:u w:color="000000"/>
                <w:lang w:val="ru-RU" w:eastAsia="ru-RU"/>
              </w:rPr>
              <w:t>1</w:t>
            </w:r>
          </w:p>
        </w:tc>
        <w:tc>
          <w:tcPr>
            <w:tcW w:w="1043"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4B9A1F4C" w14:textId="77777777" w:rsidR="008767C6" w:rsidRPr="008767C6" w:rsidRDefault="008767C6" w:rsidP="008767C6">
            <w:pPr>
              <w:spacing w:line="240" w:lineRule="auto"/>
              <w:jc w:val="center"/>
              <w:rPr>
                <w:szCs w:val="24"/>
                <w:lang w:val="ru-RU" w:eastAsia="ru-RU"/>
              </w:rPr>
            </w:pPr>
            <w:r w:rsidRPr="008767C6">
              <w:rPr>
                <w:szCs w:val="24"/>
                <w:lang w:val="ru-RU" w:eastAsia="ru-RU"/>
              </w:rPr>
              <w:t>0.87</w:t>
            </w:r>
          </w:p>
        </w:tc>
      </w:tr>
      <w:tr w:rsidR="008767C6" w:rsidRPr="008767C6" w14:paraId="1B041B0F" w14:textId="77777777" w:rsidTr="00723856">
        <w:trPr>
          <w:trHeight w:val="20"/>
        </w:trPr>
        <w:tc>
          <w:tcPr>
            <w:tcW w:w="2010" w:type="dxa"/>
            <w:vMerge/>
            <w:shd w:val="clear" w:color="auto" w:fill="D0DDEF"/>
            <w:tcMar>
              <w:top w:w="80" w:type="dxa"/>
              <w:left w:w="80" w:type="dxa"/>
              <w:bottom w:w="80" w:type="dxa"/>
              <w:right w:w="80" w:type="dxa"/>
            </w:tcMar>
            <w:vAlign w:val="center"/>
          </w:tcPr>
          <w:p w14:paraId="524428EC" w14:textId="77777777" w:rsidR="008767C6" w:rsidRPr="008767C6" w:rsidRDefault="008767C6" w:rsidP="008767C6">
            <w:pPr>
              <w:spacing w:line="240" w:lineRule="auto"/>
              <w:rPr>
                <w:szCs w:val="24"/>
                <w:lang w:val="ru-RU" w:eastAsia="ru-RU"/>
              </w:rPr>
            </w:pPr>
          </w:p>
        </w:tc>
        <w:tc>
          <w:tcPr>
            <w:tcW w:w="1613" w:type="dxa"/>
            <w:vMerge/>
            <w:shd w:val="clear" w:color="auto" w:fill="D0DDEF"/>
            <w:tcMar>
              <w:top w:w="80" w:type="dxa"/>
              <w:left w:w="80" w:type="dxa"/>
              <w:bottom w:w="80" w:type="dxa"/>
              <w:right w:w="80" w:type="dxa"/>
            </w:tcMar>
            <w:vAlign w:val="center"/>
          </w:tcPr>
          <w:p w14:paraId="1BE2C86B" w14:textId="77777777" w:rsidR="008767C6" w:rsidRPr="008767C6" w:rsidRDefault="008767C6" w:rsidP="008767C6">
            <w:pPr>
              <w:spacing w:line="240" w:lineRule="auto"/>
              <w:rPr>
                <w:szCs w:val="24"/>
                <w:lang w:val="ru-RU" w:eastAsia="ru-RU"/>
              </w:rPr>
            </w:pPr>
          </w:p>
        </w:tc>
        <w:tc>
          <w:tcPr>
            <w:tcW w:w="1718" w:type="dxa"/>
            <w:vMerge/>
            <w:shd w:val="clear" w:color="auto" w:fill="D0DDEF"/>
            <w:tcMar>
              <w:top w:w="80" w:type="dxa"/>
              <w:left w:w="80" w:type="dxa"/>
              <w:bottom w:w="80" w:type="dxa"/>
              <w:right w:w="80" w:type="dxa"/>
            </w:tcMar>
            <w:vAlign w:val="center"/>
          </w:tcPr>
          <w:p w14:paraId="662F6CD0" w14:textId="77777777" w:rsidR="008767C6" w:rsidRPr="008767C6" w:rsidRDefault="008767C6" w:rsidP="008767C6">
            <w:pPr>
              <w:spacing w:line="240" w:lineRule="auto"/>
              <w:rPr>
                <w:szCs w:val="24"/>
                <w:lang w:val="ru-RU" w:eastAsia="ru-RU"/>
              </w:rPr>
            </w:pPr>
          </w:p>
        </w:tc>
        <w:tc>
          <w:tcPr>
            <w:tcW w:w="1745"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446E4D64" w14:textId="77777777" w:rsidR="008767C6" w:rsidRPr="008767C6" w:rsidRDefault="008767C6" w:rsidP="008767C6">
            <w:pPr>
              <w:tabs>
                <w:tab w:val="left" w:pos="708"/>
                <w:tab w:val="left" w:pos="1416"/>
              </w:tabs>
              <w:spacing w:line="240" w:lineRule="auto"/>
              <w:rPr>
                <w:szCs w:val="24"/>
                <w:lang w:val="ru-RU" w:eastAsia="ru-RU"/>
              </w:rPr>
            </w:pPr>
            <w:r w:rsidRPr="008767C6">
              <w:rPr>
                <w:i/>
                <w:iCs/>
                <w:szCs w:val="24"/>
                <w:u w:color="000000"/>
                <w:lang w:val="ru-RU" w:eastAsia="ru-RU"/>
              </w:rPr>
              <w:t>Xanthoria</w:t>
            </w:r>
          </w:p>
        </w:tc>
        <w:tc>
          <w:tcPr>
            <w:tcW w:w="943"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569BC966" w14:textId="77777777" w:rsidR="008767C6" w:rsidRPr="008767C6" w:rsidRDefault="008767C6" w:rsidP="008767C6">
            <w:pPr>
              <w:tabs>
                <w:tab w:val="left" w:pos="708"/>
              </w:tabs>
              <w:spacing w:line="240" w:lineRule="auto"/>
              <w:jc w:val="center"/>
              <w:rPr>
                <w:szCs w:val="24"/>
                <w:lang w:val="ru-RU" w:eastAsia="ru-RU"/>
              </w:rPr>
            </w:pPr>
            <w:r w:rsidRPr="008767C6">
              <w:rPr>
                <w:szCs w:val="24"/>
                <w:u w:color="000000"/>
                <w:lang w:val="ru-RU" w:eastAsia="ru-RU"/>
              </w:rPr>
              <w:t>2</w:t>
            </w:r>
          </w:p>
        </w:tc>
        <w:tc>
          <w:tcPr>
            <w:tcW w:w="1043"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318A2041" w14:textId="77777777" w:rsidR="008767C6" w:rsidRPr="008767C6" w:rsidRDefault="008767C6" w:rsidP="008767C6">
            <w:pPr>
              <w:spacing w:line="240" w:lineRule="auto"/>
              <w:jc w:val="center"/>
              <w:rPr>
                <w:szCs w:val="24"/>
                <w:lang w:val="ru-RU" w:eastAsia="ru-RU"/>
              </w:rPr>
            </w:pPr>
            <w:r w:rsidRPr="008767C6">
              <w:rPr>
                <w:szCs w:val="24"/>
                <w:lang w:val="ru-RU" w:eastAsia="ru-RU"/>
              </w:rPr>
              <w:t>1.74</w:t>
            </w:r>
          </w:p>
        </w:tc>
      </w:tr>
      <w:tr w:rsidR="008767C6" w:rsidRPr="008767C6" w14:paraId="0C308438" w14:textId="77777777" w:rsidTr="00723856">
        <w:trPr>
          <w:trHeight w:val="20"/>
        </w:trPr>
        <w:tc>
          <w:tcPr>
            <w:tcW w:w="2010" w:type="dxa"/>
            <w:vMerge/>
            <w:tcBorders>
              <w:bottom w:val="single" w:sz="4" w:space="0" w:color="auto"/>
            </w:tcBorders>
            <w:shd w:val="clear" w:color="auto" w:fill="E9EEF7"/>
            <w:tcMar>
              <w:top w:w="80" w:type="dxa"/>
              <w:left w:w="80" w:type="dxa"/>
              <w:bottom w:w="80" w:type="dxa"/>
              <w:right w:w="80" w:type="dxa"/>
            </w:tcMar>
            <w:vAlign w:val="center"/>
          </w:tcPr>
          <w:p w14:paraId="078EBFD5" w14:textId="77777777" w:rsidR="008767C6" w:rsidRPr="008767C6" w:rsidRDefault="008767C6" w:rsidP="008767C6">
            <w:pPr>
              <w:spacing w:line="240" w:lineRule="auto"/>
              <w:rPr>
                <w:szCs w:val="24"/>
                <w:lang w:val="ru-RU" w:eastAsia="ru-RU"/>
              </w:rPr>
            </w:pPr>
          </w:p>
        </w:tc>
        <w:tc>
          <w:tcPr>
            <w:tcW w:w="1613" w:type="dxa"/>
            <w:vMerge/>
            <w:tcBorders>
              <w:bottom w:val="single" w:sz="4" w:space="0" w:color="auto"/>
            </w:tcBorders>
            <w:shd w:val="clear" w:color="auto" w:fill="E9EEF7"/>
            <w:tcMar>
              <w:top w:w="80" w:type="dxa"/>
              <w:left w:w="80" w:type="dxa"/>
              <w:bottom w:w="80" w:type="dxa"/>
              <w:right w:w="80" w:type="dxa"/>
            </w:tcMar>
            <w:vAlign w:val="center"/>
          </w:tcPr>
          <w:p w14:paraId="0A61F665" w14:textId="77777777" w:rsidR="008767C6" w:rsidRPr="008767C6" w:rsidRDefault="008767C6" w:rsidP="008767C6">
            <w:pPr>
              <w:spacing w:line="240" w:lineRule="auto"/>
              <w:rPr>
                <w:szCs w:val="24"/>
                <w:lang w:val="ru-RU" w:eastAsia="ru-RU"/>
              </w:rPr>
            </w:pPr>
          </w:p>
        </w:tc>
        <w:tc>
          <w:tcPr>
            <w:tcW w:w="1718" w:type="dxa"/>
            <w:vMerge/>
            <w:tcBorders>
              <w:bottom w:val="single" w:sz="4" w:space="0" w:color="auto"/>
            </w:tcBorders>
            <w:shd w:val="clear" w:color="auto" w:fill="E9EEF7"/>
            <w:tcMar>
              <w:top w:w="80" w:type="dxa"/>
              <w:left w:w="80" w:type="dxa"/>
              <w:bottom w:w="80" w:type="dxa"/>
              <w:right w:w="80" w:type="dxa"/>
            </w:tcMar>
            <w:vAlign w:val="center"/>
          </w:tcPr>
          <w:p w14:paraId="6B363404" w14:textId="77777777" w:rsidR="008767C6" w:rsidRPr="008767C6" w:rsidRDefault="008767C6" w:rsidP="008767C6">
            <w:pPr>
              <w:spacing w:line="240" w:lineRule="auto"/>
              <w:rPr>
                <w:szCs w:val="24"/>
                <w:lang w:val="ru-RU" w:eastAsia="ru-RU"/>
              </w:rPr>
            </w:pPr>
          </w:p>
        </w:tc>
        <w:tc>
          <w:tcPr>
            <w:tcW w:w="1745"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1976678E" w14:textId="77777777" w:rsidR="008767C6" w:rsidRPr="008767C6" w:rsidRDefault="008767C6" w:rsidP="008767C6">
            <w:pPr>
              <w:tabs>
                <w:tab w:val="left" w:pos="708"/>
                <w:tab w:val="left" w:pos="1416"/>
              </w:tabs>
              <w:spacing w:line="240" w:lineRule="auto"/>
              <w:rPr>
                <w:szCs w:val="24"/>
                <w:lang w:val="ru-RU" w:eastAsia="ru-RU"/>
              </w:rPr>
            </w:pPr>
            <w:r w:rsidRPr="008767C6">
              <w:rPr>
                <w:i/>
                <w:iCs/>
                <w:szCs w:val="24"/>
                <w:u w:color="000000"/>
                <w:lang w:val="ru-RU" w:eastAsia="ru-RU"/>
              </w:rPr>
              <w:t>Zeroviella</w:t>
            </w:r>
          </w:p>
        </w:tc>
        <w:tc>
          <w:tcPr>
            <w:tcW w:w="943"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6E6F6DDA" w14:textId="77777777" w:rsidR="008767C6" w:rsidRPr="008767C6" w:rsidRDefault="008767C6" w:rsidP="008767C6">
            <w:pPr>
              <w:tabs>
                <w:tab w:val="left" w:pos="708"/>
              </w:tabs>
              <w:spacing w:line="240" w:lineRule="auto"/>
              <w:jc w:val="center"/>
              <w:rPr>
                <w:szCs w:val="24"/>
                <w:lang w:val="ru-RU" w:eastAsia="ru-RU"/>
              </w:rPr>
            </w:pPr>
            <w:r w:rsidRPr="008767C6">
              <w:rPr>
                <w:szCs w:val="24"/>
                <w:u w:color="000000"/>
                <w:lang w:val="ru-RU" w:eastAsia="ru-RU"/>
              </w:rPr>
              <w:t>1</w:t>
            </w:r>
          </w:p>
        </w:tc>
        <w:tc>
          <w:tcPr>
            <w:tcW w:w="1043"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43D63809" w14:textId="77777777" w:rsidR="008767C6" w:rsidRPr="008767C6" w:rsidRDefault="008767C6" w:rsidP="008767C6">
            <w:pPr>
              <w:spacing w:line="240" w:lineRule="auto"/>
              <w:jc w:val="center"/>
              <w:rPr>
                <w:szCs w:val="24"/>
                <w:lang w:val="ru-RU" w:eastAsia="ru-RU"/>
              </w:rPr>
            </w:pPr>
            <w:r w:rsidRPr="008767C6">
              <w:rPr>
                <w:szCs w:val="24"/>
                <w:lang w:val="ru-RU" w:eastAsia="ru-RU"/>
              </w:rPr>
              <w:t>0.87</w:t>
            </w:r>
          </w:p>
        </w:tc>
      </w:tr>
      <w:tr w:rsidR="008767C6" w:rsidRPr="008767C6" w14:paraId="653715DA" w14:textId="77777777" w:rsidTr="00723856">
        <w:trPr>
          <w:trHeight w:val="20"/>
        </w:trPr>
        <w:tc>
          <w:tcPr>
            <w:tcW w:w="2010" w:type="dxa"/>
            <w:vMerge w:val="restart"/>
            <w:tcBorders>
              <w:top w:val="single" w:sz="4" w:space="0" w:color="auto"/>
            </w:tcBorders>
            <w:shd w:val="clear" w:color="auto" w:fill="D0DDEF"/>
            <w:tcMar>
              <w:top w:w="80" w:type="dxa"/>
              <w:left w:w="80" w:type="dxa"/>
              <w:bottom w:w="80" w:type="dxa"/>
              <w:right w:w="80" w:type="dxa"/>
            </w:tcMar>
            <w:vAlign w:val="center"/>
          </w:tcPr>
          <w:p w14:paraId="3C4D0EBE" w14:textId="77777777" w:rsidR="008767C6" w:rsidRPr="008767C6" w:rsidRDefault="008767C6" w:rsidP="008767C6">
            <w:pPr>
              <w:tabs>
                <w:tab w:val="left" w:pos="708"/>
                <w:tab w:val="left" w:pos="1416"/>
              </w:tabs>
              <w:spacing w:line="240" w:lineRule="auto"/>
              <w:rPr>
                <w:szCs w:val="24"/>
                <w:lang w:val="ru-RU" w:eastAsia="ru-RU"/>
              </w:rPr>
            </w:pPr>
            <w:r w:rsidRPr="008767C6">
              <w:rPr>
                <w:szCs w:val="24"/>
                <w:u w:color="000000"/>
                <w:lang w:val="ru-RU" w:eastAsia="ru-RU"/>
              </w:rPr>
              <w:t>/Ostropomycetidae</w:t>
            </w:r>
          </w:p>
        </w:tc>
        <w:tc>
          <w:tcPr>
            <w:tcW w:w="1613"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733B63EA" w14:textId="77777777" w:rsidR="008767C6" w:rsidRPr="008767C6" w:rsidRDefault="008767C6" w:rsidP="008767C6">
            <w:pPr>
              <w:tabs>
                <w:tab w:val="left" w:pos="708"/>
                <w:tab w:val="left" w:pos="1416"/>
              </w:tabs>
              <w:spacing w:line="240" w:lineRule="auto"/>
              <w:rPr>
                <w:szCs w:val="24"/>
                <w:lang w:val="ru-RU" w:eastAsia="ru-RU"/>
              </w:rPr>
            </w:pPr>
            <w:r w:rsidRPr="008767C6">
              <w:rPr>
                <w:szCs w:val="24"/>
                <w:u w:color="000000"/>
                <w:lang w:val="fr-FR" w:eastAsia="ru-RU"/>
              </w:rPr>
              <w:t>Graphidales</w:t>
            </w:r>
          </w:p>
        </w:tc>
        <w:tc>
          <w:tcPr>
            <w:tcW w:w="1718"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4875007E" w14:textId="77777777" w:rsidR="008767C6" w:rsidRPr="008767C6" w:rsidRDefault="008767C6" w:rsidP="008767C6">
            <w:pPr>
              <w:tabs>
                <w:tab w:val="left" w:pos="708"/>
                <w:tab w:val="left" w:pos="1416"/>
              </w:tabs>
              <w:spacing w:line="240" w:lineRule="auto"/>
              <w:rPr>
                <w:szCs w:val="24"/>
                <w:lang w:val="ru-RU" w:eastAsia="ru-RU"/>
              </w:rPr>
            </w:pPr>
            <w:r w:rsidRPr="008767C6">
              <w:rPr>
                <w:szCs w:val="24"/>
                <w:u w:color="000000"/>
                <w:lang w:val="it-IT" w:eastAsia="ru-RU"/>
              </w:rPr>
              <w:t>Diploschistaceae</w:t>
            </w:r>
          </w:p>
        </w:tc>
        <w:tc>
          <w:tcPr>
            <w:tcW w:w="1745"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4BA0BE9C" w14:textId="77777777" w:rsidR="008767C6" w:rsidRPr="008767C6" w:rsidRDefault="008767C6" w:rsidP="008767C6">
            <w:pPr>
              <w:tabs>
                <w:tab w:val="left" w:pos="708"/>
                <w:tab w:val="left" w:pos="1416"/>
              </w:tabs>
              <w:spacing w:line="240" w:lineRule="auto"/>
              <w:rPr>
                <w:szCs w:val="24"/>
                <w:lang w:val="ru-RU" w:eastAsia="ru-RU"/>
              </w:rPr>
            </w:pPr>
            <w:r w:rsidRPr="008767C6">
              <w:rPr>
                <w:i/>
                <w:iCs/>
                <w:szCs w:val="24"/>
                <w:u w:color="000000"/>
                <w:lang w:val="it-IT" w:eastAsia="ru-RU"/>
              </w:rPr>
              <w:t>Diploschistes</w:t>
            </w:r>
          </w:p>
        </w:tc>
        <w:tc>
          <w:tcPr>
            <w:tcW w:w="943"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70BD4288" w14:textId="77777777" w:rsidR="008767C6" w:rsidRPr="008767C6" w:rsidRDefault="008767C6" w:rsidP="008767C6">
            <w:pPr>
              <w:tabs>
                <w:tab w:val="left" w:pos="708"/>
              </w:tabs>
              <w:spacing w:line="240" w:lineRule="auto"/>
              <w:jc w:val="center"/>
              <w:rPr>
                <w:szCs w:val="24"/>
                <w:lang w:val="ru-RU" w:eastAsia="ru-RU"/>
              </w:rPr>
            </w:pPr>
            <w:r w:rsidRPr="008767C6">
              <w:rPr>
                <w:szCs w:val="24"/>
                <w:u w:color="000000"/>
                <w:lang w:val="ru-RU" w:eastAsia="ru-RU"/>
              </w:rPr>
              <w:t>2</w:t>
            </w:r>
          </w:p>
        </w:tc>
        <w:tc>
          <w:tcPr>
            <w:tcW w:w="1043"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27AE4FC6" w14:textId="77777777" w:rsidR="008767C6" w:rsidRPr="008767C6" w:rsidRDefault="008767C6" w:rsidP="008767C6">
            <w:pPr>
              <w:spacing w:line="240" w:lineRule="auto"/>
              <w:jc w:val="center"/>
              <w:rPr>
                <w:szCs w:val="24"/>
                <w:lang w:val="ru-RU" w:eastAsia="ru-RU"/>
              </w:rPr>
            </w:pPr>
            <w:r w:rsidRPr="008767C6">
              <w:rPr>
                <w:szCs w:val="24"/>
                <w:lang w:val="ru-RU" w:eastAsia="ru-RU"/>
              </w:rPr>
              <w:t>1.74</w:t>
            </w:r>
          </w:p>
        </w:tc>
      </w:tr>
      <w:tr w:rsidR="008767C6" w:rsidRPr="008767C6" w14:paraId="6D3A444A" w14:textId="77777777" w:rsidTr="00723856">
        <w:trPr>
          <w:trHeight w:val="20"/>
        </w:trPr>
        <w:tc>
          <w:tcPr>
            <w:tcW w:w="2010" w:type="dxa"/>
            <w:vMerge/>
            <w:shd w:val="clear" w:color="auto" w:fill="E9EEF7"/>
            <w:tcMar>
              <w:top w:w="80" w:type="dxa"/>
              <w:left w:w="80" w:type="dxa"/>
              <w:bottom w:w="80" w:type="dxa"/>
              <w:right w:w="80" w:type="dxa"/>
            </w:tcMar>
            <w:vAlign w:val="center"/>
          </w:tcPr>
          <w:p w14:paraId="0D4E2B82" w14:textId="77777777" w:rsidR="008767C6" w:rsidRPr="008767C6" w:rsidRDefault="008767C6" w:rsidP="008767C6">
            <w:pPr>
              <w:spacing w:line="240" w:lineRule="auto"/>
              <w:rPr>
                <w:szCs w:val="24"/>
                <w:lang w:val="ru-RU" w:eastAsia="ru-RU"/>
              </w:rPr>
            </w:pPr>
          </w:p>
        </w:tc>
        <w:tc>
          <w:tcPr>
            <w:tcW w:w="1613" w:type="dxa"/>
            <w:vMerge w:val="restart"/>
            <w:tcBorders>
              <w:top w:val="single" w:sz="4" w:space="0" w:color="auto"/>
            </w:tcBorders>
            <w:shd w:val="clear" w:color="auto" w:fill="E9EEF7"/>
            <w:tcMar>
              <w:top w:w="80" w:type="dxa"/>
              <w:left w:w="80" w:type="dxa"/>
              <w:bottom w:w="80" w:type="dxa"/>
              <w:right w:w="80" w:type="dxa"/>
            </w:tcMar>
            <w:vAlign w:val="center"/>
          </w:tcPr>
          <w:p w14:paraId="0AE7CF81" w14:textId="77777777" w:rsidR="008767C6" w:rsidRPr="008767C6" w:rsidRDefault="008767C6" w:rsidP="008767C6">
            <w:pPr>
              <w:tabs>
                <w:tab w:val="left" w:pos="708"/>
                <w:tab w:val="left" w:pos="1416"/>
              </w:tabs>
              <w:spacing w:line="240" w:lineRule="auto"/>
              <w:rPr>
                <w:szCs w:val="24"/>
                <w:lang w:val="ru-RU" w:eastAsia="ru-RU"/>
              </w:rPr>
            </w:pPr>
            <w:r w:rsidRPr="008767C6">
              <w:rPr>
                <w:szCs w:val="24"/>
                <w:u w:color="000000"/>
                <w:lang w:eastAsia="ru-RU"/>
              </w:rPr>
              <w:t>Pertusariales</w:t>
            </w:r>
          </w:p>
        </w:tc>
        <w:tc>
          <w:tcPr>
            <w:tcW w:w="1718" w:type="dxa"/>
            <w:vMerge w:val="restart"/>
            <w:tcBorders>
              <w:top w:val="single" w:sz="4" w:space="0" w:color="auto"/>
            </w:tcBorders>
            <w:shd w:val="clear" w:color="auto" w:fill="E9EEF7"/>
            <w:tcMar>
              <w:top w:w="80" w:type="dxa"/>
              <w:left w:w="80" w:type="dxa"/>
              <w:bottom w:w="80" w:type="dxa"/>
              <w:right w:w="80" w:type="dxa"/>
            </w:tcMar>
            <w:vAlign w:val="center"/>
          </w:tcPr>
          <w:p w14:paraId="7A1040F5" w14:textId="77777777" w:rsidR="008767C6" w:rsidRPr="008767C6" w:rsidRDefault="008767C6" w:rsidP="008767C6">
            <w:pPr>
              <w:tabs>
                <w:tab w:val="left" w:pos="708"/>
                <w:tab w:val="left" w:pos="1416"/>
              </w:tabs>
              <w:spacing w:line="240" w:lineRule="auto"/>
              <w:rPr>
                <w:szCs w:val="24"/>
                <w:lang w:val="ru-RU" w:eastAsia="ru-RU"/>
              </w:rPr>
            </w:pPr>
            <w:r w:rsidRPr="008767C6">
              <w:rPr>
                <w:szCs w:val="24"/>
                <w:u w:color="000000"/>
                <w:lang w:val="ru-RU" w:eastAsia="ru-RU"/>
              </w:rPr>
              <w:t>Megasporaceae</w:t>
            </w:r>
          </w:p>
        </w:tc>
        <w:tc>
          <w:tcPr>
            <w:tcW w:w="1745"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5C98E094" w14:textId="77777777" w:rsidR="008767C6" w:rsidRPr="008767C6" w:rsidRDefault="008767C6" w:rsidP="008767C6">
            <w:pPr>
              <w:tabs>
                <w:tab w:val="left" w:pos="708"/>
                <w:tab w:val="left" w:pos="1416"/>
              </w:tabs>
              <w:spacing w:line="240" w:lineRule="auto"/>
              <w:rPr>
                <w:szCs w:val="24"/>
                <w:lang w:val="ru-RU" w:eastAsia="ru-RU"/>
              </w:rPr>
            </w:pPr>
            <w:r w:rsidRPr="008767C6">
              <w:rPr>
                <w:i/>
                <w:iCs/>
                <w:szCs w:val="24"/>
                <w:u w:color="000000"/>
                <w:lang w:val="it-IT" w:eastAsia="ru-RU"/>
              </w:rPr>
              <w:t>Aspicilia</w:t>
            </w:r>
          </w:p>
        </w:tc>
        <w:tc>
          <w:tcPr>
            <w:tcW w:w="943"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6FEC650E" w14:textId="77777777" w:rsidR="008767C6" w:rsidRPr="008767C6" w:rsidRDefault="008767C6" w:rsidP="008767C6">
            <w:pPr>
              <w:tabs>
                <w:tab w:val="left" w:pos="708"/>
              </w:tabs>
              <w:spacing w:line="240" w:lineRule="auto"/>
              <w:jc w:val="center"/>
              <w:rPr>
                <w:szCs w:val="24"/>
                <w:lang w:val="ru-RU" w:eastAsia="ru-RU"/>
              </w:rPr>
            </w:pPr>
            <w:r w:rsidRPr="008767C6">
              <w:rPr>
                <w:szCs w:val="24"/>
                <w:u w:color="000000"/>
                <w:lang w:val="ru-RU" w:eastAsia="ru-RU"/>
              </w:rPr>
              <w:t>6</w:t>
            </w:r>
          </w:p>
        </w:tc>
        <w:tc>
          <w:tcPr>
            <w:tcW w:w="1043"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5AEDBB60" w14:textId="77777777" w:rsidR="008767C6" w:rsidRPr="008767C6" w:rsidRDefault="008767C6" w:rsidP="008767C6">
            <w:pPr>
              <w:spacing w:line="240" w:lineRule="auto"/>
              <w:jc w:val="center"/>
              <w:rPr>
                <w:szCs w:val="24"/>
                <w:lang w:val="ru-RU" w:eastAsia="ru-RU"/>
              </w:rPr>
            </w:pPr>
            <w:r w:rsidRPr="008767C6">
              <w:rPr>
                <w:szCs w:val="24"/>
                <w:lang w:val="ru-RU" w:eastAsia="ru-RU"/>
              </w:rPr>
              <w:t>5.22</w:t>
            </w:r>
          </w:p>
        </w:tc>
      </w:tr>
      <w:tr w:rsidR="008767C6" w:rsidRPr="008767C6" w14:paraId="31362861" w14:textId="77777777" w:rsidTr="00723856">
        <w:trPr>
          <w:trHeight w:val="20"/>
        </w:trPr>
        <w:tc>
          <w:tcPr>
            <w:tcW w:w="2010" w:type="dxa"/>
            <w:vMerge/>
            <w:shd w:val="clear" w:color="auto" w:fill="D0DDEF"/>
            <w:tcMar>
              <w:top w:w="80" w:type="dxa"/>
              <w:left w:w="80" w:type="dxa"/>
              <w:bottom w:w="80" w:type="dxa"/>
              <w:right w:w="80" w:type="dxa"/>
            </w:tcMar>
            <w:vAlign w:val="center"/>
          </w:tcPr>
          <w:p w14:paraId="6F5AB2BB" w14:textId="77777777" w:rsidR="008767C6" w:rsidRPr="008767C6" w:rsidRDefault="008767C6" w:rsidP="008767C6">
            <w:pPr>
              <w:spacing w:line="240" w:lineRule="auto"/>
              <w:rPr>
                <w:szCs w:val="24"/>
                <w:lang w:val="ru-RU" w:eastAsia="ru-RU"/>
              </w:rPr>
            </w:pPr>
          </w:p>
        </w:tc>
        <w:tc>
          <w:tcPr>
            <w:tcW w:w="1613" w:type="dxa"/>
            <w:vMerge/>
            <w:shd w:val="clear" w:color="auto" w:fill="D0DDEF"/>
            <w:tcMar>
              <w:top w:w="80" w:type="dxa"/>
              <w:left w:w="80" w:type="dxa"/>
              <w:bottom w:w="80" w:type="dxa"/>
              <w:right w:w="80" w:type="dxa"/>
            </w:tcMar>
            <w:vAlign w:val="center"/>
          </w:tcPr>
          <w:p w14:paraId="0587A6D9" w14:textId="77777777" w:rsidR="008767C6" w:rsidRPr="008767C6" w:rsidRDefault="008767C6" w:rsidP="008767C6">
            <w:pPr>
              <w:spacing w:line="240" w:lineRule="auto"/>
              <w:rPr>
                <w:szCs w:val="24"/>
                <w:lang w:val="ru-RU" w:eastAsia="ru-RU"/>
              </w:rPr>
            </w:pPr>
          </w:p>
        </w:tc>
        <w:tc>
          <w:tcPr>
            <w:tcW w:w="1718" w:type="dxa"/>
            <w:vMerge/>
            <w:shd w:val="clear" w:color="auto" w:fill="D0DDEF"/>
            <w:tcMar>
              <w:top w:w="80" w:type="dxa"/>
              <w:left w:w="80" w:type="dxa"/>
              <w:bottom w:w="80" w:type="dxa"/>
              <w:right w:w="80" w:type="dxa"/>
            </w:tcMar>
            <w:vAlign w:val="center"/>
          </w:tcPr>
          <w:p w14:paraId="40189080" w14:textId="77777777" w:rsidR="008767C6" w:rsidRPr="008767C6" w:rsidRDefault="008767C6" w:rsidP="008767C6">
            <w:pPr>
              <w:spacing w:line="240" w:lineRule="auto"/>
              <w:rPr>
                <w:szCs w:val="24"/>
                <w:lang w:val="ru-RU" w:eastAsia="ru-RU"/>
              </w:rPr>
            </w:pPr>
          </w:p>
        </w:tc>
        <w:tc>
          <w:tcPr>
            <w:tcW w:w="1745"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096C44C9" w14:textId="77777777" w:rsidR="008767C6" w:rsidRPr="008767C6" w:rsidRDefault="008767C6" w:rsidP="008767C6">
            <w:pPr>
              <w:tabs>
                <w:tab w:val="left" w:pos="708"/>
                <w:tab w:val="left" w:pos="1416"/>
              </w:tabs>
              <w:spacing w:line="240" w:lineRule="auto"/>
              <w:rPr>
                <w:szCs w:val="24"/>
                <w:lang w:val="ru-RU" w:eastAsia="ru-RU"/>
              </w:rPr>
            </w:pPr>
            <w:r w:rsidRPr="008767C6">
              <w:rPr>
                <w:i/>
                <w:iCs/>
                <w:szCs w:val="24"/>
                <w:u w:color="000000"/>
                <w:lang w:val="it-IT" w:eastAsia="ru-RU"/>
              </w:rPr>
              <w:t>Circinaria</w:t>
            </w:r>
          </w:p>
        </w:tc>
        <w:tc>
          <w:tcPr>
            <w:tcW w:w="943"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19979509" w14:textId="77777777" w:rsidR="008767C6" w:rsidRPr="008767C6" w:rsidRDefault="008767C6" w:rsidP="008767C6">
            <w:pPr>
              <w:tabs>
                <w:tab w:val="left" w:pos="708"/>
              </w:tabs>
              <w:spacing w:line="240" w:lineRule="auto"/>
              <w:jc w:val="center"/>
              <w:rPr>
                <w:szCs w:val="24"/>
                <w:lang w:val="ru-RU" w:eastAsia="ru-RU"/>
              </w:rPr>
            </w:pPr>
            <w:r w:rsidRPr="008767C6">
              <w:rPr>
                <w:szCs w:val="24"/>
                <w:u w:color="000000"/>
                <w:lang w:val="ru-RU" w:eastAsia="ru-RU"/>
              </w:rPr>
              <w:t>8</w:t>
            </w:r>
          </w:p>
        </w:tc>
        <w:tc>
          <w:tcPr>
            <w:tcW w:w="1043"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673D2EB8" w14:textId="77777777" w:rsidR="008767C6" w:rsidRPr="008767C6" w:rsidRDefault="008767C6" w:rsidP="008767C6">
            <w:pPr>
              <w:spacing w:line="240" w:lineRule="auto"/>
              <w:jc w:val="center"/>
              <w:rPr>
                <w:szCs w:val="24"/>
                <w:lang w:val="ru-RU" w:eastAsia="ru-RU"/>
              </w:rPr>
            </w:pPr>
            <w:r w:rsidRPr="008767C6">
              <w:rPr>
                <w:szCs w:val="24"/>
                <w:lang w:val="ru-RU" w:eastAsia="ru-RU"/>
              </w:rPr>
              <w:t>6.96</w:t>
            </w:r>
          </w:p>
        </w:tc>
      </w:tr>
      <w:tr w:rsidR="008767C6" w:rsidRPr="008767C6" w14:paraId="3F3C5CEB" w14:textId="77777777" w:rsidTr="00723856">
        <w:trPr>
          <w:trHeight w:val="20"/>
        </w:trPr>
        <w:tc>
          <w:tcPr>
            <w:tcW w:w="2010" w:type="dxa"/>
            <w:vMerge/>
            <w:shd w:val="clear" w:color="auto" w:fill="E9EEF7"/>
            <w:tcMar>
              <w:top w:w="80" w:type="dxa"/>
              <w:left w:w="80" w:type="dxa"/>
              <w:bottom w:w="80" w:type="dxa"/>
              <w:right w:w="80" w:type="dxa"/>
            </w:tcMar>
            <w:vAlign w:val="center"/>
          </w:tcPr>
          <w:p w14:paraId="05B7DB6C" w14:textId="77777777" w:rsidR="008767C6" w:rsidRPr="008767C6" w:rsidRDefault="008767C6" w:rsidP="008767C6">
            <w:pPr>
              <w:spacing w:line="240" w:lineRule="auto"/>
              <w:rPr>
                <w:szCs w:val="24"/>
                <w:lang w:val="ru-RU" w:eastAsia="ru-RU"/>
              </w:rPr>
            </w:pPr>
          </w:p>
        </w:tc>
        <w:tc>
          <w:tcPr>
            <w:tcW w:w="1613" w:type="dxa"/>
            <w:vMerge/>
            <w:shd w:val="clear" w:color="auto" w:fill="E9EEF7"/>
            <w:tcMar>
              <w:top w:w="80" w:type="dxa"/>
              <w:left w:w="80" w:type="dxa"/>
              <w:bottom w:w="80" w:type="dxa"/>
              <w:right w:w="80" w:type="dxa"/>
            </w:tcMar>
            <w:vAlign w:val="center"/>
          </w:tcPr>
          <w:p w14:paraId="79696AF7" w14:textId="77777777" w:rsidR="008767C6" w:rsidRPr="008767C6" w:rsidRDefault="008767C6" w:rsidP="008767C6">
            <w:pPr>
              <w:spacing w:line="240" w:lineRule="auto"/>
              <w:rPr>
                <w:szCs w:val="24"/>
                <w:lang w:val="ru-RU" w:eastAsia="ru-RU"/>
              </w:rPr>
            </w:pPr>
          </w:p>
        </w:tc>
        <w:tc>
          <w:tcPr>
            <w:tcW w:w="1718" w:type="dxa"/>
            <w:vMerge/>
            <w:tcBorders>
              <w:bottom w:val="single" w:sz="4" w:space="0" w:color="auto"/>
            </w:tcBorders>
            <w:shd w:val="clear" w:color="auto" w:fill="E9EEF7"/>
            <w:tcMar>
              <w:top w:w="80" w:type="dxa"/>
              <w:left w:w="80" w:type="dxa"/>
              <w:bottom w:w="80" w:type="dxa"/>
              <w:right w:w="80" w:type="dxa"/>
            </w:tcMar>
            <w:vAlign w:val="center"/>
          </w:tcPr>
          <w:p w14:paraId="5C39706D" w14:textId="77777777" w:rsidR="008767C6" w:rsidRPr="008767C6" w:rsidRDefault="008767C6" w:rsidP="008767C6">
            <w:pPr>
              <w:spacing w:line="240" w:lineRule="auto"/>
              <w:rPr>
                <w:szCs w:val="24"/>
                <w:lang w:val="ru-RU" w:eastAsia="ru-RU"/>
              </w:rPr>
            </w:pPr>
          </w:p>
        </w:tc>
        <w:tc>
          <w:tcPr>
            <w:tcW w:w="1745"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229AF89D" w14:textId="77777777" w:rsidR="008767C6" w:rsidRPr="008767C6" w:rsidRDefault="008767C6" w:rsidP="008767C6">
            <w:pPr>
              <w:tabs>
                <w:tab w:val="left" w:pos="708"/>
                <w:tab w:val="left" w:pos="1416"/>
              </w:tabs>
              <w:spacing w:line="240" w:lineRule="auto"/>
              <w:rPr>
                <w:szCs w:val="24"/>
                <w:lang w:val="ru-RU" w:eastAsia="ru-RU"/>
              </w:rPr>
            </w:pPr>
            <w:r w:rsidRPr="008767C6">
              <w:rPr>
                <w:i/>
                <w:iCs/>
                <w:szCs w:val="24"/>
                <w:u w:color="000000"/>
                <w:lang w:val="ru-RU" w:eastAsia="ru-RU"/>
              </w:rPr>
              <w:t>Lobothallia</w:t>
            </w:r>
          </w:p>
        </w:tc>
        <w:tc>
          <w:tcPr>
            <w:tcW w:w="943"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2E4071E8" w14:textId="77777777" w:rsidR="008767C6" w:rsidRPr="008767C6" w:rsidRDefault="008767C6" w:rsidP="008767C6">
            <w:pPr>
              <w:tabs>
                <w:tab w:val="left" w:pos="708"/>
              </w:tabs>
              <w:spacing w:line="240" w:lineRule="auto"/>
              <w:jc w:val="center"/>
              <w:rPr>
                <w:szCs w:val="24"/>
                <w:lang w:val="ru-RU" w:eastAsia="ru-RU"/>
              </w:rPr>
            </w:pPr>
            <w:r w:rsidRPr="008767C6">
              <w:rPr>
                <w:szCs w:val="24"/>
                <w:u w:color="000000"/>
                <w:lang w:val="ru-RU" w:eastAsia="ru-RU"/>
              </w:rPr>
              <w:t>4</w:t>
            </w:r>
          </w:p>
        </w:tc>
        <w:tc>
          <w:tcPr>
            <w:tcW w:w="1043"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795EA712" w14:textId="77777777" w:rsidR="008767C6" w:rsidRPr="008767C6" w:rsidRDefault="008767C6" w:rsidP="008767C6">
            <w:pPr>
              <w:spacing w:line="240" w:lineRule="auto"/>
              <w:jc w:val="center"/>
              <w:rPr>
                <w:szCs w:val="24"/>
                <w:lang w:val="ru-RU" w:eastAsia="ru-RU"/>
              </w:rPr>
            </w:pPr>
            <w:r w:rsidRPr="008767C6">
              <w:rPr>
                <w:szCs w:val="24"/>
                <w:lang w:val="ru-RU" w:eastAsia="ru-RU"/>
              </w:rPr>
              <w:t>3.48</w:t>
            </w:r>
          </w:p>
        </w:tc>
      </w:tr>
      <w:tr w:rsidR="008767C6" w:rsidRPr="008767C6" w14:paraId="4171620A" w14:textId="77777777" w:rsidTr="00723856">
        <w:trPr>
          <w:trHeight w:val="20"/>
        </w:trPr>
        <w:tc>
          <w:tcPr>
            <w:tcW w:w="2010" w:type="dxa"/>
            <w:vMerge/>
            <w:tcBorders>
              <w:bottom w:val="single" w:sz="4" w:space="0" w:color="auto"/>
            </w:tcBorders>
            <w:shd w:val="clear" w:color="auto" w:fill="D0DDEF"/>
            <w:tcMar>
              <w:top w:w="80" w:type="dxa"/>
              <w:left w:w="80" w:type="dxa"/>
              <w:bottom w:w="80" w:type="dxa"/>
              <w:right w:w="80" w:type="dxa"/>
            </w:tcMar>
            <w:vAlign w:val="center"/>
          </w:tcPr>
          <w:p w14:paraId="09C5751F" w14:textId="77777777" w:rsidR="008767C6" w:rsidRPr="008767C6" w:rsidRDefault="008767C6" w:rsidP="008767C6">
            <w:pPr>
              <w:spacing w:line="240" w:lineRule="auto"/>
              <w:rPr>
                <w:szCs w:val="24"/>
                <w:lang w:val="ru-RU" w:eastAsia="ru-RU"/>
              </w:rPr>
            </w:pPr>
          </w:p>
        </w:tc>
        <w:tc>
          <w:tcPr>
            <w:tcW w:w="1613" w:type="dxa"/>
            <w:vMerge/>
            <w:tcBorders>
              <w:bottom w:val="single" w:sz="4" w:space="0" w:color="auto"/>
            </w:tcBorders>
            <w:shd w:val="clear" w:color="auto" w:fill="D0DDEF"/>
            <w:tcMar>
              <w:top w:w="80" w:type="dxa"/>
              <w:left w:w="80" w:type="dxa"/>
              <w:bottom w:w="80" w:type="dxa"/>
              <w:right w:w="80" w:type="dxa"/>
            </w:tcMar>
            <w:vAlign w:val="center"/>
          </w:tcPr>
          <w:p w14:paraId="772AE041" w14:textId="77777777" w:rsidR="008767C6" w:rsidRPr="008767C6" w:rsidRDefault="008767C6" w:rsidP="008767C6">
            <w:pPr>
              <w:spacing w:line="240" w:lineRule="auto"/>
              <w:rPr>
                <w:szCs w:val="24"/>
                <w:lang w:val="ru-RU" w:eastAsia="ru-RU"/>
              </w:rPr>
            </w:pPr>
          </w:p>
        </w:tc>
        <w:tc>
          <w:tcPr>
            <w:tcW w:w="1718"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42EA0E15" w14:textId="77777777" w:rsidR="008767C6" w:rsidRPr="008767C6" w:rsidRDefault="008767C6" w:rsidP="008767C6">
            <w:pPr>
              <w:tabs>
                <w:tab w:val="left" w:pos="708"/>
                <w:tab w:val="left" w:pos="1416"/>
              </w:tabs>
              <w:spacing w:line="240" w:lineRule="auto"/>
              <w:rPr>
                <w:szCs w:val="24"/>
                <w:lang w:val="ru-RU" w:eastAsia="ru-RU"/>
              </w:rPr>
            </w:pPr>
            <w:r w:rsidRPr="008767C6">
              <w:rPr>
                <w:szCs w:val="24"/>
                <w:u w:color="000000"/>
                <w:lang w:val="ru-RU" w:eastAsia="ru-RU"/>
              </w:rPr>
              <w:t>Pertusariaceae</w:t>
            </w:r>
          </w:p>
        </w:tc>
        <w:tc>
          <w:tcPr>
            <w:tcW w:w="1745"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282B07D5" w14:textId="77777777" w:rsidR="008767C6" w:rsidRPr="008767C6" w:rsidRDefault="008767C6" w:rsidP="008767C6">
            <w:pPr>
              <w:tabs>
                <w:tab w:val="left" w:pos="708"/>
                <w:tab w:val="left" w:pos="1416"/>
              </w:tabs>
              <w:spacing w:line="240" w:lineRule="auto"/>
              <w:rPr>
                <w:szCs w:val="24"/>
                <w:lang w:val="ru-RU" w:eastAsia="ru-RU"/>
              </w:rPr>
            </w:pPr>
            <w:r w:rsidRPr="008767C6">
              <w:rPr>
                <w:i/>
                <w:iCs/>
                <w:szCs w:val="24"/>
                <w:u w:color="000000"/>
                <w:lang w:val="nl-NL" w:eastAsia="ru-RU"/>
              </w:rPr>
              <w:t>Pertusaria</w:t>
            </w:r>
          </w:p>
        </w:tc>
        <w:tc>
          <w:tcPr>
            <w:tcW w:w="943"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15D845CE" w14:textId="77777777" w:rsidR="008767C6" w:rsidRPr="008767C6" w:rsidRDefault="008767C6" w:rsidP="008767C6">
            <w:pPr>
              <w:tabs>
                <w:tab w:val="left" w:pos="708"/>
              </w:tabs>
              <w:spacing w:line="240" w:lineRule="auto"/>
              <w:jc w:val="center"/>
              <w:rPr>
                <w:szCs w:val="24"/>
                <w:lang w:val="ru-RU" w:eastAsia="ru-RU"/>
              </w:rPr>
            </w:pPr>
            <w:r w:rsidRPr="008767C6">
              <w:rPr>
                <w:szCs w:val="24"/>
                <w:u w:color="000000"/>
                <w:lang w:val="ru-RU" w:eastAsia="ru-RU"/>
              </w:rPr>
              <w:t>1</w:t>
            </w:r>
          </w:p>
        </w:tc>
        <w:tc>
          <w:tcPr>
            <w:tcW w:w="1043"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24FAB7FE" w14:textId="77777777" w:rsidR="008767C6" w:rsidRPr="008767C6" w:rsidRDefault="008767C6" w:rsidP="008767C6">
            <w:pPr>
              <w:spacing w:line="240" w:lineRule="auto"/>
              <w:jc w:val="center"/>
              <w:rPr>
                <w:szCs w:val="24"/>
                <w:lang w:val="ru-RU" w:eastAsia="ru-RU"/>
              </w:rPr>
            </w:pPr>
            <w:r w:rsidRPr="008767C6">
              <w:rPr>
                <w:szCs w:val="24"/>
                <w:lang w:val="ru-RU" w:eastAsia="ru-RU"/>
              </w:rPr>
              <w:t>0.87</w:t>
            </w:r>
          </w:p>
        </w:tc>
      </w:tr>
      <w:tr w:rsidR="008767C6" w:rsidRPr="008767C6" w14:paraId="646EB9F0" w14:textId="77777777" w:rsidTr="00723856">
        <w:trPr>
          <w:trHeight w:val="20"/>
        </w:trPr>
        <w:tc>
          <w:tcPr>
            <w:tcW w:w="2010" w:type="dxa"/>
            <w:vMerge w:val="restart"/>
            <w:tcBorders>
              <w:top w:val="single" w:sz="4" w:space="0" w:color="auto"/>
            </w:tcBorders>
            <w:shd w:val="clear" w:color="auto" w:fill="E9EEF7"/>
            <w:tcMar>
              <w:top w:w="80" w:type="dxa"/>
              <w:left w:w="80" w:type="dxa"/>
              <w:bottom w:w="80" w:type="dxa"/>
              <w:right w:w="80" w:type="dxa"/>
            </w:tcMar>
            <w:vAlign w:val="center"/>
          </w:tcPr>
          <w:p w14:paraId="35CB0083" w14:textId="77777777" w:rsidR="008767C6" w:rsidRPr="008767C6" w:rsidRDefault="008767C6" w:rsidP="008767C6">
            <w:pPr>
              <w:tabs>
                <w:tab w:val="left" w:pos="708"/>
                <w:tab w:val="left" w:pos="1416"/>
              </w:tabs>
              <w:spacing w:line="240" w:lineRule="auto"/>
              <w:rPr>
                <w:szCs w:val="24"/>
                <w:lang w:val="ru-RU" w:eastAsia="ru-RU"/>
              </w:rPr>
            </w:pPr>
            <w:r w:rsidRPr="008767C6">
              <w:rPr>
                <w:szCs w:val="24"/>
                <w:u w:color="000000"/>
                <w:lang w:val="ru-RU" w:eastAsia="ru-RU"/>
              </w:rPr>
              <w:t>Lichinomycetes</w:t>
            </w:r>
          </w:p>
        </w:tc>
        <w:tc>
          <w:tcPr>
            <w:tcW w:w="1613"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47DF6420" w14:textId="77777777" w:rsidR="008767C6" w:rsidRPr="008767C6" w:rsidRDefault="008767C6" w:rsidP="008767C6">
            <w:pPr>
              <w:tabs>
                <w:tab w:val="left" w:pos="708"/>
                <w:tab w:val="left" w:pos="1416"/>
              </w:tabs>
              <w:spacing w:line="240" w:lineRule="auto"/>
              <w:rPr>
                <w:szCs w:val="24"/>
                <w:lang w:val="ru-RU" w:eastAsia="ru-RU"/>
              </w:rPr>
            </w:pPr>
            <w:r w:rsidRPr="008767C6">
              <w:rPr>
                <w:szCs w:val="24"/>
                <w:u w:color="000000"/>
                <w:lang w:eastAsia="ru-RU"/>
              </w:rPr>
              <w:t>Candelariales</w:t>
            </w:r>
          </w:p>
        </w:tc>
        <w:tc>
          <w:tcPr>
            <w:tcW w:w="1718"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601104DA" w14:textId="77777777" w:rsidR="008767C6" w:rsidRPr="008767C6" w:rsidRDefault="008767C6" w:rsidP="008767C6">
            <w:pPr>
              <w:tabs>
                <w:tab w:val="left" w:pos="708"/>
                <w:tab w:val="left" w:pos="1416"/>
              </w:tabs>
              <w:spacing w:line="240" w:lineRule="auto"/>
              <w:rPr>
                <w:szCs w:val="24"/>
                <w:lang w:val="ru-RU" w:eastAsia="ru-RU"/>
              </w:rPr>
            </w:pPr>
            <w:r w:rsidRPr="008767C6">
              <w:rPr>
                <w:szCs w:val="24"/>
                <w:u w:color="000000"/>
                <w:lang w:val="ru-RU" w:eastAsia="ru-RU"/>
              </w:rPr>
              <w:t>Candelariaceae</w:t>
            </w:r>
          </w:p>
        </w:tc>
        <w:tc>
          <w:tcPr>
            <w:tcW w:w="1745"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07F40840" w14:textId="77777777" w:rsidR="008767C6" w:rsidRPr="008767C6" w:rsidRDefault="008767C6" w:rsidP="008767C6">
            <w:pPr>
              <w:tabs>
                <w:tab w:val="left" w:pos="708"/>
                <w:tab w:val="left" w:pos="1416"/>
              </w:tabs>
              <w:spacing w:line="240" w:lineRule="auto"/>
              <w:rPr>
                <w:szCs w:val="24"/>
                <w:lang w:val="ru-RU" w:eastAsia="ru-RU"/>
              </w:rPr>
            </w:pPr>
            <w:r w:rsidRPr="008767C6">
              <w:rPr>
                <w:i/>
                <w:iCs/>
                <w:szCs w:val="24"/>
                <w:u w:color="000000"/>
                <w:lang w:val="sv-SE" w:eastAsia="ru-RU"/>
              </w:rPr>
              <w:t>Candelariella</w:t>
            </w:r>
          </w:p>
        </w:tc>
        <w:tc>
          <w:tcPr>
            <w:tcW w:w="943"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37ED25B0" w14:textId="77777777" w:rsidR="008767C6" w:rsidRPr="008767C6" w:rsidRDefault="008767C6" w:rsidP="008767C6">
            <w:pPr>
              <w:tabs>
                <w:tab w:val="left" w:pos="708"/>
              </w:tabs>
              <w:spacing w:line="240" w:lineRule="auto"/>
              <w:jc w:val="center"/>
              <w:rPr>
                <w:szCs w:val="24"/>
                <w:lang w:val="ru-RU" w:eastAsia="ru-RU"/>
              </w:rPr>
            </w:pPr>
            <w:r w:rsidRPr="008767C6">
              <w:rPr>
                <w:szCs w:val="24"/>
                <w:u w:color="000000"/>
                <w:lang w:val="ru-RU" w:eastAsia="ru-RU"/>
              </w:rPr>
              <w:t>4</w:t>
            </w:r>
          </w:p>
        </w:tc>
        <w:tc>
          <w:tcPr>
            <w:tcW w:w="1043"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1FCBB1BF" w14:textId="77777777" w:rsidR="008767C6" w:rsidRPr="008767C6" w:rsidRDefault="008767C6" w:rsidP="008767C6">
            <w:pPr>
              <w:spacing w:line="240" w:lineRule="auto"/>
              <w:jc w:val="center"/>
              <w:rPr>
                <w:szCs w:val="24"/>
                <w:lang w:val="ru-RU" w:eastAsia="ru-RU"/>
              </w:rPr>
            </w:pPr>
            <w:r w:rsidRPr="008767C6">
              <w:rPr>
                <w:szCs w:val="24"/>
                <w:lang w:val="ru-RU" w:eastAsia="ru-RU"/>
              </w:rPr>
              <w:t>3.48</w:t>
            </w:r>
          </w:p>
        </w:tc>
      </w:tr>
      <w:tr w:rsidR="008767C6" w:rsidRPr="008767C6" w14:paraId="17278EC7" w14:textId="77777777" w:rsidTr="00723856">
        <w:trPr>
          <w:trHeight w:val="20"/>
        </w:trPr>
        <w:tc>
          <w:tcPr>
            <w:tcW w:w="2010" w:type="dxa"/>
            <w:vMerge/>
            <w:tcBorders>
              <w:bottom w:val="single" w:sz="4" w:space="0" w:color="auto"/>
            </w:tcBorders>
            <w:shd w:val="clear" w:color="auto" w:fill="D0DDEF"/>
            <w:tcMar>
              <w:top w:w="80" w:type="dxa"/>
              <w:left w:w="80" w:type="dxa"/>
              <w:bottom w:w="80" w:type="dxa"/>
              <w:right w:w="80" w:type="dxa"/>
            </w:tcMar>
            <w:vAlign w:val="center"/>
          </w:tcPr>
          <w:p w14:paraId="06E005F5" w14:textId="77777777" w:rsidR="008767C6" w:rsidRPr="008767C6" w:rsidRDefault="008767C6" w:rsidP="008767C6">
            <w:pPr>
              <w:spacing w:line="240" w:lineRule="auto"/>
              <w:rPr>
                <w:szCs w:val="24"/>
                <w:lang w:val="ru-RU" w:eastAsia="ru-RU"/>
              </w:rPr>
            </w:pPr>
          </w:p>
        </w:tc>
        <w:tc>
          <w:tcPr>
            <w:tcW w:w="1613"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5B512C58" w14:textId="77777777" w:rsidR="008767C6" w:rsidRPr="008767C6" w:rsidRDefault="008767C6" w:rsidP="008767C6">
            <w:pPr>
              <w:tabs>
                <w:tab w:val="left" w:pos="708"/>
                <w:tab w:val="left" w:pos="1416"/>
              </w:tabs>
              <w:spacing w:line="240" w:lineRule="auto"/>
              <w:rPr>
                <w:szCs w:val="24"/>
                <w:lang w:val="ru-RU" w:eastAsia="ru-RU"/>
              </w:rPr>
            </w:pPr>
            <w:r w:rsidRPr="008767C6">
              <w:rPr>
                <w:szCs w:val="24"/>
                <w:u w:color="000000"/>
                <w:lang w:val="it-IT" w:eastAsia="ru-RU"/>
              </w:rPr>
              <w:t>Lichinales</w:t>
            </w:r>
          </w:p>
        </w:tc>
        <w:tc>
          <w:tcPr>
            <w:tcW w:w="1718"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541F097A" w14:textId="77777777" w:rsidR="008767C6" w:rsidRPr="008767C6" w:rsidRDefault="008767C6" w:rsidP="008767C6">
            <w:pPr>
              <w:tabs>
                <w:tab w:val="left" w:pos="708"/>
                <w:tab w:val="left" w:pos="1416"/>
              </w:tabs>
              <w:spacing w:line="240" w:lineRule="auto"/>
              <w:rPr>
                <w:szCs w:val="24"/>
                <w:lang w:val="ru-RU" w:eastAsia="ru-RU"/>
              </w:rPr>
            </w:pPr>
            <w:r w:rsidRPr="008767C6">
              <w:rPr>
                <w:szCs w:val="24"/>
                <w:u w:color="000000"/>
                <w:lang w:val="it-IT" w:eastAsia="ru-RU"/>
              </w:rPr>
              <w:t>Lichinellaceae</w:t>
            </w:r>
          </w:p>
        </w:tc>
        <w:tc>
          <w:tcPr>
            <w:tcW w:w="1745"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45BB8189" w14:textId="77777777" w:rsidR="008767C6" w:rsidRPr="008767C6" w:rsidRDefault="008767C6" w:rsidP="008767C6">
            <w:pPr>
              <w:tabs>
                <w:tab w:val="left" w:pos="708"/>
                <w:tab w:val="left" w:pos="1416"/>
              </w:tabs>
              <w:spacing w:line="240" w:lineRule="auto"/>
              <w:rPr>
                <w:szCs w:val="24"/>
                <w:lang w:val="ru-RU" w:eastAsia="ru-RU"/>
              </w:rPr>
            </w:pPr>
            <w:r w:rsidRPr="008767C6">
              <w:rPr>
                <w:i/>
                <w:iCs/>
                <w:szCs w:val="24"/>
                <w:u w:color="000000"/>
                <w:lang w:val="it-IT" w:eastAsia="ru-RU"/>
              </w:rPr>
              <w:t>Lichinella</w:t>
            </w:r>
          </w:p>
        </w:tc>
        <w:tc>
          <w:tcPr>
            <w:tcW w:w="943"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4565340B" w14:textId="77777777" w:rsidR="008767C6" w:rsidRPr="008767C6" w:rsidRDefault="008767C6" w:rsidP="008767C6">
            <w:pPr>
              <w:tabs>
                <w:tab w:val="left" w:pos="708"/>
              </w:tabs>
              <w:spacing w:line="240" w:lineRule="auto"/>
              <w:jc w:val="center"/>
              <w:rPr>
                <w:szCs w:val="24"/>
                <w:lang w:val="ru-RU" w:eastAsia="ru-RU"/>
              </w:rPr>
            </w:pPr>
            <w:r w:rsidRPr="008767C6">
              <w:rPr>
                <w:szCs w:val="24"/>
                <w:u w:color="000000"/>
                <w:lang w:val="ru-RU" w:eastAsia="ru-RU"/>
              </w:rPr>
              <w:t>1</w:t>
            </w:r>
          </w:p>
        </w:tc>
        <w:tc>
          <w:tcPr>
            <w:tcW w:w="1043"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568A6A94" w14:textId="77777777" w:rsidR="008767C6" w:rsidRPr="008767C6" w:rsidRDefault="008767C6" w:rsidP="008767C6">
            <w:pPr>
              <w:spacing w:line="240" w:lineRule="auto"/>
              <w:jc w:val="center"/>
              <w:rPr>
                <w:szCs w:val="24"/>
                <w:lang w:val="ru-RU" w:eastAsia="ru-RU"/>
              </w:rPr>
            </w:pPr>
            <w:r w:rsidRPr="008767C6">
              <w:rPr>
                <w:szCs w:val="24"/>
                <w:lang w:val="ru-RU" w:eastAsia="ru-RU"/>
              </w:rPr>
              <w:t>0.87</w:t>
            </w:r>
          </w:p>
        </w:tc>
      </w:tr>
      <w:tr w:rsidR="008767C6" w:rsidRPr="008767C6" w14:paraId="4F5EE7D0" w14:textId="77777777" w:rsidTr="00723856">
        <w:trPr>
          <w:trHeight w:val="20"/>
        </w:trPr>
        <w:tc>
          <w:tcPr>
            <w:tcW w:w="2010"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639D280E" w14:textId="77777777" w:rsidR="008767C6" w:rsidRPr="008767C6" w:rsidRDefault="008767C6" w:rsidP="008767C6">
            <w:pPr>
              <w:tabs>
                <w:tab w:val="left" w:pos="708"/>
                <w:tab w:val="left" w:pos="1416"/>
              </w:tabs>
              <w:spacing w:line="240" w:lineRule="auto"/>
              <w:jc w:val="center"/>
              <w:rPr>
                <w:szCs w:val="24"/>
                <w:lang w:val="ru-RU" w:eastAsia="ru-RU"/>
              </w:rPr>
            </w:pPr>
            <w:r w:rsidRPr="008767C6">
              <w:rPr>
                <w:szCs w:val="24"/>
                <w:u w:color="000000"/>
                <w:lang w:val="ru-RU" w:eastAsia="ru-RU"/>
              </w:rPr>
              <w:t>3/4</w:t>
            </w:r>
          </w:p>
        </w:tc>
        <w:tc>
          <w:tcPr>
            <w:tcW w:w="1613"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1F169108" w14:textId="77777777" w:rsidR="008767C6" w:rsidRPr="008767C6" w:rsidRDefault="008767C6" w:rsidP="008767C6">
            <w:pPr>
              <w:tabs>
                <w:tab w:val="left" w:pos="708"/>
                <w:tab w:val="left" w:pos="1416"/>
              </w:tabs>
              <w:spacing w:line="240" w:lineRule="auto"/>
              <w:jc w:val="center"/>
              <w:rPr>
                <w:szCs w:val="24"/>
                <w:lang w:val="ru-RU" w:eastAsia="ru-RU"/>
              </w:rPr>
            </w:pPr>
            <w:r w:rsidRPr="008767C6">
              <w:rPr>
                <w:szCs w:val="24"/>
                <w:u w:color="000000"/>
                <w:lang w:val="ru-RU" w:eastAsia="ru-RU"/>
              </w:rPr>
              <w:t>12</w:t>
            </w:r>
          </w:p>
        </w:tc>
        <w:tc>
          <w:tcPr>
            <w:tcW w:w="1718"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3FC6A19E" w14:textId="77777777" w:rsidR="008767C6" w:rsidRPr="008767C6" w:rsidRDefault="008767C6" w:rsidP="008767C6">
            <w:pPr>
              <w:tabs>
                <w:tab w:val="left" w:pos="708"/>
                <w:tab w:val="left" w:pos="1416"/>
              </w:tabs>
              <w:spacing w:line="240" w:lineRule="auto"/>
              <w:jc w:val="center"/>
              <w:rPr>
                <w:szCs w:val="24"/>
                <w:lang w:val="ru-RU" w:eastAsia="ru-RU"/>
              </w:rPr>
            </w:pPr>
            <w:r w:rsidRPr="008767C6">
              <w:rPr>
                <w:szCs w:val="24"/>
                <w:u w:color="000000"/>
                <w:lang w:val="ru-RU" w:eastAsia="ru-RU"/>
              </w:rPr>
              <w:t>19</w:t>
            </w:r>
          </w:p>
        </w:tc>
        <w:tc>
          <w:tcPr>
            <w:tcW w:w="1745"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42330FB4" w14:textId="77777777" w:rsidR="008767C6" w:rsidRPr="008767C6" w:rsidRDefault="008767C6" w:rsidP="008767C6">
            <w:pPr>
              <w:tabs>
                <w:tab w:val="left" w:pos="708"/>
                <w:tab w:val="left" w:pos="1416"/>
              </w:tabs>
              <w:spacing w:line="240" w:lineRule="auto"/>
              <w:jc w:val="center"/>
              <w:rPr>
                <w:szCs w:val="24"/>
                <w:lang w:val="ru-RU" w:eastAsia="ru-RU"/>
              </w:rPr>
            </w:pPr>
            <w:r w:rsidRPr="008767C6">
              <w:rPr>
                <w:szCs w:val="24"/>
                <w:u w:color="000000"/>
                <w:lang w:val="ru-RU" w:eastAsia="ru-RU"/>
              </w:rPr>
              <w:t>54</w:t>
            </w:r>
          </w:p>
        </w:tc>
        <w:tc>
          <w:tcPr>
            <w:tcW w:w="943"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3BEE360C" w14:textId="77777777" w:rsidR="008767C6" w:rsidRPr="008767C6" w:rsidRDefault="008767C6" w:rsidP="008767C6">
            <w:pPr>
              <w:tabs>
                <w:tab w:val="left" w:pos="708"/>
              </w:tabs>
              <w:spacing w:line="240" w:lineRule="auto"/>
              <w:jc w:val="center"/>
              <w:rPr>
                <w:szCs w:val="24"/>
                <w:lang w:val="ru-RU" w:eastAsia="ru-RU"/>
              </w:rPr>
            </w:pPr>
            <w:r w:rsidRPr="008767C6">
              <w:rPr>
                <w:szCs w:val="24"/>
                <w:u w:color="000000"/>
                <w:lang w:val="ru-RU" w:eastAsia="ru-RU"/>
              </w:rPr>
              <w:t>115</w:t>
            </w:r>
          </w:p>
        </w:tc>
        <w:tc>
          <w:tcPr>
            <w:tcW w:w="1043" w:type="dxa"/>
            <w:tcBorders>
              <w:top w:val="single" w:sz="4" w:space="0" w:color="auto"/>
              <w:bottom w:val="single" w:sz="4" w:space="0" w:color="auto"/>
            </w:tcBorders>
            <w:shd w:val="clear" w:color="auto" w:fill="E9EEF7"/>
            <w:tcMar>
              <w:top w:w="80" w:type="dxa"/>
              <w:left w:w="80" w:type="dxa"/>
              <w:bottom w:w="80" w:type="dxa"/>
              <w:right w:w="80" w:type="dxa"/>
            </w:tcMar>
            <w:vAlign w:val="center"/>
          </w:tcPr>
          <w:p w14:paraId="3C9C330A" w14:textId="77777777" w:rsidR="008767C6" w:rsidRPr="008767C6" w:rsidRDefault="008767C6" w:rsidP="008767C6">
            <w:pPr>
              <w:spacing w:line="240" w:lineRule="auto"/>
              <w:jc w:val="center"/>
              <w:rPr>
                <w:szCs w:val="24"/>
                <w:lang w:val="ru-RU" w:eastAsia="ru-RU"/>
              </w:rPr>
            </w:pPr>
            <w:r w:rsidRPr="008767C6">
              <w:rPr>
                <w:szCs w:val="24"/>
                <w:lang w:val="ru-RU" w:eastAsia="ru-RU"/>
              </w:rPr>
              <w:t>100</w:t>
            </w:r>
          </w:p>
        </w:tc>
      </w:tr>
    </w:tbl>
    <w:p w14:paraId="06F006F5" w14:textId="77777777" w:rsidR="008767C6" w:rsidRDefault="008767C6" w:rsidP="007A103F">
      <w:pPr>
        <w:spacing w:line="360" w:lineRule="auto"/>
        <w:rPr>
          <w:rFonts w:asciiTheme="majorBidi" w:hAnsiTheme="majorBidi" w:cstheme="majorBidi"/>
          <w:b/>
          <w:szCs w:val="24"/>
          <w:u w:color="000000"/>
        </w:rPr>
      </w:pPr>
    </w:p>
    <w:p w14:paraId="4147AA2A" w14:textId="726C25D4" w:rsidR="008767C6" w:rsidRDefault="008767C6" w:rsidP="008767C6">
      <w:pPr>
        <w:spacing w:line="240" w:lineRule="auto"/>
        <w:rPr>
          <w:rFonts w:asciiTheme="majorBidi" w:hAnsiTheme="majorBidi" w:cstheme="majorBidi"/>
          <w:szCs w:val="24"/>
          <w:u w:color="000000"/>
        </w:rPr>
      </w:pPr>
      <w:r>
        <w:rPr>
          <w:rFonts w:asciiTheme="majorBidi" w:hAnsiTheme="majorBidi" w:cstheme="majorBidi"/>
          <w:b/>
          <w:szCs w:val="24"/>
          <w:u w:color="000000"/>
        </w:rPr>
        <w:lastRenderedPageBreak/>
        <w:t>Table 2:</w:t>
      </w:r>
      <w:r>
        <w:rPr>
          <w:rFonts w:asciiTheme="majorBidi" w:hAnsiTheme="majorBidi" w:cstheme="majorBidi"/>
          <w:szCs w:val="24"/>
          <w:u w:color="000000"/>
        </w:rPr>
        <w:t xml:space="preserve"> Lichen life forms in the Betpak-Dala floristic region (</w:t>
      </w:r>
      <w:r w:rsidRPr="000B7E76">
        <w:rPr>
          <w:rFonts w:asciiTheme="majorBidi" w:hAnsiTheme="majorBidi" w:cstheme="majorBidi"/>
          <w:color w:val="auto"/>
          <w:szCs w:val="24"/>
          <w:u w:color="000000"/>
        </w:rPr>
        <w:t>Golubkov</w:t>
      </w:r>
      <w:r w:rsidR="000B7E76" w:rsidRPr="000B7E76">
        <w:rPr>
          <w:rFonts w:asciiTheme="majorBidi" w:hAnsiTheme="majorBidi" w:cstheme="majorBidi"/>
          <w:color w:val="auto"/>
          <w:szCs w:val="24"/>
          <w:u w:color="000000"/>
        </w:rPr>
        <w:t>a</w:t>
      </w:r>
      <w:r w:rsidR="0046185A" w:rsidRPr="000B7E76">
        <w:rPr>
          <w:rFonts w:asciiTheme="majorBidi" w:hAnsiTheme="majorBidi" w:cstheme="majorBidi"/>
          <w:color w:val="auto"/>
          <w:szCs w:val="24"/>
          <w:u w:color="000000"/>
        </w:rPr>
        <w:t xml:space="preserve"> 1983; </w:t>
      </w:r>
      <w:r w:rsidR="0046185A" w:rsidRPr="008E2C19">
        <w:rPr>
          <w:rFonts w:asciiTheme="majorBidi" w:hAnsiTheme="majorBidi" w:cstheme="majorBidi"/>
          <w:color w:val="auto"/>
          <w:szCs w:val="24"/>
          <w:u w:color="000000"/>
        </w:rPr>
        <w:t xml:space="preserve">Paukov 2023; </w:t>
      </w:r>
      <w:r w:rsidR="0046185A" w:rsidRPr="0046185A">
        <w:rPr>
          <w:rFonts w:asciiTheme="majorBidi" w:hAnsiTheme="majorBidi" w:cstheme="majorBidi"/>
          <w:color w:val="auto"/>
          <w:szCs w:val="24"/>
          <w:u w:color="000000"/>
        </w:rPr>
        <w:t>Tsurikov</w:t>
      </w:r>
      <w:r w:rsidRPr="0046185A">
        <w:rPr>
          <w:rFonts w:asciiTheme="majorBidi" w:hAnsiTheme="majorBidi" w:cstheme="majorBidi"/>
          <w:color w:val="auto"/>
          <w:szCs w:val="24"/>
          <w:u w:color="000000"/>
        </w:rPr>
        <w:t xml:space="preserve"> 2020, </w:t>
      </w:r>
      <w:r>
        <w:rPr>
          <w:rFonts w:asciiTheme="majorBidi" w:hAnsiTheme="majorBidi" w:cstheme="majorBidi"/>
          <w:szCs w:val="24"/>
          <w:u w:color="000000"/>
        </w:rPr>
        <w:t>with changes)</w:t>
      </w:r>
    </w:p>
    <w:tbl>
      <w:tblPr>
        <w:tblStyle w:val="ac"/>
        <w:tblW w:w="90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4"/>
        <w:gridCol w:w="1292"/>
        <w:gridCol w:w="1133"/>
        <w:gridCol w:w="1512"/>
        <w:gridCol w:w="1293"/>
        <w:gridCol w:w="2481"/>
      </w:tblGrid>
      <w:tr w:rsidR="008767C6" w:rsidRPr="008767C6" w14:paraId="7671E5DD" w14:textId="77777777" w:rsidTr="00723856">
        <w:tc>
          <w:tcPr>
            <w:tcW w:w="1219" w:type="dxa"/>
            <w:tcBorders>
              <w:top w:val="single" w:sz="4" w:space="0" w:color="auto"/>
              <w:bottom w:val="single" w:sz="4" w:space="0" w:color="auto"/>
            </w:tcBorders>
            <w:vAlign w:val="center"/>
          </w:tcPr>
          <w:p w14:paraId="7557D9D5" w14:textId="77777777" w:rsidR="008767C6" w:rsidRPr="008767C6" w:rsidRDefault="008767C6" w:rsidP="008767C6">
            <w:pPr>
              <w:spacing w:line="240" w:lineRule="auto"/>
              <w:rPr>
                <w:color w:val="auto"/>
                <w:sz w:val="22"/>
                <w:szCs w:val="24"/>
                <w:u w:color="000000"/>
              </w:rPr>
            </w:pPr>
            <w:r w:rsidRPr="008767C6">
              <w:rPr>
                <w:b/>
                <w:bCs/>
                <w:color w:val="auto"/>
                <w:sz w:val="22"/>
                <w:szCs w:val="24"/>
                <w:u w:color="000000"/>
              </w:rPr>
              <w:t>Type</w:t>
            </w:r>
          </w:p>
        </w:tc>
        <w:tc>
          <w:tcPr>
            <w:tcW w:w="1130" w:type="dxa"/>
            <w:tcBorders>
              <w:top w:val="single" w:sz="4" w:space="0" w:color="auto"/>
              <w:bottom w:val="single" w:sz="4" w:space="0" w:color="auto"/>
            </w:tcBorders>
            <w:vAlign w:val="center"/>
          </w:tcPr>
          <w:p w14:paraId="464CB2A5" w14:textId="77777777" w:rsidR="008767C6" w:rsidRPr="008767C6" w:rsidRDefault="008767C6" w:rsidP="008767C6">
            <w:pPr>
              <w:spacing w:line="240" w:lineRule="auto"/>
              <w:rPr>
                <w:color w:val="auto"/>
                <w:sz w:val="22"/>
                <w:szCs w:val="24"/>
                <w:u w:color="000000"/>
              </w:rPr>
            </w:pPr>
            <w:r w:rsidRPr="008767C6">
              <w:rPr>
                <w:b/>
                <w:bCs/>
                <w:color w:val="auto"/>
                <w:sz w:val="22"/>
                <w:szCs w:val="24"/>
                <w:u w:color="000000"/>
              </w:rPr>
              <w:t>Division</w:t>
            </w:r>
          </w:p>
        </w:tc>
        <w:tc>
          <w:tcPr>
            <w:tcW w:w="991" w:type="dxa"/>
            <w:tcBorders>
              <w:top w:val="single" w:sz="4" w:space="0" w:color="auto"/>
              <w:bottom w:val="single" w:sz="4" w:space="0" w:color="auto"/>
            </w:tcBorders>
            <w:vAlign w:val="center"/>
          </w:tcPr>
          <w:p w14:paraId="076E3DEF" w14:textId="77777777" w:rsidR="008767C6" w:rsidRPr="008767C6" w:rsidRDefault="008767C6" w:rsidP="008767C6">
            <w:pPr>
              <w:spacing w:line="240" w:lineRule="auto"/>
              <w:rPr>
                <w:color w:val="auto"/>
                <w:sz w:val="22"/>
                <w:szCs w:val="24"/>
                <w:u w:color="000000"/>
              </w:rPr>
            </w:pPr>
            <w:r w:rsidRPr="008767C6">
              <w:rPr>
                <w:b/>
                <w:bCs/>
                <w:color w:val="auto"/>
                <w:sz w:val="22"/>
                <w:szCs w:val="24"/>
                <w:u w:color="000000"/>
              </w:rPr>
              <w:t>Class</w:t>
            </w:r>
          </w:p>
        </w:tc>
        <w:tc>
          <w:tcPr>
            <w:tcW w:w="1276" w:type="dxa"/>
            <w:tcBorders>
              <w:top w:val="single" w:sz="4" w:space="0" w:color="auto"/>
              <w:bottom w:val="single" w:sz="4" w:space="0" w:color="auto"/>
            </w:tcBorders>
            <w:vAlign w:val="center"/>
          </w:tcPr>
          <w:p w14:paraId="2B4AB312" w14:textId="77777777" w:rsidR="008767C6" w:rsidRPr="008767C6" w:rsidRDefault="008767C6" w:rsidP="008767C6">
            <w:pPr>
              <w:spacing w:line="240" w:lineRule="auto"/>
              <w:rPr>
                <w:color w:val="auto"/>
                <w:sz w:val="22"/>
                <w:szCs w:val="24"/>
                <w:u w:color="000000"/>
              </w:rPr>
            </w:pPr>
            <w:r w:rsidRPr="008767C6">
              <w:rPr>
                <w:b/>
                <w:bCs/>
                <w:color w:val="auto"/>
                <w:sz w:val="22"/>
                <w:szCs w:val="24"/>
                <w:u w:color="000000"/>
              </w:rPr>
              <w:t>Group</w:t>
            </w:r>
          </w:p>
        </w:tc>
        <w:tc>
          <w:tcPr>
            <w:tcW w:w="1502" w:type="dxa"/>
            <w:tcBorders>
              <w:top w:val="single" w:sz="4" w:space="0" w:color="auto"/>
              <w:bottom w:val="single" w:sz="4" w:space="0" w:color="auto"/>
            </w:tcBorders>
            <w:vAlign w:val="center"/>
          </w:tcPr>
          <w:p w14:paraId="6BC48AAF" w14:textId="77777777" w:rsidR="008767C6" w:rsidRPr="008767C6" w:rsidRDefault="008767C6" w:rsidP="008767C6">
            <w:pPr>
              <w:spacing w:line="240" w:lineRule="auto"/>
              <w:rPr>
                <w:color w:val="auto"/>
                <w:sz w:val="22"/>
                <w:szCs w:val="24"/>
                <w:u w:color="000000"/>
              </w:rPr>
            </w:pPr>
            <w:r w:rsidRPr="008767C6">
              <w:rPr>
                <w:b/>
                <w:bCs/>
                <w:color w:val="auto"/>
                <w:sz w:val="22"/>
                <w:szCs w:val="24"/>
                <w:u w:color="000000"/>
              </w:rPr>
              <w:t>Subgroup</w:t>
            </w:r>
          </w:p>
        </w:tc>
        <w:tc>
          <w:tcPr>
            <w:tcW w:w="3453" w:type="dxa"/>
            <w:tcBorders>
              <w:top w:val="single" w:sz="4" w:space="0" w:color="auto"/>
              <w:bottom w:val="single" w:sz="4" w:space="0" w:color="auto"/>
            </w:tcBorders>
            <w:vAlign w:val="center"/>
          </w:tcPr>
          <w:p w14:paraId="6E0950E9" w14:textId="77777777" w:rsidR="008767C6" w:rsidRPr="008767C6" w:rsidRDefault="008767C6" w:rsidP="008767C6">
            <w:pPr>
              <w:spacing w:line="240" w:lineRule="auto"/>
              <w:rPr>
                <w:color w:val="auto"/>
                <w:sz w:val="22"/>
                <w:szCs w:val="24"/>
                <w:u w:color="000000"/>
              </w:rPr>
            </w:pPr>
            <w:r w:rsidRPr="008767C6">
              <w:rPr>
                <w:b/>
                <w:bCs/>
                <w:color w:val="auto"/>
                <w:sz w:val="22"/>
                <w:szCs w:val="24"/>
                <w:u w:color="000000"/>
              </w:rPr>
              <w:t>Species</w:t>
            </w:r>
          </w:p>
        </w:tc>
      </w:tr>
      <w:tr w:rsidR="008767C6" w:rsidRPr="008767C6" w14:paraId="03CF0E32" w14:textId="77777777" w:rsidTr="00723856">
        <w:tc>
          <w:tcPr>
            <w:tcW w:w="1219" w:type="dxa"/>
            <w:tcBorders>
              <w:top w:val="single" w:sz="4" w:space="0" w:color="auto"/>
              <w:bottom w:val="single" w:sz="4" w:space="0" w:color="auto"/>
            </w:tcBorders>
            <w:vAlign w:val="center"/>
          </w:tcPr>
          <w:p w14:paraId="0A8C4CCB" w14:textId="77777777" w:rsidR="008767C6" w:rsidRPr="008767C6" w:rsidRDefault="008767C6" w:rsidP="008767C6">
            <w:pPr>
              <w:spacing w:line="240" w:lineRule="auto"/>
              <w:rPr>
                <w:color w:val="auto"/>
                <w:sz w:val="22"/>
                <w:szCs w:val="24"/>
                <w:u w:color="000000"/>
              </w:rPr>
            </w:pPr>
            <w:r w:rsidRPr="008767C6">
              <w:rPr>
                <w:color w:val="auto"/>
                <w:sz w:val="22"/>
                <w:szCs w:val="24"/>
                <w:u w:color="000000"/>
              </w:rPr>
              <w:t>Endogenous</w:t>
            </w:r>
          </w:p>
        </w:tc>
        <w:tc>
          <w:tcPr>
            <w:tcW w:w="1130" w:type="dxa"/>
            <w:tcBorders>
              <w:top w:val="single" w:sz="4" w:space="0" w:color="auto"/>
              <w:bottom w:val="single" w:sz="4" w:space="0" w:color="auto"/>
            </w:tcBorders>
            <w:vAlign w:val="center"/>
          </w:tcPr>
          <w:p w14:paraId="436AC4D0" w14:textId="77777777" w:rsidR="008767C6" w:rsidRPr="008767C6" w:rsidRDefault="008767C6" w:rsidP="008767C6">
            <w:pPr>
              <w:spacing w:line="240" w:lineRule="auto"/>
              <w:rPr>
                <w:color w:val="auto"/>
                <w:sz w:val="22"/>
                <w:szCs w:val="24"/>
                <w:u w:color="000000"/>
              </w:rPr>
            </w:pPr>
            <w:r w:rsidRPr="008767C6">
              <w:rPr>
                <w:color w:val="auto"/>
                <w:sz w:val="22"/>
                <w:szCs w:val="24"/>
                <w:u w:color="000000"/>
              </w:rPr>
              <w:t>Plagiotropic</w:t>
            </w:r>
          </w:p>
        </w:tc>
        <w:tc>
          <w:tcPr>
            <w:tcW w:w="991" w:type="dxa"/>
            <w:tcBorders>
              <w:top w:val="single" w:sz="4" w:space="0" w:color="auto"/>
              <w:bottom w:val="single" w:sz="4" w:space="0" w:color="auto"/>
            </w:tcBorders>
            <w:vAlign w:val="center"/>
          </w:tcPr>
          <w:p w14:paraId="720D3AD3" w14:textId="77777777" w:rsidR="008767C6" w:rsidRPr="008767C6" w:rsidRDefault="008767C6" w:rsidP="008767C6">
            <w:pPr>
              <w:spacing w:line="240" w:lineRule="auto"/>
              <w:rPr>
                <w:color w:val="auto"/>
                <w:sz w:val="22"/>
                <w:szCs w:val="24"/>
                <w:u w:color="000000"/>
              </w:rPr>
            </w:pPr>
            <w:r w:rsidRPr="008767C6">
              <w:rPr>
                <w:color w:val="auto"/>
                <w:sz w:val="22"/>
                <w:szCs w:val="24"/>
                <w:u w:color="000000"/>
              </w:rPr>
              <w:t>Crustose</w:t>
            </w:r>
          </w:p>
        </w:tc>
        <w:tc>
          <w:tcPr>
            <w:tcW w:w="1276" w:type="dxa"/>
            <w:tcBorders>
              <w:top w:val="single" w:sz="4" w:space="0" w:color="auto"/>
              <w:bottom w:val="single" w:sz="4" w:space="0" w:color="auto"/>
            </w:tcBorders>
            <w:vAlign w:val="center"/>
          </w:tcPr>
          <w:p w14:paraId="009693A3" w14:textId="77777777" w:rsidR="008767C6" w:rsidRPr="008767C6" w:rsidRDefault="008767C6" w:rsidP="008767C6">
            <w:pPr>
              <w:spacing w:line="240" w:lineRule="auto"/>
              <w:rPr>
                <w:color w:val="auto"/>
                <w:sz w:val="22"/>
                <w:szCs w:val="24"/>
                <w:u w:color="000000"/>
              </w:rPr>
            </w:pPr>
            <w:r w:rsidRPr="008767C6">
              <w:rPr>
                <w:color w:val="auto"/>
                <w:sz w:val="22"/>
                <w:szCs w:val="24"/>
                <w:u w:color="000000"/>
              </w:rPr>
              <w:t>Endolithic</w:t>
            </w:r>
          </w:p>
        </w:tc>
        <w:tc>
          <w:tcPr>
            <w:tcW w:w="1502" w:type="dxa"/>
            <w:tcBorders>
              <w:top w:val="single" w:sz="4" w:space="0" w:color="auto"/>
              <w:bottom w:val="single" w:sz="4" w:space="0" w:color="auto"/>
            </w:tcBorders>
            <w:vAlign w:val="center"/>
          </w:tcPr>
          <w:p w14:paraId="2BAA85BE" w14:textId="77777777" w:rsidR="008767C6" w:rsidRPr="008767C6" w:rsidRDefault="008767C6" w:rsidP="008767C6">
            <w:pPr>
              <w:spacing w:line="240" w:lineRule="auto"/>
              <w:rPr>
                <w:color w:val="auto"/>
                <w:sz w:val="22"/>
                <w:szCs w:val="24"/>
                <w:u w:color="000000"/>
              </w:rPr>
            </w:pPr>
          </w:p>
        </w:tc>
        <w:tc>
          <w:tcPr>
            <w:tcW w:w="3453" w:type="dxa"/>
            <w:tcBorders>
              <w:top w:val="single" w:sz="4" w:space="0" w:color="auto"/>
              <w:bottom w:val="single" w:sz="4" w:space="0" w:color="auto"/>
            </w:tcBorders>
            <w:vAlign w:val="center"/>
          </w:tcPr>
          <w:p w14:paraId="47D9A656" w14:textId="77777777" w:rsidR="008767C6" w:rsidRPr="008767C6" w:rsidRDefault="008767C6" w:rsidP="008767C6">
            <w:pPr>
              <w:spacing w:line="240" w:lineRule="auto"/>
              <w:rPr>
                <w:color w:val="auto"/>
                <w:sz w:val="22"/>
                <w:szCs w:val="24"/>
                <w:u w:color="000000"/>
              </w:rPr>
            </w:pPr>
            <w:r w:rsidRPr="008767C6">
              <w:rPr>
                <w:i/>
                <w:iCs/>
                <w:color w:val="auto"/>
                <w:sz w:val="22"/>
                <w:szCs w:val="24"/>
                <w:u w:color="000000"/>
                <w:lang w:val="it-IT"/>
              </w:rPr>
              <w:t>Sarcogyne lapponica</w:t>
            </w:r>
          </w:p>
        </w:tc>
      </w:tr>
      <w:tr w:rsidR="008767C6" w:rsidRPr="007C1A3A" w14:paraId="1E6C7984" w14:textId="77777777" w:rsidTr="00723856">
        <w:tc>
          <w:tcPr>
            <w:tcW w:w="1219" w:type="dxa"/>
            <w:vMerge w:val="restart"/>
            <w:tcBorders>
              <w:top w:val="single" w:sz="4" w:space="0" w:color="auto"/>
              <w:bottom w:val="single" w:sz="4" w:space="0" w:color="auto"/>
            </w:tcBorders>
            <w:vAlign w:val="center"/>
          </w:tcPr>
          <w:p w14:paraId="396040F9" w14:textId="77777777" w:rsidR="008767C6" w:rsidRPr="008767C6" w:rsidRDefault="008767C6" w:rsidP="008767C6">
            <w:pPr>
              <w:spacing w:line="240" w:lineRule="auto"/>
              <w:rPr>
                <w:color w:val="auto"/>
                <w:sz w:val="22"/>
                <w:szCs w:val="24"/>
                <w:u w:color="000000"/>
              </w:rPr>
            </w:pPr>
            <w:r w:rsidRPr="008767C6">
              <w:rPr>
                <w:color w:val="auto"/>
                <w:sz w:val="22"/>
                <w:szCs w:val="24"/>
                <w:u w:color="000000"/>
              </w:rPr>
              <w:t>Epigenous</w:t>
            </w:r>
          </w:p>
        </w:tc>
        <w:tc>
          <w:tcPr>
            <w:tcW w:w="1130" w:type="dxa"/>
            <w:vMerge w:val="restart"/>
            <w:tcBorders>
              <w:top w:val="single" w:sz="4" w:space="0" w:color="auto"/>
              <w:bottom w:val="single" w:sz="4" w:space="0" w:color="auto"/>
            </w:tcBorders>
            <w:vAlign w:val="center"/>
          </w:tcPr>
          <w:p w14:paraId="3CA95BC3" w14:textId="77777777" w:rsidR="008767C6" w:rsidRPr="008767C6" w:rsidRDefault="008767C6" w:rsidP="008767C6">
            <w:pPr>
              <w:spacing w:line="240" w:lineRule="auto"/>
              <w:rPr>
                <w:color w:val="auto"/>
                <w:sz w:val="22"/>
                <w:szCs w:val="24"/>
                <w:u w:color="000000"/>
              </w:rPr>
            </w:pPr>
            <w:r w:rsidRPr="008767C6">
              <w:rPr>
                <w:color w:val="auto"/>
                <w:sz w:val="22"/>
                <w:szCs w:val="24"/>
                <w:u w:color="000000"/>
              </w:rPr>
              <w:t>Plagiotropic</w:t>
            </w:r>
          </w:p>
        </w:tc>
        <w:tc>
          <w:tcPr>
            <w:tcW w:w="991" w:type="dxa"/>
            <w:vMerge w:val="restart"/>
            <w:tcBorders>
              <w:top w:val="single" w:sz="4" w:space="0" w:color="auto"/>
            </w:tcBorders>
            <w:vAlign w:val="center"/>
          </w:tcPr>
          <w:p w14:paraId="4832105F" w14:textId="77777777" w:rsidR="008767C6" w:rsidRPr="008767C6" w:rsidRDefault="008767C6" w:rsidP="008767C6">
            <w:pPr>
              <w:spacing w:line="240" w:lineRule="auto"/>
              <w:rPr>
                <w:color w:val="auto"/>
                <w:sz w:val="22"/>
                <w:szCs w:val="24"/>
                <w:u w:color="000000"/>
              </w:rPr>
            </w:pPr>
            <w:r w:rsidRPr="008767C6">
              <w:rPr>
                <w:color w:val="auto"/>
                <w:sz w:val="22"/>
                <w:szCs w:val="24"/>
                <w:u w:color="000000"/>
              </w:rPr>
              <w:t>Crustose</w:t>
            </w:r>
          </w:p>
        </w:tc>
        <w:tc>
          <w:tcPr>
            <w:tcW w:w="1276" w:type="dxa"/>
            <w:vMerge w:val="restart"/>
            <w:tcBorders>
              <w:top w:val="single" w:sz="4" w:space="0" w:color="auto"/>
            </w:tcBorders>
            <w:vAlign w:val="center"/>
          </w:tcPr>
          <w:p w14:paraId="43AADFC2" w14:textId="77777777" w:rsidR="008767C6" w:rsidRPr="008767C6" w:rsidRDefault="008767C6" w:rsidP="008767C6">
            <w:pPr>
              <w:spacing w:line="240" w:lineRule="auto"/>
              <w:rPr>
                <w:color w:val="auto"/>
                <w:sz w:val="22"/>
                <w:szCs w:val="24"/>
                <w:u w:color="000000"/>
              </w:rPr>
            </w:pPr>
            <w:r w:rsidRPr="008767C6">
              <w:rPr>
                <w:color w:val="auto"/>
                <w:sz w:val="22"/>
                <w:szCs w:val="24"/>
                <w:u w:color="000000"/>
                <w:lang w:val="ru-RU"/>
              </w:rPr>
              <w:t>Uniform-</w:t>
            </w:r>
            <w:r w:rsidRPr="008767C6">
              <w:rPr>
                <w:color w:val="auto"/>
                <w:sz w:val="22"/>
                <w:szCs w:val="24"/>
                <w:u w:color="000000"/>
              </w:rPr>
              <w:t>crustose</w:t>
            </w:r>
          </w:p>
        </w:tc>
        <w:tc>
          <w:tcPr>
            <w:tcW w:w="1502" w:type="dxa"/>
            <w:tcBorders>
              <w:top w:val="single" w:sz="4" w:space="0" w:color="auto"/>
              <w:bottom w:val="single" w:sz="4" w:space="0" w:color="auto"/>
            </w:tcBorders>
            <w:vAlign w:val="center"/>
          </w:tcPr>
          <w:p w14:paraId="0D56E7C0" w14:textId="77777777" w:rsidR="008767C6" w:rsidRPr="008767C6" w:rsidRDefault="008767C6" w:rsidP="008767C6">
            <w:pPr>
              <w:spacing w:line="240" w:lineRule="auto"/>
              <w:rPr>
                <w:color w:val="auto"/>
                <w:sz w:val="22"/>
                <w:szCs w:val="24"/>
                <w:u w:color="000000"/>
              </w:rPr>
            </w:pPr>
            <w:r w:rsidRPr="008767C6">
              <w:rPr>
                <w:color w:val="auto"/>
                <w:sz w:val="22"/>
                <w:szCs w:val="24"/>
                <w:u w:color="000000"/>
                <w:lang w:val="ru-RU"/>
              </w:rPr>
              <w:t>Granular-warty</w:t>
            </w:r>
          </w:p>
        </w:tc>
        <w:tc>
          <w:tcPr>
            <w:tcW w:w="3453" w:type="dxa"/>
            <w:tcBorders>
              <w:top w:val="single" w:sz="4" w:space="0" w:color="auto"/>
              <w:bottom w:val="single" w:sz="4" w:space="0" w:color="auto"/>
            </w:tcBorders>
            <w:vAlign w:val="center"/>
          </w:tcPr>
          <w:p w14:paraId="5A057529" w14:textId="77777777" w:rsidR="008767C6" w:rsidRPr="008767C6" w:rsidRDefault="008767C6" w:rsidP="008767C6">
            <w:pPr>
              <w:spacing w:line="240" w:lineRule="auto"/>
              <w:rPr>
                <w:color w:val="auto"/>
                <w:sz w:val="22"/>
                <w:szCs w:val="24"/>
                <w:u w:color="000000"/>
                <w:lang w:val="es-ES"/>
              </w:rPr>
            </w:pPr>
            <w:r w:rsidRPr="008767C6">
              <w:rPr>
                <w:i/>
                <w:iCs/>
                <w:color w:val="auto"/>
                <w:sz w:val="22"/>
                <w:szCs w:val="24"/>
                <w:u w:color="000000"/>
                <w:lang w:val="it-IT"/>
              </w:rPr>
              <w:t>Candelariella aurella, C</w:t>
            </w:r>
            <w:r w:rsidRPr="008767C6">
              <w:rPr>
                <w:i/>
                <w:iCs/>
                <w:color w:val="auto"/>
                <w:sz w:val="22"/>
                <w:szCs w:val="24"/>
                <w:u w:color="000000"/>
                <w:lang w:val="es-ES"/>
              </w:rPr>
              <w:t>.</w:t>
            </w:r>
            <w:r w:rsidRPr="008767C6">
              <w:rPr>
                <w:i/>
                <w:iCs/>
                <w:color w:val="auto"/>
                <w:sz w:val="22"/>
                <w:szCs w:val="24"/>
                <w:u w:color="000000"/>
                <w:lang w:val="it-IT"/>
              </w:rPr>
              <w:t xml:space="preserve"> vitellina, Xanthocarpia tominii</w:t>
            </w:r>
          </w:p>
        </w:tc>
      </w:tr>
      <w:tr w:rsidR="008767C6" w:rsidRPr="008767C6" w14:paraId="782F7B14" w14:textId="77777777" w:rsidTr="00723856">
        <w:tc>
          <w:tcPr>
            <w:tcW w:w="1219" w:type="dxa"/>
            <w:vMerge/>
            <w:tcBorders>
              <w:bottom w:val="single" w:sz="4" w:space="0" w:color="auto"/>
            </w:tcBorders>
            <w:vAlign w:val="center"/>
          </w:tcPr>
          <w:p w14:paraId="427E8BB4" w14:textId="77777777" w:rsidR="008767C6" w:rsidRPr="008767C6" w:rsidRDefault="008767C6" w:rsidP="008767C6">
            <w:pPr>
              <w:spacing w:line="240" w:lineRule="auto"/>
              <w:rPr>
                <w:color w:val="auto"/>
                <w:sz w:val="22"/>
                <w:szCs w:val="24"/>
                <w:u w:color="000000"/>
                <w:lang w:val="es-ES"/>
              </w:rPr>
            </w:pPr>
          </w:p>
        </w:tc>
        <w:tc>
          <w:tcPr>
            <w:tcW w:w="1130" w:type="dxa"/>
            <w:vMerge/>
            <w:tcBorders>
              <w:bottom w:val="single" w:sz="4" w:space="0" w:color="auto"/>
            </w:tcBorders>
            <w:vAlign w:val="center"/>
          </w:tcPr>
          <w:p w14:paraId="0BC24E90" w14:textId="77777777" w:rsidR="008767C6" w:rsidRPr="008767C6" w:rsidRDefault="008767C6" w:rsidP="008767C6">
            <w:pPr>
              <w:spacing w:line="240" w:lineRule="auto"/>
              <w:rPr>
                <w:color w:val="auto"/>
                <w:sz w:val="22"/>
                <w:szCs w:val="24"/>
                <w:u w:color="000000"/>
                <w:lang w:val="es-ES"/>
              </w:rPr>
            </w:pPr>
          </w:p>
        </w:tc>
        <w:tc>
          <w:tcPr>
            <w:tcW w:w="991" w:type="dxa"/>
            <w:vMerge/>
            <w:vAlign w:val="center"/>
          </w:tcPr>
          <w:p w14:paraId="384C9971" w14:textId="77777777" w:rsidR="008767C6" w:rsidRPr="008767C6" w:rsidRDefault="008767C6" w:rsidP="008767C6">
            <w:pPr>
              <w:spacing w:line="240" w:lineRule="auto"/>
              <w:rPr>
                <w:color w:val="auto"/>
                <w:sz w:val="22"/>
                <w:szCs w:val="24"/>
                <w:u w:color="000000"/>
                <w:lang w:val="es-ES"/>
              </w:rPr>
            </w:pPr>
          </w:p>
        </w:tc>
        <w:tc>
          <w:tcPr>
            <w:tcW w:w="1276" w:type="dxa"/>
            <w:vMerge/>
            <w:vAlign w:val="center"/>
          </w:tcPr>
          <w:p w14:paraId="6DA7678E" w14:textId="77777777" w:rsidR="008767C6" w:rsidRPr="008767C6" w:rsidRDefault="008767C6" w:rsidP="008767C6">
            <w:pPr>
              <w:spacing w:line="240" w:lineRule="auto"/>
              <w:rPr>
                <w:color w:val="auto"/>
                <w:sz w:val="22"/>
                <w:szCs w:val="24"/>
                <w:u w:color="000000"/>
                <w:lang w:val="es-ES"/>
              </w:rPr>
            </w:pPr>
          </w:p>
        </w:tc>
        <w:tc>
          <w:tcPr>
            <w:tcW w:w="1502" w:type="dxa"/>
            <w:tcBorders>
              <w:top w:val="single" w:sz="4" w:space="0" w:color="auto"/>
              <w:bottom w:val="single" w:sz="4" w:space="0" w:color="auto"/>
            </w:tcBorders>
            <w:vAlign w:val="center"/>
          </w:tcPr>
          <w:p w14:paraId="4A3C94D1" w14:textId="77777777" w:rsidR="008767C6" w:rsidRPr="008767C6" w:rsidRDefault="008767C6" w:rsidP="008767C6">
            <w:pPr>
              <w:spacing w:line="240" w:lineRule="auto"/>
              <w:rPr>
                <w:color w:val="auto"/>
                <w:sz w:val="22"/>
                <w:szCs w:val="24"/>
                <w:u w:color="000000"/>
              </w:rPr>
            </w:pPr>
            <w:r w:rsidRPr="008767C6">
              <w:rPr>
                <w:color w:val="auto"/>
                <w:sz w:val="22"/>
                <w:szCs w:val="24"/>
                <w:u w:color="000000"/>
                <w:lang w:val="ru-RU"/>
              </w:rPr>
              <w:t>Densely crusted</w:t>
            </w:r>
          </w:p>
        </w:tc>
        <w:tc>
          <w:tcPr>
            <w:tcW w:w="3453" w:type="dxa"/>
            <w:tcBorders>
              <w:top w:val="single" w:sz="4" w:space="0" w:color="auto"/>
              <w:bottom w:val="single" w:sz="4" w:space="0" w:color="auto"/>
            </w:tcBorders>
            <w:vAlign w:val="center"/>
          </w:tcPr>
          <w:p w14:paraId="1125F4DD" w14:textId="77777777" w:rsidR="008767C6" w:rsidRPr="008767C6" w:rsidRDefault="008767C6" w:rsidP="008767C6">
            <w:pPr>
              <w:spacing w:line="240" w:lineRule="auto"/>
              <w:rPr>
                <w:color w:val="auto"/>
                <w:sz w:val="22"/>
                <w:szCs w:val="24"/>
                <w:u w:color="000000"/>
              </w:rPr>
            </w:pPr>
            <w:r w:rsidRPr="008767C6">
              <w:rPr>
                <w:i/>
                <w:iCs/>
                <w:color w:val="auto"/>
                <w:sz w:val="22"/>
                <w:szCs w:val="24"/>
                <w:u w:color="000000"/>
                <w:lang w:val="it-IT"/>
              </w:rPr>
              <w:t>Aspicilia maculata,</w:t>
            </w:r>
            <w:r w:rsidRPr="008767C6">
              <w:rPr>
                <w:color w:val="auto"/>
                <w:sz w:val="22"/>
                <w:szCs w:val="24"/>
                <w:u w:color="000000"/>
              </w:rPr>
              <w:t xml:space="preserve"> </w:t>
            </w:r>
            <w:r w:rsidRPr="008767C6">
              <w:rPr>
                <w:i/>
                <w:iCs/>
                <w:color w:val="auto"/>
                <w:sz w:val="22"/>
                <w:szCs w:val="24"/>
                <w:u w:color="000000"/>
                <w:lang w:val="it-IT"/>
              </w:rPr>
              <w:t>A. arida, A. desertorum var. semivagans,</w:t>
            </w:r>
            <w:r w:rsidRPr="008767C6">
              <w:rPr>
                <w:color w:val="auto"/>
                <w:sz w:val="22"/>
                <w:szCs w:val="24"/>
                <w:u w:color="000000"/>
              </w:rPr>
              <w:t xml:space="preserve"> </w:t>
            </w:r>
            <w:r w:rsidRPr="008767C6">
              <w:rPr>
                <w:i/>
                <w:iCs/>
                <w:color w:val="auto"/>
                <w:sz w:val="22"/>
                <w:szCs w:val="24"/>
                <w:u w:color="000000"/>
                <w:lang w:val="it-IT"/>
              </w:rPr>
              <w:t>A. goettweigensis, Circinaria calcarea, C. caesiocinerea,</w:t>
            </w:r>
            <w:r w:rsidRPr="008767C6">
              <w:rPr>
                <w:color w:val="auto"/>
                <w:sz w:val="22"/>
                <w:szCs w:val="24"/>
                <w:u w:color="000000"/>
              </w:rPr>
              <w:t xml:space="preserve"> </w:t>
            </w:r>
            <w:r w:rsidRPr="008767C6">
              <w:rPr>
                <w:i/>
                <w:iCs/>
                <w:color w:val="auto"/>
                <w:sz w:val="22"/>
                <w:szCs w:val="24"/>
                <w:u w:color="000000"/>
                <w:lang w:val="fr-FR"/>
              </w:rPr>
              <w:t>Diplotomma venustum</w:t>
            </w:r>
            <w:r w:rsidRPr="008767C6">
              <w:rPr>
                <w:i/>
                <w:iCs/>
                <w:color w:val="auto"/>
                <w:sz w:val="22"/>
                <w:szCs w:val="24"/>
                <w:u w:color="000000"/>
              </w:rPr>
              <w:t>,</w:t>
            </w:r>
            <w:r w:rsidRPr="008767C6">
              <w:rPr>
                <w:i/>
                <w:iCs/>
                <w:color w:val="auto"/>
                <w:sz w:val="22"/>
                <w:szCs w:val="24"/>
                <w:u w:color="000000"/>
                <w:lang w:val="it-IT"/>
              </w:rPr>
              <w:t xml:space="preserve"> Lecanora argopholis, L. baicalensis,</w:t>
            </w:r>
            <w:r w:rsidRPr="008767C6">
              <w:rPr>
                <w:i/>
                <w:iCs/>
                <w:color w:val="auto"/>
                <w:sz w:val="22"/>
                <w:szCs w:val="24"/>
                <w:u w:color="000000"/>
              </w:rPr>
              <w:t xml:space="preserve"> </w:t>
            </w:r>
            <w:r w:rsidRPr="008767C6">
              <w:rPr>
                <w:i/>
                <w:iCs/>
                <w:color w:val="auto"/>
                <w:sz w:val="22"/>
                <w:szCs w:val="24"/>
                <w:u w:color="000000"/>
                <w:lang w:val="de-DE"/>
              </w:rPr>
              <w:t>L. chlorophthalma,</w:t>
            </w:r>
            <w:r w:rsidRPr="008767C6">
              <w:rPr>
                <w:i/>
                <w:iCs/>
                <w:color w:val="auto"/>
                <w:sz w:val="22"/>
                <w:szCs w:val="24"/>
                <w:u w:color="000000"/>
              </w:rPr>
              <w:t xml:space="preserve"> L. desertorum, L. frustulosa, </w:t>
            </w:r>
            <w:r w:rsidRPr="008767C6">
              <w:rPr>
                <w:i/>
                <w:iCs/>
                <w:color w:val="auto"/>
                <w:sz w:val="22"/>
                <w:szCs w:val="24"/>
                <w:u w:color="000000"/>
                <w:lang w:val="fr-FR"/>
              </w:rPr>
              <w:t>L. gangaleoides,</w:t>
            </w:r>
            <w:r w:rsidRPr="008767C6">
              <w:rPr>
                <w:i/>
                <w:iCs/>
                <w:color w:val="auto"/>
                <w:sz w:val="22"/>
                <w:szCs w:val="24"/>
                <w:u w:color="000000"/>
              </w:rPr>
              <w:t xml:space="preserve"> L. hagenii var. umbrina, L. lithophila, L. substellaris</w:t>
            </w:r>
          </w:p>
        </w:tc>
      </w:tr>
      <w:tr w:rsidR="008767C6" w:rsidRPr="008767C6" w14:paraId="1170FB98" w14:textId="77777777" w:rsidTr="00723856">
        <w:tc>
          <w:tcPr>
            <w:tcW w:w="1219" w:type="dxa"/>
            <w:vMerge/>
            <w:tcBorders>
              <w:bottom w:val="single" w:sz="4" w:space="0" w:color="auto"/>
            </w:tcBorders>
            <w:vAlign w:val="center"/>
          </w:tcPr>
          <w:p w14:paraId="5091A254" w14:textId="77777777" w:rsidR="008767C6" w:rsidRPr="008767C6" w:rsidRDefault="008767C6" w:rsidP="008767C6">
            <w:pPr>
              <w:spacing w:line="240" w:lineRule="auto"/>
              <w:rPr>
                <w:color w:val="auto"/>
                <w:sz w:val="22"/>
                <w:szCs w:val="24"/>
                <w:u w:color="000000"/>
              </w:rPr>
            </w:pPr>
          </w:p>
        </w:tc>
        <w:tc>
          <w:tcPr>
            <w:tcW w:w="1130" w:type="dxa"/>
            <w:vMerge/>
            <w:tcBorders>
              <w:bottom w:val="single" w:sz="4" w:space="0" w:color="auto"/>
            </w:tcBorders>
            <w:vAlign w:val="center"/>
          </w:tcPr>
          <w:p w14:paraId="7E0D584A" w14:textId="77777777" w:rsidR="008767C6" w:rsidRPr="008767C6" w:rsidRDefault="008767C6" w:rsidP="008767C6">
            <w:pPr>
              <w:spacing w:line="240" w:lineRule="auto"/>
              <w:rPr>
                <w:color w:val="auto"/>
                <w:sz w:val="22"/>
                <w:szCs w:val="24"/>
                <w:u w:color="000000"/>
              </w:rPr>
            </w:pPr>
          </w:p>
        </w:tc>
        <w:tc>
          <w:tcPr>
            <w:tcW w:w="991" w:type="dxa"/>
            <w:vMerge/>
            <w:vAlign w:val="center"/>
          </w:tcPr>
          <w:p w14:paraId="6100FEAD" w14:textId="77777777" w:rsidR="008767C6" w:rsidRPr="008767C6" w:rsidRDefault="008767C6" w:rsidP="008767C6">
            <w:pPr>
              <w:spacing w:line="240" w:lineRule="auto"/>
              <w:rPr>
                <w:color w:val="auto"/>
                <w:sz w:val="22"/>
                <w:szCs w:val="24"/>
                <w:u w:color="000000"/>
              </w:rPr>
            </w:pPr>
          </w:p>
        </w:tc>
        <w:tc>
          <w:tcPr>
            <w:tcW w:w="1276" w:type="dxa"/>
            <w:vMerge/>
            <w:vAlign w:val="center"/>
          </w:tcPr>
          <w:p w14:paraId="7E370CFC" w14:textId="77777777" w:rsidR="008767C6" w:rsidRPr="008767C6" w:rsidRDefault="008767C6" w:rsidP="008767C6">
            <w:pPr>
              <w:spacing w:line="240" w:lineRule="auto"/>
              <w:rPr>
                <w:color w:val="auto"/>
                <w:sz w:val="22"/>
                <w:szCs w:val="24"/>
                <w:u w:color="000000"/>
              </w:rPr>
            </w:pPr>
          </w:p>
        </w:tc>
        <w:tc>
          <w:tcPr>
            <w:tcW w:w="1502" w:type="dxa"/>
            <w:tcBorders>
              <w:top w:val="single" w:sz="4" w:space="0" w:color="auto"/>
              <w:bottom w:val="single" w:sz="4" w:space="0" w:color="auto"/>
            </w:tcBorders>
            <w:vAlign w:val="center"/>
          </w:tcPr>
          <w:p w14:paraId="20FA0D18" w14:textId="77777777" w:rsidR="008767C6" w:rsidRPr="008767C6" w:rsidRDefault="008767C6" w:rsidP="008767C6">
            <w:pPr>
              <w:spacing w:line="240" w:lineRule="auto"/>
              <w:rPr>
                <w:color w:val="auto"/>
                <w:sz w:val="22"/>
                <w:szCs w:val="24"/>
                <w:u w:color="000000"/>
              </w:rPr>
            </w:pPr>
            <w:r w:rsidRPr="008767C6">
              <w:rPr>
                <w:color w:val="auto"/>
                <w:sz w:val="22"/>
                <w:szCs w:val="24"/>
                <w:u w:color="000000"/>
              </w:rPr>
              <w:t>Rimose</w:t>
            </w:r>
          </w:p>
        </w:tc>
        <w:tc>
          <w:tcPr>
            <w:tcW w:w="3453" w:type="dxa"/>
            <w:tcBorders>
              <w:top w:val="single" w:sz="4" w:space="0" w:color="auto"/>
              <w:bottom w:val="single" w:sz="4" w:space="0" w:color="auto"/>
            </w:tcBorders>
            <w:vAlign w:val="center"/>
          </w:tcPr>
          <w:p w14:paraId="33D51AC6" w14:textId="77777777" w:rsidR="008767C6" w:rsidRPr="008767C6" w:rsidRDefault="008767C6" w:rsidP="008767C6">
            <w:pPr>
              <w:spacing w:line="240" w:lineRule="auto"/>
              <w:rPr>
                <w:color w:val="auto"/>
                <w:sz w:val="22"/>
                <w:szCs w:val="24"/>
                <w:u w:color="000000"/>
              </w:rPr>
            </w:pPr>
            <w:r w:rsidRPr="008767C6">
              <w:rPr>
                <w:i/>
                <w:iCs/>
                <w:color w:val="auto"/>
                <w:sz w:val="22"/>
                <w:szCs w:val="24"/>
                <w:u w:color="000000"/>
                <w:lang w:val="ru-RU"/>
              </w:rPr>
              <w:t>Verrucaria muralis</w:t>
            </w:r>
            <w:r w:rsidRPr="008767C6">
              <w:rPr>
                <w:i/>
                <w:iCs/>
                <w:color w:val="auto"/>
                <w:sz w:val="22"/>
                <w:szCs w:val="24"/>
                <w:u w:color="000000"/>
              </w:rPr>
              <w:t>,</w:t>
            </w:r>
            <w:r w:rsidRPr="008767C6">
              <w:rPr>
                <w:i/>
                <w:iCs/>
                <w:color w:val="auto"/>
                <w:sz w:val="22"/>
                <w:szCs w:val="24"/>
                <w:u w:color="000000"/>
                <w:lang w:val="ru-RU"/>
              </w:rPr>
              <w:t xml:space="preserve"> V</w:t>
            </w:r>
            <w:r w:rsidRPr="008767C6">
              <w:rPr>
                <w:i/>
                <w:iCs/>
                <w:color w:val="auto"/>
                <w:sz w:val="22"/>
                <w:szCs w:val="24"/>
                <w:u w:color="000000"/>
              </w:rPr>
              <w:t>.</w:t>
            </w:r>
            <w:r w:rsidRPr="008767C6">
              <w:rPr>
                <w:i/>
                <w:iCs/>
                <w:color w:val="auto"/>
                <w:sz w:val="22"/>
                <w:szCs w:val="24"/>
                <w:u w:color="000000"/>
                <w:lang w:val="ru-RU"/>
              </w:rPr>
              <w:t xml:space="preserve"> nigrescens</w:t>
            </w:r>
          </w:p>
        </w:tc>
      </w:tr>
      <w:tr w:rsidR="008767C6" w:rsidRPr="008767C6" w14:paraId="084C9E85" w14:textId="77777777" w:rsidTr="00723856">
        <w:tc>
          <w:tcPr>
            <w:tcW w:w="1219" w:type="dxa"/>
            <w:vMerge/>
            <w:tcBorders>
              <w:bottom w:val="single" w:sz="4" w:space="0" w:color="auto"/>
            </w:tcBorders>
            <w:vAlign w:val="center"/>
          </w:tcPr>
          <w:p w14:paraId="3670ABA5" w14:textId="77777777" w:rsidR="008767C6" w:rsidRPr="008767C6" w:rsidRDefault="008767C6" w:rsidP="008767C6">
            <w:pPr>
              <w:spacing w:line="240" w:lineRule="auto"/>
              <w:rPr>
                <w:color w:val="auto"/>
                <w:sz w:val="22"/>
                <w:szCs w:val="24"/>
                <w:u w:color="000000"/>
              </w:rPr>
            </w:pPr>
          </w:p>
        </w:tc>
        <w:tc>
          <w:tcPr>
            <w:tcW w:w="1130" w:type="dxa"/>
            <w:vMerge/>
            <w:tcBorders>
              <w:bottom w:val="single" w:sz="4" w:space="0" w:color="auto"/>
            </w:tcBorders>
            <w:vAlign w:val="center"/>
          </w:tcPr>
          <w:p w14:paraId="1B759FFA" w14:textId="77777777" w:rsidR="008767C6" w:rsidRPr="008767C6" w:rsidRDefault="008767C6" w:rsidP="008767C6">
            <w:pPr>
              <w:spacing w:line="240" w:lineRule="auto"/>
              <w:rPr>
                <w:color w:val="auto"/>
                <w:sz w:val="22"/>
                <w:szCs w:val="24"/>
                <w:u w:color="000000"/>
              </w:rPr>
            </w:pPr>
          </w:p>
        </w:tc>
        <w:tc>
          <w:tcPr>
            <w:tcW w:w="991" w:type="dxa"/>
            <w:vMerge/>
            <w:vAlign w:val="center"/>
          </w:tcPr>
          <w:p w14:paraId="0A86F4CB" w14:textId="77777777" w:rsidR="008767C6" w:rsidRPr="008767C6" w:rsidRDefault="008767C6" w:rsidP="008767C6">
            <w:pPr>
              <w:spacing w:line="240" w:lineRule="auto"/>
              <w:rPr>
                <w:color w:val="auto"/>
                <w:sz w:val="22"/>
                <w:szCs w:val="24"/>
                <w:u w:color="000000"/>
              </w:rPr>
            </w:pPr>
          </w:p>
        </w:tc>
        <w:tc>
          <w:tcPr>
            <w:tcW w:w="1276" w:type="dxa"/>
            <w:vMerge/>
            <w:vAlign w:val="center"/>
          </w:tcPr>
          <w:p w14:paraId="7669C158" w14:textId="77777777" w:rsidR="008767C6" w:rsidRPr="008767C6" w:rsidRDefault="008767C6" w:rsidP="008767C6">
            <w:pPr>
              <w:spacing w:line="240" w:lineRule="auto"/>
              <w:rPr>
                <w:color w:val="auto"/>
                <w:sz w:val="22"/>
                <w:szCs w:val="24"/>
                <w:u w:color="000000"/>
              </w:rPr>
            </w:pPr>
          </w:p>
        </w:tc>
        <w:tc>
          <w:tcPr>
            <w:tcW w:w="1502" w:type="dxa"/>
            <w:tcBorders>
              <w:top w:val="single" w:sz="4" w:space="0" w:color="auto"/>
              <w:bottom w:val="single" w:sz="4" w:space="0" w:color="auto"/>
            </w:tcBorders>
            <w:vAlign w:val="center"/>
          </w:tcPr>
          <w:p w14:paraId="522B569C" w14:textId="77777777" w:rsidR="008767C6" w:rsidRPr="008767C6" w:rsidRDefault="008767C6" w:rsidP="008767C6">
            <w:pPr>
              <w:spacing w:line="240" w:lineRule="auto"/>
              <w:rPr>
                <w:color w:val="auto"/>
                <w:sz w:val="22"/>
                <w:szCs w:val="24"/>
                <w:u w:color="000000"/>
              </w:rPr>
            </w:pPr>
            <w:r w:rsidRPr="008767C6">
              <w:rPr>
                <w:color w:val="auto"/>
                <w:sz w:val="22"/>
                <w:szCs w:val="24"/>
                <w:u w:color="000000"/>
                <w:lang w:val="ru-RU"/>
              </w:rPr>
              <w:t>Fissured-areolated</w:t>
            </w:r>
          </w:p>
        </w:tc>
        <w:tc>
          <w:tcPr>
            <w:tcW w:w="3453" w:type="dxa"/>
            <w:tcBorders>
              <w:top w:val="single" w:sz="4" w:space="0" w:color="auto"/>
              <w:bottom w:val="single" w:sz="4" w:space="0" w:color="auto"/>
            </w:tcBorders>
            <w:vAlign w:val="center"/>
          </w:tcPr>
          <w:p w14:paraId="63A6926F" w14:textId="77777777" w:rsidR="008767C6" w:rsidRPr="008767C6" w:rsidRDefault="008767C6" w:rsidP="008767C6">
            <w:pPr>
              <w:spacing w:line="240" w:lineRule="auto"/>
              <w:rPr>
                <w:color w:val="auto"/>
                <w:sz w:val="22"/>
                <w:szCs w:val="24"/>
                <w:u w:color="000000"/>
                <w:lang w:val="pt-BR"/>
              </w:rPr>
            </w:pPr>
            <w:r w:rsidRPr="008767C6">
              <w:rPr>
                <w:i/>
                <w:iCs/>
                <w:color w:val="auto"/>
                <w:sz w:val="22"/>
                <w:szCs w:val="24"/>
                <w:u w:color="000000"/>
                <w:lang w:val="pt-BR"/>
              </w:rPr>
              <w:t>Diploschistes diacapsis, D. scruposus,</w:t>
            </w:r>
            <w:r w:rsidRPr="008767C6">
              <w:rPr>
                <w:color w:val="auto"/>
                <w:sz w:val="22"/>
                <w:szCs w:val="24"/>
                <w:u w:color="000000"/>
                <w:lang w:val="pt-BR"/>
              </w:rPr>
              <w:t xml:space="preserve"> </w:t>
            </w:r>
            <w:r w:rsidRPr="008767C6">
              <w:rPr>
                <w:i/>
                <w:iCs/>
                <w:color w:val="auto"/>
                <w:sz w:val="22"/>
                <w:szCs w:val="24"/>
                <w:u w:color="000000"/>
                <w:lang w:val="pt-BR"/>
              </w:rPr>
              <w:t>Kudratovia terrestris,</w:t>
            </w:r>
            <w:r w:rsidRPr="008767C6">
              <w:rPr>
                <w:color w:val="auto"/>
                <w:sz w:val="22"/>
                <w:szCs w:val="24"/>
                <w:u w:color="000000"/>
                <w:lang w:val="pt-BR"/>
              </w:rPr>
              <w:t xml:space="preserve"> </w:t>
            </w:r>
            <w:r w:rsidRPr="008767C6">
              <w:rPr>
                <w:i/>
                <w:iCs/>
                <w:color w:val="auto"/>
                <w:sz w:val="22"/>
                <w:szCs w:val="24"/>
                <w:u w:color="000000"/>
                <w:lang w:val="pt-BR"/>
              </w:rPr>
              <w:t>Rinodina archaea, R. bischoffii, R. calcarea</w:t>
            </w:r>
          </w:p>
        </w:tc>
      </w:tr>
      <w:tr w:rsidR="008767C6" w:rsidRPr="008767C6" w14:paraId="4CC65B99" w14:textId="77777777" w:rsidTr="00723856">
        <w:tc>
          <w:tcPr>
            <w:tcW w:w="1219" w:type="dxa"/>
            <w:vMerge/>
            <w:tcBorders>
              <w:bottom w:val="single" w:sz="4" w:space="0" w:color="auto"/>
            </w:tcBorders>
            <w:vAlign w:val="center"/>
          </w:tcPr>
          <w:p w14:paraId="7E6A00E5" w14:textId="77777777" w:rsidR="008767C6" w:rsidRPr="008767C6" w:rsidRDefault="008767C6" w:rsidP="008767C6">
            <w:pPr>
              <w:spacing w:line="240" w:lineRule="auto"/>
              <w:rPr>
                <w:color w:val="auto"/>
                <w:sz w:val="22"/>
                <w:szCs w:val="24"/>
                <w:u w:color="000000"/>
                <w:lang w:val="pt-BR"/>
              </w:rPr>
            </w:pPr>
          </w:p>
        </w:tc>
        <w:tc>
          <w:tcPr>
            <w:tcW w:w="1130" w:type="dxa"/>
            <w:vMerge/>
            <w:tcBorders>
              <w:bottom w:val="single" w:sz="4" w:space="0" w:color="auto"/>
            </w:tcBorders>
            <w:vAlign w:val="center"/>
          </w:tcPr>
          <w:p w14:paraId="43B15451" w14:textId="77777777" w:rsidR="008767C6" w:rsidRPr="008767C6" w:rsidRDefault="008767C6" w:rsidP="008767C6">
            <w:pPr>
              <w:spacing w:line="240" w:lineRule="auto"/>
              <w:rPr>
                <w:color w:val="auto"/>
                <w:sz w:val="22"/>
                <w:szCs w:val="24"/>
                <w:u w:color="000000"/>
                <w:lang w:val="pt-BR"/>
              </w:rPr>
            </w:pPr>
          </w:p>
        </w:tc>
        <w:tc>
          <w:tcPr>
            <w:tcW w:w="991" w:type="dxa"/>
            <w:vMerge/>
            <w:vAlign w:val="center"/>
          </w:tcPr>
          <w:p w14:paraId="04FC7C79" w14:textId="77777777" w:rsidR="008767C6" w:rsidRPr="008767C6" w:rsidRDefault="008767C6" w:rsidP="008767C6">
            <w:pPr>
              <w:spacing w:line="240" w:lineRule="auto"/>
              <w:rPr>
                <w:color w:val="auto"/>
                <w:sz w:val="22"/>
                <w:szCs w:val="24"/>
                <w:u w:color="000000"/>
                <w:lang w:val="pt-BR"/>
              </w:rPr>
            </w:pPr>
          </w:p>
        </w:tc>
        <w:tc>
          <w:tcPr>
            <w:tcW w:w="1276" w:type="dxa"/>
            <w:vMerge/>
            <w:vAlign w:val="center"/>
          </w:tcPr>
          <w:p w14:paraId="653FE7A6" w14:textId="77777777" w:rsidR="008767C6" w:rsidRPr="008767C6" w:rsidRDefault="008767C6" w:rsidP="008767C6">
            <w:pPr>
              <w:spacing w:line="240" w:lineRule="auto"/>
              <w:rPr>
                <w:color w:val="auto"/>
                <w:sz w:val="22"/>
                <w:szCs w:val="24"/>
                <w:u w:color="000000"/>
                <w:lang w:val="pt-BR"/>
              </w:rPr>
            </w:pPr>
          </w:p>
        </w:tc>
        <w:tc>
          <w:tcPr>
            <w:tcW w:w="1502" w:type="dxa"/>
            <w:tcBorders>
              <w:top w:val="single" w:sz="4" w:space="0" w:color="auto"/>
              <w:bottom w:val="single" w:sz="4" w:space="0" w:color="auto"/>
            </w:tcBorders>
            <w:vAlign w:val="center"/>
          </w:tcPr>
          <w:p w14:paraId="5FA6C643" w14:textId="77777777" w:rsidR="008767C6" w:rsidRPr="008767C6" w:rsidRDefault="008767C6" w:rsidP="008767C6">
            <w:pPr>
              <w:spacing w:line="240" w:lineRule="auto"/>
              <w:rPr>
                <w:color w:val="auto"/>
                <w:sz w:val="22"/>
                <w:szCs w:val="24"/>
                <w:u w:color="000000"/>
              </w:rPr>
            </w:pPr>
            <w:r w:rsidRPr="008767C6">
              <w:rPr>
                <w:color w:val="auto"/>
                <w:sz w:val="22"/>
                <w:szCs w:val="24"/>
                <w:u w:color="000000"/>
              </w:rPr>
              <w:t>Areolate</w:t>
            </w:r>
            <w:r w:rsidRPr="008767C6">
              <w:rPr>
                <w:color w:val="auto"/>
                <w:sz w:val="22"/>
                <w:szCs w:val="24"/>
                <w:u w:color="000000"/>
                <w:lang w:val="ru-RU"/>
              </w:rPr>
              <w:t>d</w:t>
            </w:r>
          </w:p>
        </w:tc>
        <w:tc>
          <w:tcPr>
            <w:tcW w:w="3453" w:type="dxa"/>
            <w:tcBorders>
              <w:top w:val="single" w:sz="4" w:space="0" w:color="auto"/>
              <w:bottom w:val="single" w:sz="4" w:space="0" w:color="auto"/>
            </w:tcBorders>
            <w:vAlign w:val="center"/>
          </w:tcPr>
          <w:p w14:paraId="1C10D4F4" w14:textId="77777777" w:rsidR="008767C6" w:rsidRPr="008767C6" w:rsidRDefault="008767C6" w:rsidP="008767C6">
            <w:pPr>
              <w:spacing w:line="240" w:lineRule="auto"/>
              <w:rPr>
                <w:color w:val="auto"/>
                <w:sz w:val="22"/>
                <w:szCs w:val="24"/>
                <w:u w:color="000000"/>
              </w:rPr>
            </w:pPr>
            <w:r w:rsidRPr="008767C6">
              <w:rPr>
                <w:i/>
                <w:iCs/>
                <w:color w:val="auto"/>
                <w:sz w:val="22"/>
                <w:szCs w:val="24"/>
                <w:u w:color="000000"/>
                <w:lang w:val="it-IT"/>
              </w:rPr>
              <w:t>Acarospora badiofusca, A. bullata,</w:t>
            </w:r>
            <w:r w:rsidRPr="008767C6">
              <w:rPr>
                <w:i/>
                <w:iCs/>
                <w:color w:val="auto"/>
                <w:sz w:val="22"/>
                <w:szCs w:val="24"/>
                <w:u w:color="000000"/>
              </w:rPr>
              <w:t xml:space="preserve"> A.</w:t>
            </w:r>
            <w:r w:rsidRPr="008767C6">
              <w:rPr>
                <w:i/>
                <w:iCs/>
                <w:color w:val="auto"/>
                <w:sz w:val="22"/>
                <w:szCs w:val="24"/>
                <w:u w:color="000000"/>
                <w:lang w:val="it-IT"/>
              </w:rPr>
              <w:t xml:space="preserve"> cervina</w:t>
            </w:r>
            <w:r w:rsidRPr="008767C6">
              <w:rPr>
                <w:i/>
                <w:iCs/>
                <w:color w:val="auto"/>
                <w:sz w:val="22"/>
                <w:szCs w:val="24"/>
                <w:u w:color="000000"/>
              </w:rPr>
              <w:t>, A.</w:t>
            </w:r>
            <w:r w:rsidRPr="008767C6">
              <w:rPr>
                <w:i/>
                <w:iCs/>
                <w:color w:val="auto"/>
                <w:sz w:val="22"/>
                <w:szCs w:val="24"/>
                <w:u w:color="000000"/>
                <w:lang w:val="nl-NL"/>
              </w:rPr>
              <w:t xml:space="preserve"> stapfiana, </w:t>
            </w:r>
            <w:r w:rsidRPr="008767C6">
              <w:rPr>
                <w:i/>
                <w:iCs/>
                <w:color w:val="auto"/>
                <w:sz w:val="22"/>
                <w:szCs w:val="24"/>
                <w:u w:color="000000"/>
              </w:rPr>
              <w:t>A. veronensis, Aspicilia cinerea, Myriospora molybdina,</w:t>
            </w:r>
            <w:r w:rsidRPr="008767C6">
              <w:rPr>
                <w:i/>
                <w:iCs/>
                <w:color w:val="auto"/>
                <w:sz w:val="22"/>
                <w:szCs w:val="24"/>
                <w:u w:color="000000"/>
                <w:lang w:val="it-IT"/>
              </w:rPr>
              <w:t xml:space="preserve"> Pyrenodesmia chalybaea, P</w:t>
            </w:r>
            <w:r w:rsidRPr="008767C6">
              <w:rPr>
                <w:i/>
                <w:iCs/>
                <w:color w:val="auto"/>
                <w:sz w:val="22"/>
                <w:szCs w:val="24"/>
                <w:u w:color="000000"/>
              </w:rPr>
              <w:t>.</w:t>
            </w:r>
            <w:r w:rsidRPr="008767C6">
              <w:rPr>
                <w:i/>
                <w:iCs/>
                <w:color w:val="auto"/>
                <w:sz w:val="22"/>
                <w:szCs w:val="24"/>
                <w:u w:color="000000"/>
                <w:lang w:val="it-IT"/>
              </w:rPr>
              <w:t xml:space="preserve"> variabilis</w:t>
            </w:r>
            <w:r w:rsidRPr="008767C6">
              <w:rPr>
                <w:i/>
                <w:iCs/>
                <w:color w:val="auto"/>
                <w:sz w:val="22"/>
                <w:szCs w:val="24"/>
                <w:u w:color="000000"/>
              </w:rPr>
              <w:t>,</w:t>
            </w:r>
            <w:r w:rsidRPr="008767C6">
              <w:rPr>
                <w:i/>
                <w:iCs/>
                <w:color w:val="auto"/>
                <w:sz w:val="22"/>
                <w:szCs w:val="24"/>
                <w:u w:color="000000"/>
                <w:lang w:val="fr-FR"/>
              </w:rPr>
              <w:t xml:space="preserve"> Rhizocarpon disporum</w:t>
            </w:r>
            <w:r w:rsidRPr="008767C6">
              <w:rPr>
                <w:i/>
                <w:iCs/>
                <w:color w:val="auto"/>
                <w:sz w:val="22"/>
                <w:szCs w:val="24"/>
                <w:u w:color="000000"/>
              </w:rPr>
              <w:t xml:space="preserve">, Rh. geographicum, Lecidella carpathica, L. stigmatea </w:t>
            </w:r>
          </w:p>
        </w:tc>
      </w:tr>
      <w:tr w:rsidR="008767C6" w:rsidRPr="008767C6" w14:paraId="7601D13D" w14:textId="77777777" w:rsidTr="00723856">
        <w:tc>
          <w:tcPr>
            <w:tcW w:w="1219" w:type="dxa"/>
            <w:vMerge/>
            <w:tcBorders>
              <w:bottom w:val="single" w:sz="4" w:space="0" w:color="auto"/>
            </w:tcBorders>
            <w:vAlign w:val="center"/>
          </w:tcPr>
          <w:p w14:paraId="70B4D6F1" w14:textId="77777777" w:rsidR="008767C6" w:rsidRPr="008767C6" w:rsidRDefault="008767C6" w:rsidP="008767C6">
            <w:pPr>
              <w:spacing w:line="240" w:lineRule="auto"/>
              <w:rPr>
                <w:color w:val="auto"/>
                <w:sz w:val="22"/>
                <w:szCs w:val="24"/>
                <w:u w:color="000000"/>
              </w:rPr>
            </w:pPr>
          </w:p>
        </w:tc>
        <w:tc>
          <w:tcPr>
            <w:tcW w:w="1130" w:type="dxa"/>
            <w:vMerge/>
            <w:tcBorders>
              <w:bottom w:val="single" w:sz="4" w:space="0" w:color="auto"/>
            </w:tcBorders>
            <w:vAlign w:val="center"/>
          </w:tcPr>
          <w:p w14:paraId="64A6DE00" w14:textId="77777777" w:rsidR="008767C6" w:rsidRPr="008767C6" w:rsidRDefault="008767C6" w:rsidP="008767C6">
            <w:pPr>
              <w:spacing w:line="240" w:lineRule="auto"/>
              <w:rPr>
                <w:color w:val="auto"/>
                <w:sz w:val="22"/>
                <w:szCs w:val="24"/>
                <w:u w:color="000000"/>
              </w:rPr>
            </w:pPr>
          </w:p>
        </w:tc>
        <w:tc>
          <w:tcPr>
            <w:tcW w:w="991" w:type="dxa"/>
            <w:vMerge/>
            <w:vAlign w:val="center"/>
          </w:tcPr>
          <w:p w14:paraId="709F88FA" w14:textId="77777777" w:rsidR="008767C6" w:rsidRPr="008767C6" w:rsidRDefault="008767C6" w:rsidP="008767C6">
            <w:pPr>
              <w:spacing w:line="240" w:lineRule="auto"/>
              <w:rPr>
                <w:color w:val="auto"/>
                <w:sz w:val="22"/>
                <w:szCs w:val="24"/>
                <w:u w:color="000000"/>
              </w:rPr>
            </w:pPr>
          </w:p>
        </w:tc>
        <w:tc>
          <w:tcPr>
            <w:tcW w:w="1276" w:type="dxa"/>
            <w:vMerge/>
            <w:tcBorders>
              <w:bottom w:val="single" w:sz="4" w:space="0" w:color="auto"/>
            </w:tcBorders>
            <w:vAlign w:val="center"/>
          </w:tcPr>
          <w:p w14:paraId="3356DD00" w14:textId="77777777" w:rsidR="008767C6" w:rsidRPr="008767C6" w:rsidRDefault="008767C6" w:rsidP="008767C6">
            <w:pPr>
              <w:spacing w:line="240" w:lineRule="auto"/>
              <w:rPr>
                <w:color w:val="auto"/>
                <w:sz w:val="22"/>
                <w:szCs w:val="24"/>
                <w:u w:color="000000"/>
              </w:rPr>
            </w:pPr>
          </w:p>
        </w:tc>
        <w:tc>
          <w:tcPr>
            <w:tcW w:w="1502" w:type="dxa"/>
            <w:tcBorders>
              <w:top w:val="single" w:sz="4" w:space="0" w:color="auto"/>
              <w:bottom w:val="single" w:sz="4" w:space="0" w:color="auto"/>
            </w:tcBorders>
            <w:vAlign w:val="center"/>
          </w:tcPr>
          <w:p w14:paraId="26691E58" w14:textId="77777777" w:rsidR="008767C6" w:rsidRPr="008767C6" w:rsidRDefault="008767C6" w:rsidP="008767C6">
            <w:pPr>
              <w:spacing w:line="240" w:lineRule="auto"/>
              <w:rPr>
                <w:color w:val="auto"/>
                <w:sz w:val="22"/>
                <w:szCs w:val="24"/>
                <w:u w:color="000000"/>
              </w:rPr>
            </w:pPr>
            <w:r w:rsidRPr="008767C6">
              <w:rPr>
                <w:color w:val="auto"/>
                <w:sz w:val="22"/>
                <w:szCs w:val="24"/>
                <w:u w:color="000000"/>
              </w:rPr>
              <w:t>Placodioid</w:t>
            </w:r>
          </w:p>
        </w:tc>
        <w:tc>
          <w:tcPr>
            <w:tcW w:w="3453" w:type="dxa"/>
            <w:tcBorders>
              <w:top w:val="single" w:sz="4" w:space="0" w:color="auto"/>
              <w:bottom w:val="single" w:sz="4" w:space="0" w:color="auto"/>
            </w:tcBorders>
            <w:vAlign w:val="center"/>
          </w:tcPr>
          <w:p w14:paraId="29BDEB8A" w14:textId="77777777" w:rsidR="008767C6" w:rsidRPr="008767C6" w:rsidRDefault="008767C6" w:rsidP="008767C6">
            <w:pPr>
              <w:spacing w:line="240" w:lineRule="auto"/>
              <w:rPr>
                <w:color w:val="auto"/>
                <w:sz w:val="22"/>
                <w:szCs w:val="24"/>
                <w:u w:color="000000"/>
              </w:rPr>
            </w:pPr>
            <w:r w:rsidRPr="008767C6">
              <w:rPr>
                <w:i/>
                <w:iCs/>
                <w:color w:val="auto"/>
                <w:sz w:val="22"/>
                <w:szCs w:val="24"/>
                <w:u w:color="000000"/>
              </w:rPr>
              <w:t>Dimelaena oreina, Calogaya lobulata</w:t>
            </w:r>
          </w:p>
        </w:tc>
      </w:tr>
      <w:tr w:rsidR="008767C6" w:rsidRPr="008767C6" w14:paraId="62665CE4" w14:textId="77777777" w:rsidTr="00723856">
        <w:tc>
          <w:tcPr>
            <w:tcW w:w="1219" w:type="dxa"/>
            <w:vMerge/>
            <w:tcBorders>
              <w:bottom w:val="single" w:sz="4" w:space="0" w:color="auto"/>
            </w:tcBorders>
            <w:vAlign w:val="center"/>
          </w:tcPr>
          <w:p w14:paraId="3EC515A2" w14:textId="77777777" w:rsidR="008767C6" w:rsidRPr="008767C6" w:rsidRDefault="008767C6" w:rsidP="008767C6">
            <w:pPr>
              <w:spacing w:line="240" w:lineRule="auto"/>
              <w:rPr>
                <w:color w:val="auto"/>
                <w:sz w:val="22"/>
                <w:szCs w:val="24"/>
                <w:u w:color="000000"/>
              </w:rPr>
            </w:pPr>
          </w:p>
        </w:tc>
        <w:tc>
          <w:tcPr>
            <w:tcW w:w="1130" w:type="dxa"/>
            <w:vMerge/>
            <w:tcBorders>
              <w:bottom w:val="single" w:sz="4" w:space="0" w:color="auto"/>
            </w:tcBorders>
            <w:vAlign w:val="center"/>
          </w:tcPr>
          <w:p w14:paraId="29DBC716" w14:textId="77777777" w:rsidR="008767C6" w:rsidRPr="008767C6" w:rsidRDefault="008767C6" w:rsidP="008767C6">
            <w:pPr>
              <w:spacing w:line="240" w:lineRule="auto"/>
              <w:rPr>
                <w:color w:val="auto"/>
                <w:sz w:val="22"/>
                <w:szCs w:val="24"/>
                <w:u w:color="000000"/>
              </w:rPr>
            </w:pPr>
          </w:p>
        </w:tc>
        <w:tc>
          <w:tcPr>
            <w:tcW w:w="991" w:type="dxa"/>
            <w:vMerge/>
            <w:vAlign w:val="center"/>
          </w:tcPr>
          <w:p w14:paraId="6F716BA9" w14:textId="77777777" w:rsidR="008767C6" w:rsidRPr="008767C6" w:rsidRDefault="008767C6" w:rsidP="008767C6">
            <w:pPr>
              <w:spacing w:line="240" w:lineRule="auto"/>
              <w:rPr>
                <w:color w:val="auto"/>
                <w:sz w:val="22"/>
                <w:szCs w:val="24"/>
                <w:u w:color="000000"/>
              </w:rPr>
            </w:pPr>
          </w:p>
        </w:tc>
        <w:tc>
          <w:tcPr>
            <w:tcW w:w="1276" w:type="dxa"/>
            <w:vMerge w:val="restart"/>
            <w:tcBorders>
              <w:top w:val="single" w:sz="4" w:space="0" w:color="auto"/>
              <w:bottom w:val="single" w:sz="4" w:space="0" w:color="auto"/>
            </w:tcBorders>
            <w:vAlign w:val="center"/>
          </w:tcPr>
          <w:p w14:paraId="6D3C15F9" w14:textId="77777777" w:rsidR="008767C6" w:rsidRPr="008767C6" w:rsidRDefault="008767C6" w:rsidP="008767C6">
            <w:pPr>
              <w:spacing w:line="240" w:lineRule="auto"/>
              <w:rPr>
                <w:color w:val="auto"/>
                <w:sz w:val="22"/>
                <w:szCs w:val="24"/>
                <w:u w:color="000000"/>
              </w:rPr>
            </w:pPr>
            <w:r w:rsidRPr="008767C6">
              <w:rPr>
                <w:color w:val="auto"/>
                <w:sz w:val="22"/>
                <w:szCs w:val="24"/>
                <w:u w:color="000000"/>
              </w:rPr>
              <w:t>Dimorphic</w:t>
            </w:r>
          </w:p>
        </w:tc>
        <w:tc>
          <w:tcPr>
            <w:tcW w:w="1502" w:type="dxa"/>
            <w:tcBorders>
              <w:top w:val="single" w:sz="4" w:space="0" w:color="auto"/>
              <w:bottom w:val="single" w:sz="4" w:space="0" w:color="auto"/>
            </w:tcBorders>
            <w:vAlign w:val="center"/>
          </w:tcPr>
          <w:p w14:paraId="3523DABB" w14:textId="77777777" w:rsidR="008767C6" w:rsidRPr="008767C6" w:rsidRDefault="008767C6" w:rsidP="008767C6">
            <w:pPr>
              <w:spacing w:line="240" w:lineRule="auto"/>
              <w:rPr>
                <w:color w:val="auto"/>
                <w:sz w:val="22"/>
                <w:szCs w:val="24"/>
                <w:u w:color="000000"/>
              </w:rPr>
            </w:pPr>
            <w:r w:rsidRPr="008767C6">
              <w:rPr>
                <w:color w:val="auto"/>
                <w:sz w:val="22"/>
                <w:szCs w:val="24"/>
                <w:u w:color="000000"/>
                <w:lang w:val="ru-RU"/>
              </w:rPr>
              <w:t>Lobed</w:t>
            </w:r>
          </w:p>
        </w:tc>
        <w:tc>
          <w:tcPr>
            <w:tcW w:w="3453" w:type="dxa"/>
            <w:tcBorders>
              <w:top w:val="single" w:sz="4" w:space="0" w:color="auto"/>
              <w:bottom w:val="single" w:sz="4" w:space="0" w:color="auto"/>
            </w:tcBorders>
            <w:vAlign w:val="center"/>
          </w:tcPr>
          <w:p w14:paraId="3B8B19B7" w14:textId="77777777" w:rsidR="008767C6" w:rsidRPr="008767C6" w:rsidRDefault="008767C6" w:rsidP="008767C6">
            <w:pPr>
              <w:spacing w:line="240" w:lineRule="auto"/>
              <w:rPr>
                <w:color w:val="auto"/>
                <w:sz w:val="22"/>
                <w:szCs w:val="24"/>
                <w:u w:color="000000"/>
                <w:lang w:val="pt-BR"/>
              </w:rPr>
            </w:pPr>
            <w:r w:rsidRPr="008767C6">
              <w:rPr>
                <w:i/>
                <w:iCs/>
                <w:color w:val="auto"/>
                <w:sz w:val="22"/>
                <w:szCs w:val="24"/>
                <w:u w:color="000000"/>
                <w:lang w:val="pt-BR"/>
              </w:rPr>
              <w:t>Protoparmeliopsis muralis, Lobothallia farinosa, L. melanaspis</w:t>
            </w:r>
          </w:p>
        </w:tc>
      </w:tr>
      <w:tr w:rsidR="008767C6" w:rsidRPr="008767C6" w14:paraId="791978CB" w14:textId="77777777" w:rsidTr="00723856">
        <w:tc>
          <w:tcPr>
            <w:tcW w:w="1219" w:type="dxa"/>
            <w:vMerge/>
            <w:tcBorders>
              <w:bottom w:val="single" w:sz="4" w:space="0" w:color="auto"/>
            </w:tcBorders>
            <w:vAlign w:val="center"/>
          </w:tcPr>
          <w:p w14:paraId="0C0687C0" w14:textId="77777777" w:rsidR="008767C6" w:rsidRPr="008767C6" w:rsidRDefault="008767C6" w:rsidP="008767C6">
            <w:pPr>
              <w:spacing w:line="240" w:lineRule="auto"/>
              <w:rPr>
                <w:color w:val="auto"/>
                <w:sz w:val="22"/>
                <w:szCs w:val="24"/>
                <w:u w:color="000000"/>
                <w:lang w:val="pt-BR"/>
              </w:rPr>
            </w:pPr>
          </w:p>
        </w:tc>
        <w:tc>
          <w:tcPr>
            <w:tcW w:w="1130" w:type="dxa"/>
            <w:vMerge/>
            <w:tcBorders>
              <w:bottom w:val="single" w:sz="4" w:space="0" w:color="auto"/>
            </w:tcBorders>
            <w:vAlign w:val="center"/>
          </w:tcPr>
          <w:p w14:paraId="719279F5" w14:textId="77777777" w:rsidR="008767C6" w:rsidRPr="008767C6" w:rsidRDefault="008767C6" w:rsidP="008767C6">
            <w:pPr>
              <w:spacing w:line="240" w:lineRule="auto"/>
              <w:rPr>
                <w:color w:val="auto"/>
                <w:sz w:val="22"/>
                <w:szCs w:val="24"/>
                <w:u w:color="000000"/>
                <w:lang w:val="pt-BR"/>
              </w:rPr>
            </w:pPr>
          </w:p>
        </w:tc>
        <w:tc>
          <w:tcPr>
            <w:tcW w:w="991" w:type="dxa"/>
            <w:vMerge/>
            <w:vAlign w:val="center"/>
          </w:tcPr>
          <w:p w14:paraId="1B5DA876" w14:textId="77777777" w:rsidR="008767C6" w:rsidRPr="008767C6" w:rsidRDefault="008767C6" w:rsidP="008767C6">
            <w:pPr>
              <w:spacing w:line="240" w:lineRule="auto"/>
              <w:rPr>
                <w:color w:val="auto"/>
                <w:sz w:val="22"/>
                <w:szCs w:val="24"/>
                <w:u w:color="000000"/>
                <w:lang w:val="pt-BR"/>
              </w:rPr>
            </w:pPr>
          </w:p>
        </w:tc>
        <w:tc>
          <w:tcPr>
            <w:tcW w:w="1276" w:type="dxa"/>
            <w:vMerge/>
            <w:tcBorders>
              <w:top w:val="single" w:sz="4" w:space="0" w:color="auto"/>
              <w:bottom w:val="single" w:sz="4" w:space="0" w:color="auto"/>
            </w:tcBorders>
            <w:vAlign w:val="center"/>
          </w:tcPr>
          <w:p w14:paraId="73148577" w14:textId="77777777" w:rsidR="008767C6" w:rsidRPr="008767C6" w:rsidRDefault="008767C6" w:rsidP="008767C6">
            <w:pPr>
              <w:spacing w:line="240" w:lineRule="auto"/>
              <w:rPr>
                <w:color w:val="auto"/>
                <w:sz w:val="22"/>
                <w:szCs w:val="24"/>
                <w:u w:color="000000"/>
                <w:lang w:val="pt-BR"/>
              </w:rPr>
            </w:pPr>
          </w:p>
        </w:tc>
        <w:tc>
          <w:tcPr>
            <w:tcW w:w="1502" w:type="dxa"/>
            <w:tcBorders>
              <w:top w:val="single" w:sz="4" w:space="0" w:color="auto"/>
              <w:bottom w:val="single" w:sz="4" w:space="0" w:color="auto"/>
            </w:tcBorders>
            <w:vAlign w:val="center"/>
          </w:tcPr>
          <w:p w14:paraId="755114D2" w14:textId="77777777" w:rsidR="008767C6" w:rsidRPr="008767C6" w:rsidRDefault="008767C6" w:rsidP="008767C6">
            <w:pPr>
              <w:spacing w:line="240" w:lineRule="auto"/>
              <w:rPr>
                <w:color w:val="auto"/>
                <w:sz w:val="22"/>
                <w:szCs w:val="24"/>
                <w:u w:color="000000"/>
              </w:rPr>
            </w:pPr>
            <w:r w:rsidRPr="008767C6">
              <w:rPr>
                <w:color w:val="auto"/>
                <w:sz w:val="22"/>
                <w:szCs w:val="24"/>
                <w:u w:color="000000"/>
                <w:lang w:val="ru-RU"/>
              </w:rPr>
              <w:t>Rosetted</w:t>
            </w:r>
          </w:p>
        </w:tc>
        <w:tc>
          <w:tcPr>
            <w:tcW w:w="3453" w:type="dxa"/>
            <w:tcBorders>
              <w:top w:val="single" w:sz="4" w:space="0" w:color="auto"/>
              <w:bottom w:val="single" w:sz="4" w:space="0" w:color="auto"/>
            </w:tcBorders>
            <w:vAlign w:val="center"/>
          </w:tcPr>
          <w:p w14:paraId="4298C063" w14:textId="77777777" w:rsidR="008767C6" w:rsidRPr="008767C6" w:rsidRDefault="008767C6" w:rsidP="008767C6">
            <w:pPr>
              <w:spacing w:line="240" w:lineRule="auto"/>
              <w:rPr>
                <w:color w:val="auto"/>
                <w:sz w:val="22"/>
                <w:szCs w:val="24"/>
                <w:u w:color="000000"/>
              </w:rPr>
            </w:pPr>
            <w:r w:rsidRPr="008767C6">
              <w:rPr>
                <w:i/>
                <w:iCs/>
                <w:color w:val="auto"/>
                <w:sz w:val="22"/>
                <w:szCs w:val="24"/>
                <w:u w:color="000000"/>
                <w:lang w:val="ru-RU"/>
              </w:rPr>
              <w:t>Calogaya saxicola, Caloplaca coronata</w:t>
            </w:r>
          </w:p>
        </w:tc>
      </w:tr>
      <w:tr w:rsidR="008767C6" w:rsidRPr="008767C6" w14:paraId="35F2E9C8" w14:textId="77777777" w:rsidTr="00723856">
        <w:tc>
          <w:tcPr>
            <w:tcW w:w="1219" w:type="dxa"/>
            <w:vMerge/>
            <w:tcBorders>
              <w:bottom w:val="single" w:sz="4" w:space="0" w:color="auto"/>
            </w:tcBorders>
            <w:vAlign w:val="center"/>
          </w:tcPr>
          <w:p w14:paraId="613BF3FD" w14:textId="77777777" w:rsidR="008767C6" w:rsidRPr="008767C6" w:rsidRDefault="008767C6" w:rsidP="008767C6">
            <w:pPr>
              <w:spacing w:line="240" w:lineRule="auto"/>
              <w:rPr>
                <w:color w:val="auto"/>
                <w:sz w:val="22"/>
                <w:szCs w:val="24"/>
                <w:u w:color="000000"/>
              </w:rPr>
            </w:pPr>
          </w:p>
        </w:tc>
        <w:tc>
          <w:tcPr>
            <w:tcW w:w="1130" w:type="dxa"/>
            <w:vMerge/>
            <w:tcBorders>
              <w:bottom w:val="single" w:sz="4" w:space="0" w:color="auto"/>
            </w:tcBorders>
            <w:vAlign w:val="center"/>
          </w:tcPr>
          <w:p w14:paraId="540C0EA5" w14:textId="77777777" w:rsidR="008767C6" w:rsidRPr="008767C6" w:rsidRDefault="008767C6" w:rsidP="008767C6">
            <w:pPr>
              <w:spacing w:line="240" w:lineRule="auto"/>
              <w:rPr>
                <w:color w:val="auto"/>
                <w:sz w:val="22"/>
                <w:szCs w:val="24"/>
                <w:u w:color="000000"/>
              </w:rPr>
            </w:pPr>
          </w:p>
        </w:tc>
        <w:tc>
          <w:tcPr>
            <w:tcW w:w="991" w:type="dxa"/>
            <w:vMerge/>
            <w:vAlign w:val="center"/>
          </w:tcPr>
          <w:p w14:paraId="6D9AB2B2" w14:textId="77777777" w:rsidR="008767C6" w:rsidRPr="008767C6" w:rsidRDefault="008767C6" w:rsidP="008767C6">
            <w:pPr>
              <w:spacing w:line="240" w:lineRule="auto"/>
              <w:rPr>
                <w:color w:val="auto"/>
                <w:sz w:val="22"/>
                <w:szCs w:val="24"/>
                <w:u w:color="000000"/>
              </w:rPr>
            </w:pPr>
          </w:p>
        </w:tc>
        <w:tc>
          <w:tcPr>
            <w:tcW w:w="1276" w:type="dxa"/>
            <w:vMerge w:val="restart"/>
            <w:tcBorders>
              <w:top w:val="single" w:sz="4" w:space="0" w:color="auto"/>
            </w:tcBorders>
            <w:vAlign w:val="center"/>
          </w:tcPr>
          <w:p w14:paraId="62C63FF0" w14:textId="77777777" w:rsidR="008767C6" w:rsidRPr="008767C6" w:rsidRDefault="008767C6" w:rsidP="008767C6">
            <w:pPr>
              <w:spacing w:line="240" w:lineRule="auto"/>
              <w:rPr>
                <w:color w:val="auto"/>
                <w:sz w:val="22"/>
                <w:szCs w:val="24"/>
                <w:u w:color="000000"/>
              </w:rPr>
            </w:pPr>
            <w:r w:rsidRPr="008767C6">
              <w:rPr>
                <w:color w:val="auto"/>
                <w:sz w:val="22"/>
                <w:szCs w:val="24"/>
                <w:u w:color="000000"/>
              </w:rPr>
              <w:t>Scabious</w:t>
            </w:r>
          </w:p>
        </w:tc>
        <w:tc>
          <w:tcPr>
            <w:tcW w:w="1502" w:type="dxa"/>
            <w:tcBorders>
              <w:top w:val="single" w:sz="4" w:space="0" w:color="auto"/>
              <w:bottom w:val="single" w:sz="4" w:space="0" w:color="auto"/>
            </w:tcBorders>
            <w:vAlign w:val="center"/>
          </w:tcPr>
          <w:p w14:paraId="6A8FBBF7" w14:textId="77777777" w:rsidR="008767C6" w:rsidRPr="008767C6" w:rsidRDefault="008767C6" w:rsidP="008767C6">
            <w:pPr>
              <w:spacing w:line="240" w:lineRule="auto"/>
              <w:rPr>
                <w:color w:val="auto"/>
                <w:sz w:val="22"/>
                <w:szCs w:val="24"/>
                <w:u w:color="000000"/>
              </w:rPr>
            </w:pPr>
            <w:r w:rsidRPr="008767C6">
              <w:rPr>
                <w:color w:val="auto"/>
                <w:sz w:val="22"/>
                <w:szCs w:val="24"/>
                <w:u w:color="000000"/>
                <w:lang w:val="ru-RU"/>
              </w:rPr>
              <w:t>Uniform-scaly</w:t>
            </w:r>
          </w:p>
        </w:tc>
        <w:tc>
          <w:tcPr>
            <w:tcW w:w="3453" w:type="dxa"/>
            <w:tcBorders>
              <w:top w:val="single" w:sz="4" w:space="0" w:color="auto"/>
              <w:bottom w:val="single" w:sz="4" w:space="0" w:color="auto"/>
            </w:tcBorders>
            <w:vAlign w:val="center"/>
          </w:tcPr>
          <w:p w14:paraId="272AF482" w14:textId="77777777" w:rsidR="008767C6" w:rsidRPr="008767C6" w:rsidRDefault="008767C6" w:rsidP="008767C6">
            <w:pPr>
              <w:spacing w:line="240" w:lineRule="auto"/>
              <w:rPr>
                <w:color w:val="auto"/>
                <w:sz w:val="22"/>
                <w:szCs w:val="24"/>
                <w:u w:color="000000"/>
              </w:rPr>
            </w:pPr>
            <w:r w:rsidRPr="008767C6">
              <w:rPr>
                <w:i/>
                <w:iCs/>
                <w:color w:val="auto"/>
                <w:sz w:val="22"/>
                <w:szCs w:val="24"/>
                <w:u w:color="000000"/>
                <w:lang w:val="ru-RU"/>
              </w:rPr>
              <w:t>Endocarpon halophilum, E</w:t>
            </w:r>
            <w:r w:rsidRPr="008767C6">
              <w:rPr>
                <w:i/>
                <w:iCs/>
                <w:color w:val="auto"/>
                <w:sz w:val="22"/>
                <w:szCs w:val="24"/>
                <w:u w:color="000000"/>
              </w:rPr>
              <w:t>.</w:t>
            </w:r>
            <w:r w:rsidRPr="008767C6">
              <w:rPr>
                <w:i/>
                <w:iCs/>
                <w:color w:val="auto"/>
                <w:sz w:val="22"/>
                <w:szCs w:val="24"/>
                <w:u w:color="000000"/>
                <w:lang w:val="ru-RU"/>
              </w:rPr>
              <w:t xml:space="preserve"> subfoliaceum</w:t>
            </w:r>
          </w:p>
        </w:tc>
      </w:tr>
      <w:tr w:rsidR="008767C6" w:rsidRPr="008767C6" w14:paraId="32BD0E7D" w14:textId="77777777" w:rsidTr="00723856">
        <w:tc>
          <w:tcPr>
            <w:tcW w:w="1219" w:type="dxa"/>
            <w:vMerge/>
            <w:tcBorders>
              <w:bottom w:val="single" w:sz="4" w:space="0" w:color="auto"/>
            </w:tcBorders>
            <w:vAlign w:val="center"/>
          </w:tcPr>
          <w:p w14:paraId="42FF6D3B" w14:textId="77777777" w:rsidR="008767C6" w:rsidRPr="008767C6" w:rsidRDefault="008767C6" w:rsidP="008767C6">
            <w:pPr>
              <w:spacing w:line="240" w:lineRule="auto"/>
              <w:rPr>
                <w:color w:val="auto"/>
                <w:sz w:val="22"/>
                <w:szCs w:val="24"/>
                <w:u w:color="000000"/>
              </w:rPr>
            </w:pPr>
          </w:p>
        </w:tc>
        <w:tc>
          <w:tcPr>
            <w:tcW w:w="1130" w:type="dxa"/>
            <w:vMerge/>
            <w:tcBorders>
              <w:bottom w:val="single" w:sz="4" w:space="0" w:color="auto"/>
            </w:tcBorders>
            <w:vAlign w:val="center"/>
          </w:tcPr>
          <w:p w14:paraId="5C0E4686" w14:textId="77777777" w:rsidR="008767C6" w:rsidRPr="008767C6" w:rsidRDefault="008767C6" w:rsidP="008767C6">
            <w:pPr>
              <w:spacing w:line="240" w:lineRule="auto"/>
              <w:rPr>
                <w:color w:val="auto"/>
                <w:sz w:val="22"/>
                <w:szCs w:val="24"/>
                <w:u w:color="000000"/>
              </w:rPr>
            </w:pPr>
          </w:p>
        </w:tc>
        <w:tc>
          <w:tcPr>
            <w:tcW w:w="991" w:type="dxa"/>
            <w:vMerge/>
            <w:vAlign w:val="center"/>
          </w:tcPr>
          <w:p w14:paraId="2AB47792" w14:textId="77777777" w:rsidR="008767C6" w:rsidRPr="008767C6" w:rsidRDefault="008767C6" w:rsidP="008767C6">
            <w:pPr>
              <w:spacing w:line="240" w:lineRule="auto"/>
              <w:rPr>
                <w:color w:val="auto"/>
                <w:sz w:val="22"/>
                <w:szCs w:val="24"/>
                <w:u w:color="000000"/>
              </w:rPr>
            </w:pPr>
          </w:p>
        </w:tc>
        <w:tc>
          <w:tcPr>
            <w:tcW w:w="1276" w:type="dxa"/>
            <w:vMerge/>
            <w:vAlign w:val="center"/>
          </w:tcPr>
          <w:p w14:paraId="685BDD4D" w14:textId="77777777" w:rsidR="008767C6" w:rsidRPr="008767C6" w:rsidRDefault="008767C6" w:rsidP="008767C6">
            <w:pPr>
              <w:spacing w:line="240" w:lineRule="auto"/>
              <w:rPr>
                <w:color w:val="auto"/>
                <w:sz w:val="22"/>
                <w:szCs w:val="24"/>
                <w:u w:color="000000"/>
              </w:rPr>
            </w:pPr>
          </w:p>
        </w:tc>
        <w:tc>
          <w:tcPr>
            <w:tcW w:w="1502" w:type="dxa"/>
            <w:tcBorders>
              <w:top w:val="single" w:sz="4" w:space="0" w:color="auto"/>
              <w:bottom w:val="single" w:sz="4" w:space="0" w:color="auto"/>
            </w:tcBorders>
            <w:vAlign w:val="center"/>
          </w:tcPr>
          <w:p w14:paraId="2745B4D5" w14:textId="77777777" w:rsidR="008767C6" w:rsidRPr="008767C6" w:rsidRDefault="008767C6" w:rsidP="008767C6">
            <w:pPr>
              <w:spacing w:line="240" w:lineRule="auto"/>
              <w:rPr>
                <w:color w:val="auto"/>
                <w:sz w:val="22"/>
                <w:szCs w:val="24"/>
                <w:u w:color="000000"/>
              </w:rPr>
            </w:pPr>
            <w:r w:rsidRPr="008767C6">
              <w:rPr>
                <w:color w:val="auto"/>
                <w:sz w:val="22"/>
                <w:szCs w:val="24"/>
                <w:u w:color="000000"/>
                <w:lang w:val="ru-RU"/>
              </w:rPr>
              <w:t>Scaly-areolated</w:t>
            </w:r>
          </w:p>
        </w:tc>
        <w:tc>
          <w:tcPr>
            <w:tcW w:w="3453" w:type="dxa"/>
            <w:tcBorders>
              <w:top w:val="single" w:sz="4" w:space="0" w:color="auto"/>
              <w:bottom w:val="single" w:sz="4" w:space="0" w:color="auto"/>
            </w:tcBorders>
            <w:vAlign w:val="center"/>
          </w:tcPr>
          <w:p w14:paraId="38370B66" w14:textId="77777777" w:rsidR="008767C6" w:rsidRPr="008767C6" w:rsidRDefault="008767C6" w:rsidP="008767C6">
            <w:pPr>
              <w:spacing w:line="240" w:lineRule="auto"/>
              <w:rPr>
                <w:color w:val="auto"/>
                <w:sz w:val="22"/>
                <w:szCs w:val="24"/>
                <w:u w:color="000000"/>
                <w:lang w:val="pt-BR"/>
              </w:rPr>
            </w:pPr>
            <w:r w:rsidRPr="008767C6">
              <w:rPr>
                <w:i/>
                <w:iCs/>
                <w:color w:val="auto"/>
                <w:sz w:val="22"/>
                <w:szCs w:val="24"/>
                <w:u w:color="000000"/>
                <w:lang w:val="pt-BR"/>
              </w:rPr>
              <w:t>Acarospora glaucocarpa,</w:t>
            </w:r>
            <w:r w:rsidRPr="008767C6">
              <w:rPr>
                <w:color w:val="auto"/>
                <w:sz w:val="22"/>
                <w:szCs w:val="24"/>
                <w:u w:color="000000"/>
                <w:lang w:val="pt-BR"/>
              </w:rPr>
              <w:t xml:space="preserve"> </w:t>
            </w:r>
            <w:r w:rsidRPr="008767C6">
              <w:rPr>
                <w:i/>
                <w:iCs/>
                <w:color w:val="auto"/>
                <w:sz w:val="22"/>
                <w:szCs w:val="24"/>
                <w:u w:color="000000"/>
                <w:lang w:val="pt-BR"/>
              </w:rPr>
              <w:t>A. fuscata, A. laqueata, A. macrospora, A. schleicheri, A. tominiana</w:t>
            </w:r>
          </w:p>
        </w:tc>
      </w:tr>
      <w:tr w:rsidR="008767C6" w:rsidRPr="008767C6" w14:paraId="01206734" w14:textId="77777777" w:rsidTr="00723856">
        <w:tc>
          <w:tcPr>
            <w:tcW w:w="1219" w:type="dxa"/>
            <w:vMerge/>
            <w:tcBorders>
              <w:bottom w:val="single" w:sz="4" w:space="0" w:color="auto"/>
            </w:tcBorders>
            <w:vAlign w:val="center"/>
          </w:tcPr>
          <w:p w14:paraId="19E1A15C" w14:textId="77777777" w:rsidR="008767C6" w:rsidRPr="008767C6" w:rsidRDefault="008767C6" w:rsidP="008767C6">
            <w:pPr>
              <w:spacing w:line="240" w:lineRule="auto"/>
              <w:rPr>
                <w:color w:val="auto"/>
                <w:sz w:val="22"/>
                <w:szCs w:val="24"/>
                <w:u w:color="000000"/>
                <w:lang w:val="pt-BR"/>
              </w:rPr>
            </w:pPr>
          </w:p>
        </w:tc>
        <w:tc>
          <w:tcPr>
            <w:tcW w:w="1130" w:type="dxa"/>
            <w:vMerge/>
            <w:tcBorders>
              <w:bottom w:val="single" w:sz="4" w:space="0" w:color="auto"/>
            </w:tcBorders>
            <w:vAlign w:val="center"/>
          </w:tcPr>
          <w:p w14:paraId="7FF818FD" w14:textId="77777777" w:rsidR="008767C6" w:rsidRPr="008767C6" w:rsidRDefault="008767C6" w:rsidP="008767C6">
            <w:pPr>
              <w:spacing w:line="240" w:lineRule="auto"/>
              <w:rPr>
                <w:color w:val="auto"/>
                <w:sz w:val="22"/>
                <w:szCs w:val="24"/>
                <w:u w:color="000000"/>
                <w:lang w:val="pt-BR"/>
              </w:rPr>
            </w:pPr>
          </w:p>
        </w:tc>
        <w:tc>
          <w:tcPr>
            <w:tcW w:w="991" w:type="dxa"/>
            <w:vMerge/>
            <w:vAlign w:val="center"/>
          </w:tcPr>
          <w:p w14:paraId="6BE3A88E" w14:textId="77777777" w:rsidR="008767C6" w:rsidRPr="008767C6" w:rsidRDefault="008767C6" w:rsidP="008767C6">
            <w:pPr>
              <w:spacing w:line="240" w:lineRule="auto"/>
              <w:rPr>
                <w:color w:val="auto"/>
                <w:sz w:val="22"/>
                <w:szCs w:val="24"/>
                <w:u w:color="000000"/>
                <w:lang w:val="pt-BR"/>
              </w:rPr>
            </w:pPr>
          </w:p>
        </w:tc>
        <w:tc>
          <w:tcPr>
            <w:tcW w:w="1276" w:type="dxa"/>
            <w:vMerge/>
            <w:vAlign w:val="center"/>
          </w:tcPr>
          <w:p w14:paraId="17C6392A" w14:textId="77777777" w:rsidR="008767C6" w:rsidRPr="008767C6" w:rsidRDefault="008767C6" w:rsidP="008767C6">
            <w:pPr>
              <w:spacing w:line="240" w:lineRule="auto"/>
              <w:rPr>
                <w:color w:val="auto"/>
                <w:sz w:val="22"/>
                <w:szCs w:val="24"/>
                <w:u w:color="000000"/>
                <w:lang w:val="pt-BR"/>
              </w:rPr>
            </w:pPr>
          </w:p>
        </w:tc>
        <w:tc>
          <w:tcPr>
            <w:tcW w:w="1502" w:type="dxa"/>
            <w:tcBorders>
              <w:top w:val="single" w:sz="4" w:space="0" w:color="auto"/>
              <w:bottom w:val="single" w:sz="4" w:space="0" w:color="auto"/>
            </w:tcBorders>
            <w:vAlign w:val="center"/>
          </w:tcPr>
          <w:p w14:paraId="2A8BB130" w14:textId="77777777" w:rsidR="008767C6" w:rsidRPr="008767C6" w:rsidRDefault="008767C6" w:rsidP="008767C6">
            <w:pPr>
              <w:spacing w:line="240" w:lineRule="auto"/>
              <w:rPr>
                <w:color w:val="auto"/>
                <w:sz w:val="22"/>
                <w:szCs w:val="24"/>
                <w:u w:color="000000"/>
              </w:rPr>
            </w:pPr>
            <w:r w:rsidRPr="008767C6">
              <w:rPr>
                <w:color w:val="auto"/>
                <w:sz w:val="22"/>
                <w:szCs w:val="24"/>
                <w:u w:color="000000"/>
                <w:lang w:val="ru-RU"/>
              </w:rPr>
              <w:t>Scaly-lobed</w:t>
            </w:r>
          </w:p>
        </w:tc>
        <w:tc>
          <w:tcPr>
            <w:tcW w:w="3453" w:type="dxa"/>
            <w:tcBorders>
              <w:top w:val="single" w:sz="4" w:space="0" w:color="auto"/>
              <w:bottom w:val="single" w:sz="4" w:space="0" w:color="auto"/>
            </w:tcBorders>
            <w:vAlign w:val="center"/>
          </w:tcPr>
          <w:p w14:paraId="4C19495E" w14:textId="77777777" w:rsidR="008767C6" w:rsidRPr="008767C6" w:rsidRDefault="008767C6" w:rsidP="008767C6">
            <w:pPr>
              <w:spacing w:line="240" w:lineRule="auto"/>
              <w:rPr>
                <w:color w:val="auto"/>
                <w:sz w:val="22"/>
                <w:szCs w:val="24"/>
                <w:u w:color="000000"/>
              </w:rPr>
            </w:pPr>
            <w:r w:rsidRPr="008767C6">
              <w:rPr>
                <w:i/>
                <w:iCs/>
                <w:color w:val="auto"/>
                <w:sz w:val="22"/>
                <w:szCs w:val="24"/>
                <w:u w:color="000000"/>
              </w:rPr>
              <w:t>Psora decipiens</w:t>
            </w:r>
          </w:p>
        </w:tc>
      </w:tr>
      <w:tr w:rsidR="008767C6" w:rsidRPr="008767C6" w14:paraId="1777A16D" w14:textId="77777777" w:rsidTr="00723856">
        <w:tc>
          <w:tcPr>
            <w:tcW w:w="1219" w:type="dxa"/>
            <w:vMerge/>
            <w:tcBorders>
              <w:bottom w:val="single" w:sz="4" w:space="0" w:color="auto"/>
            </w:tcBorders>
            <w:vAlign w:val="center"/>
          </w:tcPr>
          <w:p w14:paraId="5323F761" w14:textId="77777777" w:rsidR="008767C6" w:rsidRPr="008767C6" w:rsidRDefault="008767C6" w:rsidP="008767C6">
            <w:pPr>
              <w:spacing w:line="240" w:lineRule="auto"/>
              <w:rPr>
                <w:color w:val="auto"/>
                <w:sz w:val="22"/>
                <w:szCs w:val="24"/>
                <w:u w:color="000000"/>
              </w:rPr>
            </w:pPr>
          </w:p>
        </w:tc>
        <w:tc>
          <w:tcPr>
            <w:tcW w:w="1130" w:type="dxa"/>
            <w:vMerge/>
            <w:tcBorders>
              <w:bottom w:val="single" w:sz="4" w:space="0" w:color="auto"/>
            </w:tcBorders>
            <w:vAlign w:val="center"/>
          </w:tcPr>
          <w:p w14:paraId="25D614A4" w14:textId="77777777" w:rsidR="008767C6" w:rsidRPr="008767C6" w:rsidRDefault="008767C6" w:rsidP="008767C6">
            <w:pPr>
              <w:spacing w:line="240" w:lineRule="auto"/>
              <w:rPr>
                <w:color w:val="auto"/>
                <w:sz w:val="22"/>
                <w:szCs w:val="24"/>
                <w:u w:color="000000"/>
              </w:rPr>
            </w:pPr>
          </w:p>
        </w:tc>
        <w:tc>
          <w:tcPr>
            <w:tcW w:w="991" w:type="dxa"/>
            <w:vMerge/>
            <w:vAlign w:val="center"/>
          </w:tcPr>
          <w:p w14:paraId="20E292B3" w14:textId="77777777" w:rsidR="008767C6" w:rsidRPr="008767C6" w:rsidRDefault="008767C6" w:rsidP="008767C6">
            <w:pPr>
              <w:spacing w:line="240" w:lineRule="auto"/>
              <w:rPr>
                <w:color w:val="auto"/>
                <w:sz w:val="22"/>
                <w:szCs w:val="24"/>
                <w:u w:color="000000"/>
              </w:rPr>
            </w:pPr>
          </w:p>
        </w:tc>
        <w:tc>
          <w:tcPr>
            <w:tcW w:w="1276" w:type="dxa"/>
            <w:vMerge/>
            <w:tcBorders>
              <w:bottom w:val="single" w:sz="4" w:space="0" w:color="auto"/>
            </w:tcBorders>
            <w:vAlign w:val="center"/>
          </w:tcPr>
          <w:p w14:paraId="2F229C91" w14:textId="77777777" w:rsidR="008767C6" w:rsidRPr="008767C6" w:rsidRDefault="008767C6" w:rsidP="008767C6">
            <w:pPr>
              <w:spacing w:line="240" w:lineRule="auto"/>
              <w:rPr>
                <w:color w:val="auto"/>
                <w:sz w:val="22"/>
                <w:szCs w:val="24"/>
                <w:u w:color="000000"/>
              </w:rPr>
            </w:pPr>
          </w:p>
        </w:tc>
        <w:tc>
          <w:tcPr>
            <w:tcW w:w="1502" w:type="dxa"/>
            <w:tcBorders>
              <w:top w:val="single" w:sz="4" w:space="0" w:color="auto"/>
              <w:bottom w:val="single" w:sz="4" w:space="0" w:color="auto"/>
            </w:tcBorders>
            <w:vAlign w:val="center"/>
          </w:tcPr>
          <w:p w14:paraId="5DDD41B6" w14:textId="77777777" w:rsidR="008767C6" w:rsidRPr="008767C6" w:rsidRDefault="008767C6" w:rsidP="008767C6">
            <w:pPr>
              <w:spacing w:line="240" w:lineRule="auto"/>
              <w:rPr>
                <w:color w:val="auto"/>
                <w:sz w:val="22"/>
                <w:szCs w:val="24"/>
                <w:u w:color="000000"/>
              </w:rPr>
            </w:pPr>
            <w:r w:rsidRPr="008767C6">
              <w:rPr>
                <w:i/>
                <w:iCs/>
                <w:color w:val="auto"/>
                <w:sz w:val="22"/>
                <w:szCs w:val="24"/>
                <w:u w:color="000000"/>
              </w:rPr>
              <w:t>Toninia</w:t>
            </w:r>
            <w:r w:rsidRPr="008767C6">
              <w:rPr>
                <w:color w:val="auto"/>
                <w:sz w:val="22"/>
                <w:szCs w:val="24"/>
                <w:u w:color="000000"/>
              </w:rPr>
              <w:t xml:space="preserve"> -</w:t>
            </w:r>
          </w:p>
          <w:p w14:paraId="0C2ED78F" w14:textId="77777777" w:rsidR="008767C6" w:rsidRPr="008767C6" w:rsidRDefault="008767C6" w:rsidP="008767C6">
            <w:pPr>
              <w:spacing w:line="240" w:lineRule="auto"/>
              <w:rPr>
                <w:color w:val="auto"/>
                <w:sz w:val="22"/>
                <w:szCs w:val="24"/>
                <w:u w:color="000000"/>
              </w:rPr>
            </w:pPr>
            <w:r w:rsidRPr="008767C6">
              <w:rPr>
                <w:color w:val="auto"/>
                <w:sz w:val="22"/>
                <w:szCs w:val="24"/>
                <w:u w:color="000000"/>
                <w:lang w:val="ru-RU"/>
              </w:rPr>
              <w:t>shaped</w:t>
            </w:r>
          </w:p>
        </w:tc>
        <w:tc>
          <w:tcPr>
            <w:tcW w:w="3453" w:type="dxa"/>
            <w:tcBorders>
              <w:top w:val="single" w:sz="4" w:space="0" w:color="auto"/>
              <w:bottom w:val="single" w:sz="4" w:space="0" w:color="auto"/>
            </w:tcBorders>
            <w:vAlign w:val="center"/>
          </w:tcPr>
          <w:p w14:paraId="7C1046C3" w14:textId="77777777" w:rsidR="008767C6" w:rsidRPr="008767C6" w:rsidRDefault="008767C6" w:rsidP="008767C6">
            <w:pPr>
              <w:spacing w:line="240" w:lineRule="auto"/>
              <w:rPr>
                <w:color w:val="auto"/>
                <w:sz w:val="22"/>
                <w:szCs w:val="24"/>
                <w:u w:color="000000"/>
                <w:lang w:val="pt-BR"/>
              </w:rPr>
            </w:pPr>
            <w:r w:rsidRPr="008767C6">
              <w:rPr>
                <w:i/>
                <w:iCs/>
                <w:color w:val="auto"/>
                <w:sz w:val="22"/>
                <w:szCs w:val="24"/>
                <w:u w:color="000000"/>
                <w:lang w:val="pt-BR"/>
              </w:rPr>
              <w:t>Thalloidima candidum, T.</w:t>
            </w:r>
            <w:r w:rsidRPr="008767C6">
              <w:rPr>
                <w:i/>
                <w:iCs/>
                <w:color w:val="auto"/>
                <w:sz w:val="22"/>
                <w:szCs w:val="24"/>
                <w:u w:color="000000"/>
                <w:lang w:val="it-IT"/>
              </w:rPr>
              <w:t xml:space="preserve"> sedifolium,</w:t>
            </w:r>
            <w:r w:rsidRPr="008767C6">
              <w:rPr>
                <w:color w:val="auto"/>
                <w:sz w:val="22"/>
                <w:szCs w:val="24"/>
                <w:u w:color="000000"/>
                <w:lang w:val="pt-BR"/>
              </w:rPr>
              <w:t xml:space="preserve"> </w:t>
            </w:r>
            <w:r w:rsidRPr="008767C6">
              <w:rPr>
                <w:i/>
                <w:iCs/>
                <w:color w:val="auto"/>
                <w:sz w:val="22"/>
                <w:szCs w:val="24"/>
                <w:u w:color="000000"/>
                <w:lang w:val="pt-BR"/>
              </w:rPr>
              <w:t>T.</w:t>
            </w:r>
            <w:r w:rsidRPr="008767C6">
              <w:rPr>
                <w:i/>
                <w:iCs/>
                <w:color w:val="auto"/>
                <w:sz w:val="22"/>
                <w:szCs w:val="24"/>
                <w:u w:color="000000"/>
                <w:lang w:val="it-IT"/>
              </w:rPr>
              <w:t xml:space="preserve"> tabacinum</w:t>
            </w:r>
            <w:r w:rsidRPr="008767C6">
              <w:rPr>
                <w:i/>
                <w:iCs/>
                <w:color w:val="auto"/>
                <w:sz w:val="22"/>
                <w:szCs w:val="24"/>
                <w:u w:color="000000"/>
                <w:lang w:val="pt-BR"/>
              </w:rPr>
              <w:t xml:space="preserve">, </w:t>
            </w:r>
            <w:r w:rsidRPr="008767C6">
              <w:rPr>
                <w:i/>
                <w:iCs/>
                <w:color w:val="auto"/>
                <w:sz w:val="22"/>
                <w:szCs w:val="24"/>
                <w:u w:color="000000"/>
                <w:lang w:val="pt-BR"/>
              </w:rPr>
              <w:lastRenderedPageBreak/>
              <w:t xml:space="preserve">Toninia coeruleonigricans </w:t>
            </w:r>
          </w:p>
        </w:tc>
      </w:tr>
      <w:tr w:rsidR="008767C6" w:rsidRPr="008767C6" w14:paraId="7FF32907" w14:textId="77777777" w:rsidTr="00723856">
        <w:tc>
          <w:tcPr>
            <w:tcW w:w="1219" w:type="dxa"/>
            <w:vMerge/>
            <w:tcBorders>
              <w:bottom w:val="single" w:sz="4" w:space="0" w:color="auto"/>
            </w:tcBorders>
            <w:vAlign w:val="center"/>
          </w:tcPr>
          <w:p w14:paraId="63788C5E" w14:textId="77777777" w:rsidR="008767C6" w:rsidRPr="008767C6" w:rsidRDefault="008767C6" w:rsidP="008767C6">
            <w:pPr>
              <w:spacing w:line="240" w:lineRule="auto"/>
              <w:rPr>
                <w:color w:val="auto"/>
                <w:sz w:val="22"/>
                <w:szCs w:val="24"/>
                <w:u w:color="000000"/>
                <w:lang w:val="pt-BR"/>
              </w:rPr>
            </w:pPr>
          </w:p>
        </w:tc>
        <w:tc>
          <w:tcPr>
            <w:tcW w:w="1130" w:type="dxa"/>
            <w:vMerge/>
            <w:tcBorders>
              <w:bottom w:val="single" w:sz="4" w:space="0" w:color="auto"/>
            </w:tcBorders>
            <w:vAlign w:val="center"/>
          </w:tcPr>
          <w:p w14:paraId="22ADCDB7" w14:textId="77777777" w:rsidR="008767C6" w:rsidRPr="008767C6" w:rsidRDefault="008767C6" w:rsidP="008767C6">
            <w:pPr>
              <w:spacing w:line="240" w:lineRule="auto"/>
              <w:rPr>
                <w:color w:val="auto"/>
                <w:sz w:val="22"/>
                <w:szCs w:val="24"/>
                <w:u w:color="000000"/>
                <w:lang w:val="pt-BR"/>
              </w:rPr>
            </w:pPr>
          </w:p>
        </w:tc>
        <w:tc>
          <w:tcPr>
            <w:tcW w:w="991" w:type="dxa"/>
            <w:vMerge/>
            <w:tcBorders>
              <w:bottom w:val="single" w:sz="4" w:space="0" w:color="auto"/>
            </w:tcBorders>
            <w:vAlign w:val="center"/>
          </w:tcPr>
          <w:p w14:paraId="00B9979D" w14:textId="77777777" w:rsidR="008767C6" w:rsidRPr="008767C6" w:rsidRDefault="008767C6" w:rsidP="008767C6">
            <w:pPr>
              <w:spacing w:line="240" w:lineRule="auto"/>
              <w:rPr>
                <w:color w:val="auto"/>
                <w:sz w:val="22"/>
                <w:szCs w:val="24"/>
                <w:u w:color="000000"/>
                <w:lang w:val="pt-BR"/>
              </w:rPr>
            </w:pPr>
          </w:p>
        </w:tc>
        <w:tc>
          <w:tcPr>
            <w:tcW w:w="1276" w:type="dxa"/>
            <w:tcBorders>
              <w:top w:val="single" w:sz="4" w:space="0" w:color="auto"/>
              <w:bottom w:val="single" w:sz="4" w:space="0" w:color="auto"/>
            </w:tcBorders>
            <w:vAlign w:val="center"/>
          </w:tcPr>
          <w:p w14:paraId="6AFA0300" w14:textId="77777777" w:rsidR="008767C6" w:rsidRPr="008767C6" w:rsidRDefault="008767C6" w:rsidP="008767C6">
            <w:pPr>
              <w:spacing w:line="240" w:lineRule="auto"/>
              <w:rPr>
                <w:color w:val="auto"/>
                <w:sz w:val="22"/>
                <w:szCs w:val="24"/>
                <w:u w:color="000000"/>
              </w:rPr>
            </w:pPr>
            <w:r w:rsidRPr="008767C6">
              <w:rPr>
                <w:color w:val="auto"/>
                <w:sz w:val="22"/>
                <w:szCs w:val="24"/>
                <w:u w:color="000000"/>
              </w:rPr>
              <w:t>Radial</w:t>
            </w:r>
          </w:p>
        </w:tc>
        <w:tc>
          <w:tcPr>
            <w:tcW w:w="1502" w:type="dxa"/>
            <w:tcBorders>
              <w:top w:val="single" w:sz="4" w:space="0" w:color="auto"/>
              <w:bottom w:val="single" w:sz="4" w:space="0" w:color="auto"/>
            </w:tcBorders>
            <w:vAlign w:val="center"/>
          </w:tcPr>
          <w:p w14:paraId="14521436" w14:textId="77777777" w:rsidR="008767C6" w:rsidRPr="008767C6" w:rsidRDefault="008767C6" w:rsidP="008767C6">
            <w:pPr>
              <w:spacing w:line="240" w:lineRule="auto"/>
              <w:rPr>
                <w:color w:val="auto"/>
                <w:sz w:val="22"/>
                <w:szCs w:val="24"/>
                <w:u w:color="000000"/>
              </w:rPr>
            </w:pPr>
            <w:r w:rsidRPr="008767C6">
              <w:rPr>
                <w:color w:val="auto"/>
                <w:sz w:val="22"/>
                <w:szCs w:val="24"/>
                <w:u w:color="000000"/>
              </w:rPr>
              <w:t>Subfoliate radial-foliose</w:t>
            </w:r>
            <w:r w:rsidRPr="008767C6">
              <w:rPr>
                <w:color w:val="auto"/>
                <w:sz w:val="22"/>
                <w:szCs w:val="24"/>
                <w:u w:color="000000"/>
                <w:lang w:val="ru-RU"/>
              </w:rPr>
              <w:t>d</w:t>
            </w:r>
          </w:p>
        </w:tc>
        <w:tc>
          <w:tcPr>
            <w:tcW w:w="3453" w:type="dxa"/>
            <w:tcBorders>
              <w:top w:val="single" w:sz="4" w:space="0" w:color="auto"/>
              <w:bottom w:val="single" w:sz="4" w:space="0" w:color="auto"/>
            </w:tcBorders>
            <w:vAlign w:val="center"/>
          </w:tcPr>
          <w:p w14:paraId="2BDE085A" w14:textId="77777777" w:rsidR="008767C6" w:rsidRPr="008767C6" w:rsidRDefault="008767C6" w:rsidP="008767C6">
            <w:pPr>
              <w:spacing w:line="240" w:lineRule="auto"/>
              <w:rPr>
                <w:color w:val="auto"/>
                <w:sz w:val="22"/>
                <w:szCs w:val="24"/>
                <w:u w:color="000000"/>
              </w:rPr>
            </w:pPr>
            <w:r w:rsidRPr="008767C6">
              <w:rPr>
                <w:i/>
                <w:iCs/>
                <w:color w:val="auto"/>
                <w:sz w:val="22"/>
                <w:szCs w:val="24"/>
                <w:u w:color="000000"/>
              </w:rPr>
              <w:t xml:space="preserve">Lobothallia alphoplaca </w:t>
            </w:r>
          </w:p>
        </w:tc>
      </w:tr>
      <w:tr w:rsidR="008767C6" w:rsidRPr="008767C6" w14:paraId="4083FB9F" w14:textId="77777777" w:rsidTr="00723856">
        <w:tc>
          <w:tcPr>
            <w:tcW w:w="1219" w:type="dxa"/>
            <w:vMerge/>
            <w:tcBorders>
              <w:bottom w:val="single" w:sz="4" w:space="0" w:color="auto"/>
            </w:tcBorders>
            <w:vAlign w:val="center"/>
          </w:tcPr>
          <w:p w14:paraId="2E79E48F" w14:textId="77777777" w:rsidR="008767C6" w:rsidRPr="008767C6" w:rsidRDefault="008767C6" w:rsidP="008767C6">
            <w:pPr>
              <w:spacing w:line="240" w:lineRule="auto"/>
              <w:rPr>
                <w:color w:val="auto"/>
                <w:sz w:val="22"/>
                <w:szCs w:val="24"/>
                <w:u w:color="000000"/>
              </w:rPr>
            </w:pPr>
          </w:p>
        </w:tc>
        <w:tc>
          <w:tcPr>
            <w:tcW w:w="1130" w:type="dxa"/>
            <w:vMerge/>
            <w:tcBorders>
              <w:bottom w:val="single" w:sz="4" w:space="0" w:color="auto"/>
            </w:tcBorders>
            <w:vAlign w:val="center"/>
          </w:tcPr>
          <w:p w14:paraId="154214E6" w14:textId="77777777" w:rsidR="008767C6" w:rsidRPr="008767C6" w:rsidRDefault="008767C6" w:rsidP="008767C6">
            <w:pPr>
              <w:spacing w:line="240" w:lineRule="auto"/>
              <w:rPr>
                <w:color w:val="auto"/>
                <w:sz w:val="22"/>
                <w:szCs w:val="24"/>
                <w:u w:color="000000"/>
              </w:rPr>
            </w:pPr>
          </w:p>
        </w:tc>
        <w:tc>
          <w:tcPr>
            <w:tcW w:w="991" w:type="dxa"/>
            <w:tcBorders>
              <w:top w:val="single" w:sz="4" w:space="0" w:color="auto"/>
              <w:bottom w:val="single" w:sz="4" w:space="0" w:color="auto"/>
            </w:tcBorders>
            <w:vAlign w:val="center"/>
          </w:tcPr>
          <w:p w14:paraId="232871F4" w14:textId="77777777" w:rsidR="008767C6" w:rsidRPr="008767C6" w:rsidRDefault="008767C6" w:rsidP="008767C6">
            <w:pPr>
              <w:spacing w:line="240" w:lineRule="auto"/>
              <w:rPr>
                <w:color w:val="auto"/>
                <w:sz w:val="22"/>
                <w:szCs w:val="24"/>
                <w:u w:color="000000"/>
              </w:rPr>
            </w:pPr>
            <w:r w:rsidRPr="008767C6">
              <w:rPr>
                <w:color w:val="auto"/>
                <w:sz w:val="22"/>
                <w:szCs w:val="24"/>
                <w:u w:color="000000"/>
              </w:rPr>
              <w:t>Umblicate</w:t>
            </w:r>
          </w:p>
        </w:tc>
        <w:tc>
          <w:tcPr>
            <w:tcW w:w="1276" w:type="dxa"/>
            <w:tcBorders>
              <w:top w:val="single" w:sz="4" w:space="0" w:color="auto"/>
              <w:bottom w:val="single" w:sz="4" w:space="0" w:color="auto"/>
            </w:tcBorders>
            <w:vAlign w:val="center"/>
          </w:tcPr>
          <w:p w14:paraId="61A87288" w14:textId="77777777" w:rsidR="008767C6" w:rsidRPr="008767C6" w:rsidRDefault="008767C6" w:rsidP="008767C6">
            <w:pPr>
              <w:spacing w:line="240" w:lineRule="auto"/>
              <w:rPr>
                <w:color w:val="auto"/>
                <w:sz w:val="22"/>
                <w:szCs w:val="24"/>
                <w:u w:color="000000"/>
              </w:rPr>
            </w:pPr>
            <w:r w:rsidRPr="008767C6">
              <w:rPr>
                <w:color w:val="auto"/>
                <w:sz w:val="22"/>
                <w:szCs w:val="24"/>
                <w:u w:color="000000"/>
              </w:rPr>
              <w:t>Umblicate-foliose</w:t>
            </w:r>
          </w:p>
        </w:tc>
        <w:tc>
          <w:tcPr>
            <w:tcW w:w="1502" w:type="dxa"/>
            <w:tcBorders>
              <w:top w:val="single" w:sz="4" w:space="0" w:color="auto"/>
              <w:bottom w:val="single" w:sz="4" w:space="0" w:color="auto"/>
            </w:tcBorders>
            <w:vAlign w:val="center"/>
          </w:tcPr>
          <w:p w14:paraId="163EC3E5" w14:textId="77777777" w:rsidR="008767C6" w:rsidRPr="008767C6" w:rsidRDefault="008767C6" w:rsidP="008767C6">
            <w:pPr>
              <w:spacing w:line="240" w:lineRule="auto"/>
              <w:rPr>
                <w:color w:val="auto"/>
                <w:sz w:val="22"/>
                <w:szCs w:val="24"/>
                <w:u w:color="000000"/>
              </w:rPr>
            </w:pPr>
          </w:p>
        </w:tc>
        <w:tc>
          <w:tcPr>
            <w:tcW w:w="3453" w:type="dxa"/>
            <w:tcBorders>
              <w:top w:val="single" w:sz="4" w:space="0" w:color="auto"/>
              <w:bottom w:val="single" w:sz="4" w:space="0" w:color="auto"/>
            </w:tcBorders>
            <w:vAlign w:val="center"/>
          </w:tcPr>
          <w:p w14:paraId="00EDDEAB" w14:textId="77777777" w:rsidR="008767C6" w:rsidRPr="008767C6" w:rsidRDefault="008767C6" w:rsidP="008767C6">
            <w:pPr>
              <w:spacing w:line="240" w:lineRule="auto"/>
              <w:rPr>
                <w:color w:val="auto"/>
                <w:sz w:val="22"/>
                <w:szCs w:val="24"/>
                <w:u w:color="000000"/>
              </w:rPr>
            </w:pPr>
            <w:r w:rsidRPr="008767C6">
              <w:rPr>
                <w:i/>
                <w:iCs/>
                <w:color w:val="auto"/>
                <w:sz w:val="22"/>
                <w:szCs w:val="24"/>
                <w:u w:color="000000"/>
                <w:lang w:val="ru-RU"/>
              </w:rPr>
              <w:t>Dermatocarpon desertorum</w:t>
            </w:r>
          </w:p>
        </w:tc>
      </w:tr>
      <w:tr w:rsidR="008767C6" w:rsidRPr="008767C6" w14:paraId="4A558175" w14:textId="77777777" w:rsidTr="00723856">
        <w:tc>
          <w:tcPr>
            <w:tcW w:w="1219" w:type="dxa"/>
            <w:vMerge/>
            <w:tcBorders>
              <w:bottom w:val="single" w:sz="4" w:space="0" w:color="auto"/>
            </w:tcBorders>
            <w:vAlign w:val="center"/>
          </w:tcPr>
          <w:p w14:paraId="2258D0C4" w14:textId="77777777" w:rsidR="008767C6" w:rsidRPr="008767C6" w:rsidRDefault="008767C6" w:rsidP="008767C6">
            <w:pPr>
              <w:spacing w:line="240" w:lineRule="auto"/>
              <w:rPr>
                <w:color w:val="auto"/>
                <w:sz w:val="22"/>
                <w:szCs w:val="24"/>
                <w:u w:color="000000"/>
              </w:rPr>
            </w:pPr>
          </w:p>
        </w:tc>
        <w:tc>
          <w:tcPr>
            <w:tcW w:w="1130" w:type="dxa"/>
            <w:vMerge/>
            <w:tcBorders>
              <w:bottom w:val="single" w:sz="4" w:space="0" w:color="auto"/>
            </w:tcBorders>
            <w:vAlign w:val="center"/>
          </w:tcPr>
          <w:p w14:paraId="444DB184" w14:textId="77777777" w:rsidR="008767C6" w:rsidRPr="008767C6" w:rsidRDefault="008767C6" w:rsidP="008767C6">
            <w:pPr>
              <w:spacing w:line="240" w:lineRule="auto"/>
              <w:rPr>
                <w:color w:val="auto"/>
                <w:sz w:val="22"/>
                <w:szCs w:val="24"/>
                <w:u w:color="000000"/>
              </w:rPr>
            </w:pPr>
          </w:p>
        </w:tc>
        <w:tc>
          <w:tcPr>
            <w:tcW w:w="991" w:type="dxa"/>
            <w:vMerge w:val="restart"/>
            <w:tcBorders>
              <w:top w:val="single" w:sz="4" w:space="0" w:color="auto"/>
            </w:tcBorders>
            <w:vAlign w:val="center"/>
          </w:tcPr>
          <w:p w14:paraId="739FE546" w14:textId="77777777" w:rsidR="008767C6" w:rsidRPr="008767C6" w:rsidRDefault="008767C6" w:rsidP="008767C6">
            <w:pPr>
              <w:spacing w:line="240" w:lineRule="auto"/>
              <w:rPr>
                <w:color w:val="auto"/>
                <w:sz w:val="22"/>
                <w:szCs w:val="24"/>
                <w:u w:color="000000"/>
              </w:rPr>
            </w:pPr>
            <w:r w:rsidRPr="008767C6">
              <w:rPr>
                <w:color w:val="auto"/>
                <w:sz w:val="22"/>
                <w:szCs w:val="24"/>
                <w:u w:color="000000"/>
              </w:rPr>
              <w:t>Foliose</w:t>
            </w:r>
          </w:p>
        </w:tc>
        <w:tc>
          <w:tcPr>
            <w:tcW w:w="1276" w:type="dxa"/>
            <w:tcBorders>
              <w:top w:val="single" w:sz="4" w:space="0" w:color="auto"/>
              <w:bottom w:val="single" w:sz="4" w:space="0" w:color="auto"/>
            </w:tcBorders>
            <w:vAlign w:val="center"/>
          </w:tcPr>
          <w:p w14:paraId="582BA3D7" w14:textId="77777777" w:rsidR="008767C6" w:rsidRPr="008767C6" w:rsidRDefault="008767C6" w:rsidP="008767C6">
            <w:pPr>
              <w:spacing w:line="240" w:lineRule="auto"/>
              <w:rPr>
                <w:color w:val="auto"/>
                <w:sz w:val="22"/>
                <w:szCs w:val="24"/>
                <w:u w:color="000000"/>
              </w:rPr>
            </w:pPr>
            <w:r w:rsidRPr="008767C6">
              <w:rPr>
                <w:color w:val="auto"/>
                <w:sz w:val="22"/>
                <w:szCs w:val="24"/>
                <w:u w:color="000000"/>
              </w:rPr>
              <w:t>Narrow-lobed</w:t>
            </w:r>
          </w:p>
        </w:tc>
        <w:tc>
          <w:tcPr>
            <w:tcW w:w="1502" w:type="dxa"/>
            <w:tcBorders>
              <w:top w:val="single" w:sz="4" w:space="0" w:color="auto"/>
              <w:bottom w:val="single" w:sz="4" w:space="0" w:color="auto"/>
            </w:tcBorders>
            <w:vAlign w:val="center"/>
          </w:tcPr>
          <w:p w14:paraId="1D396139" w14:textId="77777777" w:rsidR="008767C6" w:rsidRPr="008767C6" w:rsidRDefault="008767C6" w:rsidP="008767C6">
            <w:pPr>
              <w:spacing w:line="240" w:lineRule="auto"/>
              <w:rPr>
                <w:color w:val="auto"/>
                <w:sz w:val="22"/>
                <w:szCs w:val="24"/>
                <w:u w:color="000000"/>
              </w:rPr>
            </w:pPr>
          </w:p>
        </w:tc>
        <w:tc>
          <w:tcPr>
            <w:tcW w:w="3453" w:type="dxa"/>
            <w:tcBorders>
              <w:top w:val="single" w:sz="4" w:space="0" w:color="auto"/>
              <w:bottom w:val="single" w:sz="4" w:space="0" w:color="auto"/>
            </w:tcBorders>
            <w:vAlign w:val="center"/>
          </w:tcPr>
          <w:p w14:paraId="3D5393AF" w14:textId="77777777" w:rsidR="008767C6" w:rsidRPr="008767C6" w:rsidRDefault="008767C6" w:rsidP="008767C6">
            <w:pPr>
              <w:spacing w:line="240" w:lineRule="auto"/>
              <w:rPr>
                <w:color w:val="auto"/>
                <w:sz w:val="22"/>
                <w:szCs w:val="24"/>
                <w:u w:color="000000"/>
              </w:rPr>
            </w:pPr>
            <w:r w:rsidRPr="008767C6">
              <w:rPr>
                <w:i/>
                <w:iCs/>
                <w:color w:val="auto"/>
                <w:sz w:val="22"/>
                <w:szCs w:val="24"/>
                <w:u w:color="000000"/>
                <w:lang w:val="it-IT"/>
              </w:rPr>
              <w:t>Gyalolechia bracteata, G. desertorum, Placodium paulsenii, Placolecanora albescens, Protoparmeliopsis peltata, Rhizoplaca chrysoleuca, Rh. melanophthalma, Rh. subdiscrepans, Squamarina lentigera, X. calcicola, Xanthoria parietina, Zeroviella papillifera</w:t>
            </w:r>
          </w:p>
        </w:tc>
      </w:tr>
      <w:tr w:rsidR="008767C6" w:rsidRPr="007C1A3A" w14:paraId="127B6CE0" w14:textId="77777777" w:rsidTr="00723856">
        <w:tc>
          <w:tcPr>
            <w:tcW w:w="1219" w:type="dxa"/>
            <w:vMerge/>
            <w:tcBorders>
              <w:bottom w:val="single" w:sz="4" w:space="0" w:color="auto"/>
            </w:tcBorders>
            <w:vAlign w:val="center"/>
          </w:tcPr>
          <w:p w14:paraId="4D543A06" w14:textId="77777777" w:rsidR="008767C6" w:rsidRPr="008767C6" w:rsidRDefault="008767C6" w:rsidP="008767C6">
            <w:pPr>
              <w:spacing w:line="240" w:lineRule="auto"/>
              <w:rPr>
                <w:color w:val="auto"/>
                <w:sz w:val="22"/>
                <w:szCs w:val="24"/>
                <w:u w:color="000000"/>
              </w:rPr>
            </w:pPr>
          </w:p>
        </w:tc>
        <w:tc>
          <w:tcPr>
            <w:tcW w:w="1130" w:type="dxa"/>
            <w:vMerge/>
            <w:tcBorders>
              <w:bottom w:val="single" w:sz="4" w:space="0" w:color="auto"/>
            </w:tcBorders>
            <w:vAlign w:val="center"/>
          </w:tcPr>
          <w:p w14:paraId="3342CDD3" w14:textId="77777777" w:rsidR="008767C6" w:rsidRPr="008767C6" w:rsidRDefault="008767C6" w:rsidP="008767C6">
            <w:pPr>
              <w:spacing w:line="240" w:lineRule="auto"/>
              <w:rPr>
                <w:color w:val="auto"/>
                <w:sz w:val="22"/>
                <w:szCs w:val="24"/>
                <w:u w:color="000000"/>
              </w:rPr>
            </w:pPr>
          </w:p>
        </w:tc>
        <w:tc>
          <w:tcPr>
            <w:tcW w:w="991" w:type="dxa"/>
            <w:vMerge/>
            <w:vAlign w:val="center"/>
          </w:tcPr>
          <w:p w14:paraId="24DEE2BC" w14:textId="77777777" w:rsidR="008767C6" w:rsidRPr="008767C6" w:rsidRDefault="008767C6" w:rsidP="008767C6">
            <w:pPr>
              <w:spacing w:line="240" w:lineRule="auto"/>
              <w:rPr>
                <w:color w:val="auto"/>
                <w:sz w:val="22"/>
                <w:szCs w:val="24"/>
                <w:u w:color="000000"/>
              </w:rPr>
            </w:pPr>
          </w:p>
        </w:tc>
        <w:tc>
          <w:tcPr>
            <w:tcW w:w="1276" w:type="dxa"/>
            <w:tcBorders>
              <w:top w:val="single" w:sz="4" w:space="0" w:color="auto"/>
              <w:bottom w:val="single" w:sz="4" w:space="0" w:color="auto"/>
            </w:tcBorders>
            <w:vAlign w:val="center"/>
          </w:tcPr>
          <w:p w14:paraId="15ACF9ED" w14:textId="77777777" w:rsidR="008767C6" w:rsidRPr="008767C6" w:rsidRDefault="008767C6" w:rsidP="008767C6">
            <w:pPr>
              <w:spacing w:line="240" w:lineRule="auto"/>
              <w:rPr>
                <w:color w:val="auto"/>
                <w:sz w:val="22"/>
                <w:szCs w:val="24"/>
                <w:u w:color="000000"/>
              </w:rPr>
            </w:pPr>
            <w:r w:rsidRPr="008767C6">
              <w:rPr>
                <w:color w:val="auto"/>
                <w:sz w:val="22"/>
                <w:szCs w:val="24"/>
                <w:u w:color="000000"/>
              </w:rPr>
              <w:t>Medium- to broad-lobed</w:t>
            </w:r>
          </w:p>
        </w:tc>
        <w:tc>
          <w:tcPr>
            <w:tcW w:w="1502" w:type="dxa"/>
            <w:tcBorders>
              <w:top w:val="single" w:sz="4" w:space="0" w:color="auto"/>
              <w:bottom w:val="single" w:sz="4" w:space="0" w:color="auto"/>
            </w:tcBorders>
            <w:vAlign w:val="center"/>
          </w:tcPr>
          <w:p w14:paraId="27FCB258" w14:textId="77777777" w:rsidR="008767C6" w:rsidRPr="008767C6" w:rsidRDefault="008767C6" w:rsidP="008767C6">
            <w:pPr>
              <w:spacing w:line="240" w:lineRule="auto"/>
              <w:rPr>
                <w:color w:val="auto"/>
                <w:sz w:val="22"/>
                <w:szCs w:val="24"/>
                <w:u w:color="000000"/>
              </w:rPr>
            </w:pPr>
          </w:p>
        </w:tc>
        <w:tc>
          <w:tcPr>
            <w:tcW w:w="3453" w:type="dxa"/>
            <w:tcBorders>
              <w:top w:val="single" w:sz="4" w:space="0" w:color="auto"/>
              <w:bottom w:val="single" w:sz="4" w:space="0" w:color="auto"/>
            </w:tcBorders>
            <w:vAlign w:val="center"/>
          </w:tcPr>
          <w:p w14:paraId="2452AB1E" w14:textId="77777777" w:rsidR="008767C6" w:rsidRPr="008767C6" w:rsidRDefault="008767C6" w:rsidP="008767C6">
            <w:pPr>
              <w:spacing w:line="240" w:lineRule="auto"/>
              <w:rPr>
                <w:color w:val="auto"/>
                <w:sz w:val="22"/>
                <w:szCs w:val="24"/>
                <w:u w:color="000000"/>
                <w:lang w:val="pt-BR"/>
              </w:rPr>
            </w:pPr>
            <w:r w:rsidRPr="008767C6">
              <w:rPr>
                <w:i/>
                <w:iCs/>
                <w:color w:val="auto"/>
                <w:sz w:val="22"/>
                <w:szCs w:val="24"/>
                <w:u w:color="000000"/>
                <w:lang w:val="pt-BR"/>
              </w:rPr>
              <w:t>Melanelia stygia, Parmelia aurantiaca, Protoparmelia badia, Xanthoparmelia conspersa, X. pulla, X. stenophylla</w:t>
            </w:r>
          </w:p>
        </w:tc>
      </w:tr>
      <w:tr w:rsidR="008767C6" w:rsidRPr="008767C6" w14:paraId="17A36111" w14:textId="77777777" w:rsidTr="00723856">
        <w:tc>
          <w:tcPr>
            <w:tcW w:w="1219" w:type="dxa"/>
            <w:vMerge/>
            <w:tcBorders>
              <w:bottom w:val="single" w:sz="4" w:space="0" w:color="auto"/>
            </w:tcBorders>
            <w:vAlign w:val="center"/>
          </w:tcPr>
          <w:p w14:paraId="240C9216" w14:textId="77777777" w:rsidR="008767C6" w:rsidRPr="008767C6" w:rsidRDefault="008767C6" w:rsidP="008767C6">
            <w:pPr>
              <w:spacing w:line="240" w:lineRule="auto"/>
              <w:rPr>
                <w:color w:val="auto"/>
                <w:sz w:val="22"/>
                <w:szCs w:val="24"/>
                <w:u w:color="000000"/>
                <w:lang w:val="pt-BR"/>
              </w:rPr>
            </w:pPr>
          </w:p>
        </w:tc>
        <w:tc>
          <w:tcPr>
            <w:tcW w:w="1130" w:type="dxa"/>
            <w:vMerge/>
            <w:tcBorders>
              <w:bottom w:val="single" w:sz="4" w:space="0" w:color="auto"/>
            </w:tcBorders>
            <w:vAlign w:val="center"/>
          </w:tcPr>
          <w:p w14:paraId="114D1F20" w14:textId="77777777" w:rsidR="008767C6" w:rsidRPr="008767C6" w:rsidRDefault="008767C6" w:rsidP="008767C6">
            <w:pPr>
              <w:spacing w:line="240" w:lineRule="auto"/>
              <w:rPr>
                <w:color w:val="auto"/>
                <w:sz w:val="22"/>
                <w:szCs w:val="24"/>
                <w:u w:color="000000"/>
                <w:lang w:val="pt-BR"/>
              </w:rPr>
            </w:pPr>
          </w:p>
        </w:tc>
        <w:tc>
          <w:tcPr>
            <w:tcW w:w="991" w:type="dxa"/>
            <w:vMerge/>
            <w:vAlign w:val="center"/>
          </w:tcPr>
          <w:p w14:paraId="56AFCCE4" w14:textId="77777777" w:rsidR="008767C6" w:rsidRPr="008767C6" w:rsidRDefault="008767C6" w:rsidP="008767C6">
            <w:pPr>
              <w:spacing w:line="240" w:lineRule="auto"/>
              <w:rPr>
                <w:color w:val="auto"/>
                <w:sz w:val="22"/>
                <w:szCs w:val="24"/>
                <w:u w:color="000000"/>
                <w:lang w:val="pt-BR"/>
              </w:rPr>
            </w:pPr>
          </w:p>
        </w:tc>
        <w:tc>
          <w:tcPr>
            <w:tcW w:w="1276" w:type="dxa"/>
            <w:tcBorders>
              <w:top w:val="single" w:sz="4" w:space="0" w:color="auto"/>
              <w:bottom w:val="single" w:sz="4" w:space="0" w:color="auto"/>
            </w:tcBorders>
            <w:vAlign w:val="center"/>
          </w:tcPr>
          <w:p w14:paraId="31541E7F" w14:textId="77777777" w:rsidR="008767C6" w:rsidRPr="008767C6" w:rsidRDefault="008767C6" w:rsidP="008767C6">
            <w:pPr>
              <w:spacing w:line="240" w:lineRule="auto"/>
              <w:rPr>
                <w:color w:val="auto"/>
                <w:sz w:val="22"/>
                <w:szCs w:val="24"/>
                <w:u w:color="000000"/>
              </w:rPr>
            </w:pPr>
            <w:r w:rsidRPr="008767C6">
              <w:rPr>
                <w:color w:val="auto"/>
                <w:sz w:val="22"/>
                <w:szCs w:val="24"/>
                <w:u w:color="000000"/>
              </w:rPr>
              <w:t>Dissected rhizoidal</w:t>
            </w:r>
          </w:p>
        </w:tc>
        <w:tc>
          <w:tcPr>
            <w:tcW w:w="1502" w:type="dxa"/>
            <w:tcBorders>
              <w:top w:val="single" w:sz="4" w:space="0" w:color="auto"/>
              <w:bottom w:val="single" w:sz="4" w:space="0" w:color="auto"/>
            </w:tcBorders>
            <w:vAlign w:val="center"/>
          </w:tcPr>
          <w:p w14:paraId="0322B58C" w14:textId="77777777" w:rsidR="008767C6" w:rsidRPr="008767C6" w:rsidRDefault="008767C6" w:rsidP="008767C6">
            <w:pPr>
              <w:spacing w:line="240" w:lineRule="auto"/>
              <w:rPr>
                <w:color w:val="auto"/>
                <w:sz w:val="22"/>
                <w:szCs w:val="24"/>
                <w:u w:color="000000"/>
              </w:rPr>
            </w:pPr>
          </w:p>
        </w:tc>
        <w:tc>
          <w:tcPr>
            <w:tcW w:w="3453" w:type="dxa"/>
            <w:tcBorders>
              <w:top w:val="single" w:sz="4" w:space="0" w:color="auto"/>
              <w:bottom w:val="single" w:sz="4" w:space="0" w:color="auto"/>
            </w:tcBorders>
            <w:vAlign w:val="center"/>
          </w:tcPr>
          <w:p w14:paraId="659B734E" w14:textId="77777777" w:rsidR="008767C6" w:rsidRPr="008767C6" w:rsidRDefault="008767C6" w:rsidP="008767C6">
            <w:pPr>
              <w:spacing w:line="240" w:lineRule="auto"/>
              <w:rPr>
                <w:color w:val="auto"/>
                <w:sz w:val="22"/>
                <w:szCs w:val="24"/>
                <w:u w:color="000000"/>
              </w:rPr>
            </w:pPr>
            <w:r w:rsidRPr="008767C6">
              <w:rPr>
                <w:i/>
                <w:iCs/>
                <w:color w:val="auto"/>
                <w:sz w:val="22"/>
                <w:szCs w:val="24"/>
                <w:u w:color="000000"/>
              </w:rPr>
              <w:t>Golubkovia trachyphylla,</w:t>
            </w:r>
            <w:r w:rsidRPr="008767C6">
              <w:rPr>
                <w:i/>
                <w:iCs/>
                <w:color w:val="auto"/>
                <w:sz w:val="22"/>
                <w:szCs w:val="24"/>
                <w:u w:color="000000"/>
                <w:lang w:val="it-IT"/>
              </w:rPr>
              <w:t xml:space="preserve"> Physcia adscendens, P</w:t>
            </w:r>
            <w:r w:rsidRPr="008767C6">
              <w:rPr>
                <w:i/>
                <w:iCs/>
                <w:color w:val="auto"/>
                <w:sz w:val="22"/>
                <w:szCs w:val="24"/>
                <w:u w:color="000000"/>
              </w:rPr>
              <w:t>h.aipolia, Ph.aipolia subsp. scopulorum, Ph</w:t>
            </w:r>
            <w:r w:rsidRPr="008767C6">
              <w:rPr>
                <w:i/>
                <w:iCs/>
                <w:color w:val="auto"/>
                <w:sz w:val="22"/>
                <w:szCs w:val="24"/>
                <w:u w:color="000000"/>
                <w:lang w:val="it-IT"/>
              </w:rPr>
              <w:t>.caesia, P</w:t>
            </w:r>
            <w:r w:rsidRPr="008767C6">
              <w:rPr>
                <w:i/>
                <w:iCs/>
                <w:color w:val="auto"/>
                <w:sz w:val="22"/>
                <w:szCs w:val="24"/>
                <w:u w:color="000000"/>
              </w:rPr>
              <w:t>h</w:t>
            </w:r>
            <w:r w:rsidRPr="008767C6">
              <w:rPr>
                <w:i/>
                <w:iCs/>
                <w:color w:val="auto"/>
                <w:sz w:val="22"/>
                <w:szCs w:val="24"/>
                <w:u w:color="000000"/>
                <w:lang w:val="it-IT"/>
              </w:rPr>
              <w:t>. stellaris, P. tenella,</w:t>
            </w:r>
            <w:r w:rsidRPr="008767C6">
              <w:rPr>
                <w:i/>
                <w:iCs/>
                <w:color w:val="auto"/>
                <w:sz w:val="22"/>
                <w:szCs w:val="24"/>
                <w:u w:color="000000"/>
              </w:rPr>
              <w:t xml:space="preserve"> Rusavskia elegans</w:t>
            </w:r>
          </w:p>
        </w:tc>
      </w:tr>
      <w:tr w:rsidR="008767C6" w:rsidRPr="008767C6" w14:paraId="3EC05C37" w14:textId="77777777" w:rsidTr="00723856">
        <w:tc>
          <w:tcPr>
            <w:tcW w:w="1219" w:type="dxa"/>
            <w:vMerge/>
            <w:tcBorders>
              <w:bottom w:val="single" w:sz="4" w:space="0" w:color="auto"/>
            </w:tcBorders>
            <w:vAlign w:val="center"/>
          </w:tcPr>
          <w:p w14:paraId="71CF789A" w14:textId="77777777" w:rsidR="008767C6" w:rsidRPr="008767C6" w:rsidRDefault="008767C6" w:rsidP="008767C6">
            <w:pPr>
              <w:spacing w:line="240" w:lineRule="auto"/>
              <w:rPr>
                <w:color w:val="auto"/>
                <w:sz w:val="22"/>
                <w:szCs w:val="24"/>
                <w:u w:color="000000"/>
              </w:rPr>
            </w:pPr>
          </w:p>
        </w:tc>
        <w:tc>
          <w:tcPr>
            <w:tcW w:w="1130" w:type="dxa"/>
            <w:vMerge/>
            <w:tcBorders>
              <w:bottom w:val="single" w:sz="4" w:space="0" w:color="auto"/>
            </w:tcBorders>
            <w:vAlign w:val="center"/>
          </w:tcPr>
          <w:p w14:paraId="3F52AB53" w14:textId="77777777" w:rsidR="008767C6" w:rsidRPr="008767C6" w:rsidRDefault="008767C6" w:rsidP="008767C6">
            <w:pPr>
              <w:spacing w:line="240" w:lineRule="auto"/>
              <w:rPr>
                <w:color w:val="auto"/>
                <w:sz w:val="22"/>
                <w:szCs w:val="24"/>
                <w:u w:color="000000"/>
              </w:rPr>
            </w:pPr>
          </w:p>
        </w:tc>
        <w:tc>
          <w:tcPr>
            <w:tcW w:w="991" w:type="dxa"/>
            <w:vMerge/>
            <w:tcBorders>
              <w:bottom w:val="single" w:sz="4" w:space="0" w:color="auto"/>
            </w:tcBorders>
            <w:vAlign w:val="center"/>
          </w:tcPr>
          <w:p w14:paraId="618360E6" w14:textId="77777777" w:rsidR="008767C6" w:rsidRPr="008767C6" w:rsidRDefault="008767C6" w:rsidP="008767C6">
            <w:pPr>
              <w:spacing w:line="240" w:lineRule="auto"/>
              <w:rPr>
                <w:color w:val="auto"/>
                <w:sz w:val="22"/>
                <w:szCs w:val="24"/>
                <w:u w:color="000000"/>
              </w:rPr>
            </w:pPr>
          </w:p>
        </w:tc>
        <w:tc>
          <w:tcPr>
            <w:tcW w:w="1276" w:type="dxa"/>
            <w:tcBorders>
              <w:top w:val="single" w:sz="4" w:space="0" w:color="auto"/>
              <w:bottom w:val="single" w:sz="4" w:space="0" w:color="auto"/>
            </w:tcBorders>
            <w:vAlign w:val="center"/>
          </w:tcPr>
          <w:p w14:paraId="082937EB" w14:textId="77777777" w:rsidR="008767C6" w:rsidRPr="008767C6" w:rsidRDefault="008767C6" w:rsidP="008767C6">
            <w:pPr>
              <w:spacing w:line="240" w:lineRule="auto"/>
              <w:rPr>
                <w:color w:val="auto"/>
                <w:sz w:val="22"/>
                <w:szCs w:val="24"/>
                <w:u w:color="000000"/>
              </w:rPr>
            </w:pPr>
            <w:r w:rsidRPr="008767C6">
              <w:rPr>
                <w:color w:val="auto"/>
                <w:sz w:val="22"/>
                <w:szCs w:val="24"/>
                <w:u w:color="000000"/>
              </w:rPr>
              <w:t>Gelatinous</w:t>
            </w:r>
          </w:p>
        </w:tc>
        <w:tc>
          <w:tcPr>
            <w:tcW w:w="1502" w:type="dxa"/>
            <w:tcBorders>
              <w:top w:val="single" w:sz="4" w:space="0" w:color="auto"/>
              <w:bottom w:val="single" w:sz="4" w:space="0" w:color="auto"/>
            </w:tcBorders>
            <w:vAlign w:val="center"/>
          </w:tcPr>
          <w:p w14:paraId="3052D61D" w14:textId="77777777" w:rsidR="008767C6" w:rsidRPr="008767C6" w:rsidRDefault="008767C6" w:rsidP="008767C6">
            <w:pPr>
              <w:spacing w:line="240" w:lineRule="auto"/>
              <w:rPr>
                <w:color w:val="auto"/>
                <w:sz w:val="22"/>
                <w:szCs w:val="24"/>
                <w:u w:color="000000"/>
              </w:rPr>
            </w:pPr>
          </w:p>
        </w:tc>
        <w:tc>
          <w:tcPr>
            <w:tcW w:w="3453" w:type="dxa"/>
            <w:tcBorders>
              <w:top w:val="single" w:sz="4" w:space="0" w:color="auto"/>
              <w:bottom w:val="single" w:sz="4" w:space="0" w:color="auto"/>
            </w:tcBorders>
            <w:vAlign w:val="center"/>
          </w:tcPr>
          <w:p w14:paraId="74ECE2A9" w14:textId="77777777" w:rsidR="008767C6" w:rsidRPr="008767C6" w:rsidRDefault="008767C6" w:rsidP="008767C6">
            <w:pPr>
              <w:spacing w:line="240" w:lineRule="auto"/>
              <w:rPr>
                <w:color w:val="auto"/>
                <w:sz w:val="22"/>
                <w:szCs w:val="24"/>
                <w:u w:color="000000"/>
              </w:rPr>
            </w:pPr>
            <w:r w:rsidRPr="008767C6">
              <w:rPr>
                <w:i/>
                <w:iCs/>
                <w:color w:val="auto"/>
                <w:sz w:val="22"/>
                <w:szCs w:val="24"/>
                <w:u w:color="000000"/>
                <w:lang w:val="ru-RU"/>
              </w:rPr>
              <w:t>Collema tenax</w:t>
            </w:r>
          </w:p>
        </w:tc>
      </w:tr>
      <w:tr w:rsidR="008767C6" w:rsidRPr="008767C6" w14:paraId="34796AE5" w14:textId="77777777" w:rsidTr="00723856">
        <w:tc>
          <w:tcPr>
            <w:tcW w:w="1219" w:type="dxa"/>
            <w:vMerge/>
            <w:tcBorders>
              <w:bottom w:val="single" w:sz="4" w:space="0" w:color="auto"/>
            </w:tcBorders>
            <w:vAlign w:val="center"/>
          </w:tcPr>
          <w:p w14:paraId="749E7654" w14:textId="77777777" w:rsidR="008767C6" w:rsidRPr="008767C6" w:rsidRDefault="008767C6" w:rsidP="008767C6">
            <w:pPr>
              <w:spacing w:line="240" w:lineRule="auto"/>
              <w:rPr>
                <w:color w:val="auto"/>
                <w:sz w:val="22"/>
                <w:szCs w:val="24"/>
                <w:u w:color="000000"/>
              </w:rPr>
            </w:pPr>
          </w:p>
        </w:tc>
        <w:tc>
          <w:tcPr>
            <w:tcW w:w="1130" w:type="dxa"/>
            <w:vMerge w:val="restart"/>
            <w:tcBorders>
              <w:top w:val="single" w:sz="4" w:space="0" w:color="auto"/>
              <w:bottom w:val="single" w:sz="4" w:space="0" w:color="auto"/>
            </w:tcBorders>
            <w:vAlign w:val="center"/>
          </w:tcPr>
          <w:p w14:paraId="7E2E783C" w14:textId="77777777" w:rsidR="008767C6" w:rsidRPr="008767C6" w:rsidRDefault="008767C6" w:rsidP="008767C6">
            <w:pPr>
              <w:spacing w:line="240" w:lineRule="auto"/>
              <w:rPr>
                <w:color w:val="auto"/>
                <w:sz w:val="22"/>
                <w:szCs w:val="24"/>
                <w:u w:color="000000"/>
              </w:rPr>
            </w:pPr>
            <w:r w:rsidRPr="008767C6">
              <w:rPr>
                <w:color w:val="auto"/>
                <w:sz w:val="22"/>
                <w:szCs w:val="24"/>
                <w:u w:color="000000"/>
              </w:rPr>
              <w:t>Monotropic</w:t>
            </w:r>
          </w:p>
        </w:tc>
        <w:tc>
          <w:tcPr>
            <w:tcW w:w="991" w:type="dxa"/>
            <w:vMerge w:val="restart"/>
            <w:tcBorders>
              <w:top w:val="single" w:sz="4" w:space="0" w:color="auto"/>
              <w:bottom w:val="single" w:sz="4" w:space="0" w:color="auto"/>
            </w:tcBorders>
            <w:vAlign w:val="center"/>
          </w:tcPr>
          <w:p w14:paraId="57C7A296" w14:textId="77777777" w:rsidR="008767C6" w:rsidRPr="008767C6" w:rsidRDefault="008767C6" w:rsidP="008767C6">
            <w:pPr>
              <w:spacing w:line="240" w:lineRule="auto"/>
              <w:rPr>
                <w:color w:val="auto"/>
                <w:sz w:val="22"/>
                <w:szCs w:val="24"/>
                <w:u w:color="000000"/>
              </w:rPr>
            </w:pPr>
            <w:r w:rsidRPr="008767C6">
              <w:rPr>
                <w:color w:val="auto"/>
                <w:sz w:val="22"/>
                <w:szCs w:val="24"/>
                <w:u w:color="000000"/>
              </w:rPr>
              <w:t>Fruticose</w:t>
            </w:r>
          </w:p>
        </w:tc>
        <w:tc>
          <w:tcPr>
            <w:tcW w:w="1276" w:type="dxa"/>
            <w:tcBorders>
              <w:top w:val="single" w:sz="4" w:space="0" w:color="auto"/>
              <w:bottom w:val="single" w:sz="4" w:space="0" w:color="auto"/>
            </w:tcBorders>
            <w:vAlign w:val="center"/>
          </w:tcPr>
          <w:p w14:paraId="20B53A06" w14:textId="77777777" w:rsidR="008767C6" w:rsidRPr="008767C6" w:rsidRDefault="008767C6" w:rsidP="008767C6">
            <w:pPr>
              <w:spacing w:line="240" w:lineRule="auto"/>
              <w:rPr>
                <w:color w:val="auto"/>
                <w:sz w:val="22"/>
                <w:szCs w:val="24"/>
                <w:u w:color="000000"/>
              </w:rPr>
            </w:pPr>
            <w:r w:rsidRPr="008767C6">
              <w:rPr>
                <w:color w:val="auto"/>
                <w:sz w:val="22"/>
                <w:szCs w:val="24"/>
                <w:u w:color="000000"/>
              </w:rPr>
              <w:t>Upright</w:t>
            </w:r>
          </w:p>
        </w:tc>
        <w:tc>
          <w:tcPr>
            <w:tcW w:w="1502" w:type="dxa"/>
            <w:tcBorders>
              <w:top w:val="single" w:sz="4" w:space="0" w:color="auto"/>
              <w:bottom w:val="single" w:sz="4" w:space="0" w:color="auto"/>
            </w:tcBorders>
            <w:vAlign w:val="center"/>
          </w:tcPr>
          <w:p w14:paraId="637FB060" w14:textId="77777777" w:rsidR="008767C6" w:rsidRPr="008767C6" w:rsidRDefault="008767C6" w:rsidP="008767C6">
            <w:pPr>
              <w:spacing w:line="240" w:lineRule="auto"/>
              <w:rPr>
                <w:color w:val="auto"/>
                <w:sz w:val="22"/>
                <w:szCs w:val="24"/>
                <w:u w:color="000000"/>
              </w:rPr>
            </w:pPr>
          </w:p>
        </w:tc>
        <w:tc>
          <w:tcPr>
            <w:tcW w:w="3453" w:type="dxa"/>
            <w:tcBorders>
              <w:top w:val="single" w:sz="4" w:space="0" w:color="auto"/>
              <w:bottom w:val="single" w:sz="4" w:space="0" w:color="auto"/>
            </w:tcBorders>
            <w:vAlign w:val="center"/>
          </w:tcPr>
          <w:p w14:paraId="349E358E" w14:textId="77777777" w:rsidR="008767C6" w:rsidRPr="008767C6" w:rsidRDefault="008767C6" w:rsidP="008767C6">
            <w:pPr>
              <w:spacing w:line="240" w:lineRule="auto"/>
              <w:rPr>
                <w:color w:val="auto"/>
                <w:sz w:val="22"/>
                <w:szCs w:val="24"/>
                <w:u w:color="000000"/>
              </w:rPr>
            </w:pPr>
            <w:r w:rsidRPr="008767C6">
              <w:rPr>
                <w:i/>
                <w:iCs/>
                <w:color w:val="auto"/>
                <w:sz w:val="22"/>
                <w:szCs w:val="24"/>
                <w:u w:color="000000"/>
              </w:rPr>
              <w:t>Circinaria hispida</w:t>
            </w:r>
          </w:p>
        </w:tc>
      </w:tr>
      <w:tr w:rsidR="008767C6" w:rsidRPr="008767C6" w14:paraId="6AB31787" w14:textId="77777777" w:rsidTr="00723856">
        <w:tc>
          <w:tcPr>
            <w:tcW w:w="1219" w:type="dxa"/>
            <w:vMerge/>
            <w:tcBorders>
              <w:bottom w:val="single" w:sz="4" w:space="0" w:color="auto"/>
            </w:tcBorders>
            <w:vAlign w:val="center"/>
          </w:tcPr>
          <w:p w14:paraId="310692A8" w14:textId="77777777" w:rsidR="008767C6" w:rsidRPr="008767C6" w:rsidRDefault="008767C6" w:rsidP="008767C6">
            <w:pPr>
              <w:spacing w:line="240" w:lineRule="auto"/>
              <w:rPr>
                <w:color w:val="auto"/>
                <w:sz w:val="22"/>
                <w:szCs w:val="24"/>
                <w:u w:color="000000"/>
              </w:rPr>
            </w:pPr>
          </w:p>
        </w:tc>
        <w:tc>
          <w:tcPr>
            <w:tcW w:w="1130" w:type="dxa"/>
            <w:vMerge/>
            <w:tcBorders>
              <w:bottom w:val="single" w:sz="4" w:space="0" w:color="auto"/>
            </w:tcBorders>
            <w:vAlign w:val="center"/>
          </w:tcPr>
          <w:p w14:paraId="64350B19" w14:textId="77777777" w:rsidR="008767C6" w:rsidRPr="008767C6" w:rsidRDefault="008767C6" w:rsidP="008767C6">
            <w:pPr>
              <w:spacing w:line="240" w:lineRule="auto"/>
              <w:rPr>
                <w:color w:val="auto"/>
                <w:sz w:val="22"/>
                <w:szCs w:val="24"/>
                <w:u w:color="000000"/>
              </w:rPr>
            </w:pPr>
          </w:p>
        </w:tc>
        <w:tc>
          <w:tcPr>
            <w:tcW w:w="991" w:type="dxa"/>
            <w:vMerge/>
            <w:tcBorders>
              <w:top w:val="single" w:sz="4" w:space="0" w:color="auto"/>
              <w:bottom w:val="single" w:sz="4" w:space="0" w:color="auto"/>
            </w:tcBorders>
            <w:vAlign w:val="center"/>
          </w:tcPr>
          <w:p w14:paraId="61F7B6A4" w14:textId="77777777" w:rsidR="008767C6" w:rsidRPr="008767C6" w:rsidRDefault="008767C6" w:rsidP="008767C6">
            <w:pPr>
              <w:spacing w:line="240" w:lineRule="auto"/>
              <w:rPr>
                <w:color w:val="auto"/>
                <w:sz w:val="22"/>
                <w:szCs w:val="24"/>
                <w:u w:color="000000"/>
              </w:rPr>
            </w:pPr>
          </w:p>
        </w:tc>
        <w:tc>
          <w:tcPr>
            <w:tcW w:w="1276" w:type="dxa"/>
            <w:tcBorders>
              <w:top w:val="single" w:sz="4" w:space="0" w:color="auto"/>
              <w:bottom w:val="single" w:sz="4" w:space="0" w:color="auto"/>
            </w:tcBorders>
            <w:vAlign w:val="center"/>
          </w:tcPr>
          <w:p w14:paraId="77269561" w14:textId="77777777" w:rsidR="008767C6" w:rsidRPr="008767C6" w:rsidRDefault="008767C6" w:rsidP="008767C6">
            <w:pPr>
              <w:spacing w:line="240" w:lineRule="auto"/>
              <w:rPr>
                <w:color w:val="auto"/>
                <w:sz w:val="22"/>
                <w:szCs w:val="24"/>
                <w:u w:color="000000"/>
              </w:rPr>
            </w:pPr>
            <w:r w:rsidRPr="008767C6">
              <w:rPr>
                <w:color w:val="auto"/>
                <w:sz w:val="22"/>
                <w:szCs w:val="24"/>
                <w:u w:color="000000"/>
              </w:rPr>
              <w:t>Pendant</w:t>
            </w:r>
          </w:p>
        </w:tc>
        <w:tc>
          <w:tcPr>
            <w:tcW w:w="1502" w:type="dxa"/>
            <w:tcBorders>
              <w:top w:val="single" w:sz="4" w:space="0" w:color="auto"/>
              <w:bottom w:val="single" w:sz="4" w:space="0" w:color="auto"/>
            </w:tcBorders>
            <w:vAlign w:val="center"/>
          </w:tcPr>
          <w:p w14:paraId="1E3DA858" w14:textId="77777777" w:rsidR="008767C6" w:rsidRPr="008767C6" w:rsidRDefault="008767C6" w:rsidP="008767C6">
            <w:pPr>
              <w:spacing w:line="240" w:lineRule="auto"/>
              <w:rPr>
                <w:color w:val="auto"/>
                <w:sz w:val="22"/>
                <w:szCs w:val="24"/>
                <w:u w:color="000000"/>
              </w:rPr>
            </w:pPr>
            <w:r w:rsidRPr="008767C6">
              <w:rPr>
                <w:color w:val="auto"/>
                <w:sz w:val="22"/>
                <w:szCs w:val="24"/>
                <w:u w:color="000000"/>
              </w:rPr>
              <w:t>Flat-lobed</w:t>
            </w:r>
          </w:p>
        </w:tc>
        <w:tc>
          <w:tcPr>
            <w:tcW w:w="3453" w:type="dxa"/>
            <w:tcBorders>
              <w:top w:val="single" w:sz="4" w:space="0" w:color="auto"/>
              <w:bottom w:val="single" w:sz="4" w:space="0" w:color="auto"/>
            </w:tcBorders>
            <w:vAlign w:val="center"/>
          </w:tcPr>
          <w:p w14:paraId="3E70066B" w14:textId="77777777" w:rsidR="008767C6" w:rsidRPr="008767C6" w:rsidRDefault="008767C6" w:rsidP="008767C6">
            <w:pPr>
              <w:spacing w:line="240" w:lineRule="auto"/>
              <w:rPr>
                <w:color w:val="auto"/>
                <w:sz w:val="22"/>
                <w:szCs w:val="24"/>
                <w:u w:color="000000"/>
              </w:rPr>
            </w:pPr>
            <w:r w:rsidRPr="008767C6">
              <w:rPr>
                <w:i/>
                <w:iCs/>
                <w:color w:val="auto"/>
                <w:sz w:val="22"/>
                <w:szCs w:val="24"/>
                <w:u w:color="000000"/>
                <w:lang w:val="ru-RU"/>
              </w:rPr>
              <w:t xml:space="preserve">Ramalina </w:t>
            </w:r>
            <w:r w:rsidRPr="008767C6">
              <w:rPr>
                <w:color w:val="auto"/>
                <w:sz w:val="22"/>
                <w:szCs w:val="24"/>
                <w:u w:color="000000"/>
                <w:lang w:val="ru-RU"/>
              </w:rPr>
              <w:t>sp</w:t>
            </w:r>
            <w:r w:rsidRPr="008767C6">
              <w:rPr>
                <w:i/>
                <w:iCs/>
                <w:color w:val="auto"/>
                <w:sz w:val="22"/>
                <w:szCs w:val="24"/>
                <w:u w:color="000000"/>
                <w:lang w:val="ru-RU"/>
              </w:rPr>
              <w:t>., Seirophora lacunosa</w:t>
            </w:r>
          </w:p>
        </w:tc>
      </w:tr>
      <w:tr w:rsidR="008767C6" w:rsidRPr="008767C6" w14:paraId="0C5B2E57" w14:textId="77777777" w:rsidTr="00723856">
        <w:tc>
          <w:tcPr>
            <w:tcW w:w="1219" w:type="dxa"/>
            <w:vMerge/>
            <w:tcBorders>
              <w:bottom w:val="single" w:sz="4" w:space="0" w:color="auto"/>
            </w:tcBorders>
            <w:vAlign w:val="center"/>
          </w:tcPr>
          <w:p w14:paraId="739A7C04" w14:textId="77777777" w:rsidR="008767C6" w:rsidRPr="008767C6" w:rsidRDefault="008767C6" w:rsidP="008767C6">
            <w:pPr>
              <w:spacing w:line="240" w:lineRule="auto"/>
              <w:rPr>
                <w:color w:val="auto"/>
                <w:sz w:val="22"/>
                <w:szCs w:val="24"/>
                <w:u w:color="000000"/>
              </w:rPr>
            </w:pPr>
          </w:p>
        </w:tc>
        <w:tc>
          <w:tcPr>
            <w:tcW w:w="1130" w:type="dxa"/>
            <w:vMerge/>
            <w:tcBorders>
              <w:bottom w:val="single" w:sz="4" w:space="0" w:color="auto"/>
            </w:tcBorders>
            <w:vAlign w:val="center"/>
          </w:tcPr>
          <w:p w14:paraId="0894ADD4" w14:textId="77777777" w:rsidR="008767C6" w:rsidRPr="008767C6" w:rsidRDefault="008767C6" w:rsidP="008767C6">
            <w:pPr>
              <w:spacing w:line="240" w:lineRule="auto"/>
              <w:rPr>
                <w:color w:val="auto"/>
                <w:sz w:val="22"/>
                <w:szCs w:val="24"/>
                <w:u w:color="000000"/>
              </w:rPr>
            </w:pPr>
          </w:p>
        </w:tc>
        <w:tc>
          <w:tcPr>
            <w:tcW w:w="991" w:type="dxa"/>
            <w:vMerge/>
            <w:tcBorders>
              <w:top w:val="single" w:sz="4" w:space="0" w:color="auto"/>
              <w:bottom w:val="single" w:sz="4" w:space="0" w:color="auto"/>
            </w:tcBorders>
            <w:vAlign w:val="center"/>
          </w:tcPr>
          <w:p w14:paraId="4ADD419B" w14:textId="77777777" w:rsidR="008767C6" w:rsidRPr="008767C6" w:rsidRDefault="008767C6" w:rsidP="008767C6">
            <w:pPr>
              <w:spacing w:line="240" w:lineRule="auto"/>
              <w:rPr>
                <w:color w:val="auto"/>
                <w:sz w:val="22"/>
                <w:szCs w:val="24"/>
                <w:u w:color="000000"/>
              </w:rPr>
            </w:pPr>
          </w:p>
        </w:tc>
        <w:tc>
          <w:tcPr>
            <w:tcW w:w="1276" w:type="dxa"/>
            <w:tcBorders>
              <w:top w:val="single" w:sz="4" w:space="0" w:color="auto"/>
              <w:bottom w:val="single" w:sz="4" w:space="0" w:color="auto"/>
            </w:tcBorders>
            <w:vAlign w:val="center"/>
          </w:tcPr>
          <w:p w14:paraId="252ABBDD" w14:textId="77777777" w:rsidR="008767C6" w:rsidRPr="008767C6" w:rsidRDefault="008767C6" w:rsidP="008767C6">
            <w:pPr>
              <w:spacing w:line="240" w:lineRule="auto"/>
              <w:rPr>
                <w:color w:val="auto"/>
                <w:sz w:val="22"/>
                <w:szCs w:val="24"/>
                <w:u w:color="000000"/>
              </w:rPr>
            </w:pPr>
            <w:r w:rsidRPr="008767C6">
              <w:rPr>
                <w:color w:val="auto"/>
                <w:sz w:val="22"/>
                <w:szCs w:val="24"/>
                <w:u w:color="000000"/>
              </w:rPr>
              <w:t>Pulvinate</w:t>
            </w:r>
          </w:p>
        </w:tc>
        <w:tc>
          <w:tcPr>
            <w:tcW w:w="1502" w:type="dxa"/>
            <w:tcBorders>
              <w:top w:val="single" w:sz="4" w:space="0" w:color="auto"/>
              <w:bottom w:val="single" w:sz="4" w:space="0" w:color="auto"/>
            </w:tcBorders>
            <w:vAlign w:val="center"/>
          </w:tcPr>
          <w:p w14:paraId="7375DDFB" w14:textId="77777777" w:rsidR="008767C6" w:rsidRPr="008767C6" w:rsidRDefault="008767C6" w:rsidP="008767C6">
            <w:pPr>
              <w:spacing w:line="240" w:lineRule="auto"/>
              <w:rPr>
                <w:color w:val="auto"/>
                <w:sz w:val="22"/>
                <w:szCs w:val="24"/>
                <w:u w:color="000000"/>
              </w:rPr>
            </w:pPr>
          </w:p>
        </w:tc>
        <w:tc>
          <w:tcPr>
            <w:tcW w:w="3453" w:type="dxa"/>
            <w:tcBorders>
              <w:top w:val="single" w:sz="4" w:space="0" w:color="auto"/>
              <w:bottom w:val="single" w:sz="4" w:space="0" w:color="auto"/>
            </w:tcBorders>
            <w:vAlign w:val="center"/>
          </w:tcPr>
          <w:p w14:paraId="0BD1D814" w14:textId="77777777" w:rsidR="008767C6" w:rsidRPr="008767C6" w:rsidRDefault="008767C6" w:rsidP="008767C6">
            <w:pPr>
              <w:spacing w:line="240" w:lineRule="auto"/>
              <w:rPr>
                <w:color w:val="auto"/>
                <w:sz w:val="22"/>
                <w:szCs w:val="24"/>
                <w:u w:color="000000"/>
              </w:rPr>
            </w:pPr>
            <w:r w:rsidRPr="008767C6">
              <w:rPr>
                <w:i/>
                <w:iCs/>
                <w:color w:val="auto"/>
                <w:sz w:val="22"/>
                <w:szCs w:val="24"/>
                <w:u w:color="000000"/>
              </w:rPr>
              <w:t>Circinaria transbaicalica</w:t>
            </w:r>
          </w:p>
        </w:tc>
      </w:tr>
      <w:tr w:rsidR="008767C6" w:rsidRPr="008767C6" w14:paraId="5F8BBD4D" w14:textId="77777777" w:rsidTr="00723856">
        <w:tc>
          <w:tcPr>
            <w:tcW w:w="1219" w:type="dxa"/>
            <w:vMerge/>
            <w:tcBorders>
              <w:bottom w:val="single" w:sz="4" w:space="0" w:color="auto"/>
            </w:tcBorders>
            <w:vAlign w:val="center"/>
          </w:tcPr>
          <w:p w14:paraId="210D867D" w14:textId="77777777" w:rsidR="008767C6" w:rsidRPr="008767C6" w:rsidRDefault="008767C6" w:rsidP="008767C6">
            <w:pPr>
              <w:spacing w:line="240" w:lineRule="auto"/>
              <w:rPr>
                <w:color w:val="auto"/>
                <w:sz w:val="22"/>
                <w:szCs w:val="24"/>
                <w:u w:color="000000"/>
              </w:rPr>
            </w:pPr>
          </w:p>
        </w:tc>
        <w:tc>
          <w:tcPr>
            <w:tcW w:w="1130" w:type="dxa"/>
            <w:vMerge w:val="restart"/>
            <w:tcBorders>
              <w:top w:val="single" w:sz="4" w:space="0" w:color="auto"/>
              <w:bottom w:val="single" w:sz="4" w:space="0" w:color="auto"/>
            </w:tcBorders>
            <w:vAlign w:val="center"/>
          </w:tcPr>
          <w:p w14:paraId="1EED3CCF" w14:textId="77777777" w:rsidR="008767C6" w:rsidRPr="008767C6" w:rsidRDefault="008767C6" w:rsidP="008767C6">
            <w:pPr>
              <w:spacing w:line="240" w:lineRule="auto"/>
              <w:rPr>
                <w:color w:val="auto"/>
                <w:sz w:val="22"/>
                <w:szCs w:val="24"/>
                <w:u w:color="000000"/>
              </w:rPr>
            </w:pPr>
            <w:r w:rsidRPr="008767C6">
              <w:rPr>
                <w:color w:val="auto"/>
                <w:sz w:val="22"/>
                <w:szCs w:val="24"/>
                <w:u w:color="000000"/>
              </w:rPr>
              <w:t>Free-living</w:t>
            </w:r>
          </w:p>
        </w:tc>
        <w:tc>
          <w:tcPr>
            <w:tcW w:w="991" w:type="dxa"/>
            <w:tcBorders>
              <w:top w:val="single" w:sz="4" w:space="0" w:color="auto"/>
              <w:bottom w:val="single" w:sz="4" w:space="0" w:color="auto"/>
            </w:tcBorders>
            <w:vAlign w:val="center"/>
          </w:tcPr>
          <w:p w14:paraId="0E428B0C" w14:textId="77777777" w:rsidR="008767C6" w:rsidRPr="008767C6" w:rsidRDefault="008767C6" w:rsidP="008767C6">
            <w:pPr>
              <w:spacing w:line="240" w:lineRule="auto"/>
              <w:rPr>
                <w:color w:val="auto"/>
                <w:sz w:val="22"/>
                <w:szCs w:val="24"/>
                <w:u w:color="000000"/>
              </w:rPr>
            </w:pPr>
            <w:r w:rsidRPr="008767C6">
              <w:rPr>
                <w:color w:val="auto"/>
                <w:sz w:val="22"/>
                <w:szCs w:val="24"/>
                <w:u w:color="000000"/>
              </w:rPr>
              <w:t>Crustose</w:t>
            </w:r>
          </w:p>
        </w:tc>
        <w:tc>
          <w:tcPr>
            <w:tcW w:w="1276" w:type="dxa"/>
            <w:tcBorders>
              <w:top w:val="single" w:sz="4" w:space="0" w:color="auto"/>
              <w:bottom w:val="single" w:sz="4" w:space="0" w:color="auto"/>
            </w:tcBorders>
            <w:vAlign w:val="center"/>
          </w:tcPr>
          <w:p w14:paraId="29DD0787" w14:textId="77777777" w:rsidR="008767C6" w:rsidRPr="008767C6" w:rsidRDefault="008767C6" w:rsidP="008767C6">
            <w:pPr>
              <w:spacing w:line="240" w:lineRule="auto"/>
              <w:rPr>
                <w:color w:val="auto"/>
                <w:sz w:val="22"/>
                <w:szCs w:val="24"/>
                <w:u w:color="000000"/>
              </w:rPr>
            </w:pPr>
            <w:r w:rsidRPr="008767C6">
              <w:rPr>
                <w:color w:val="auto"/>
                <w:sz w:val="22"/>
                <w:szCs w:val="24"/>
                <w:u w:color="000000"/>
              </w:rPr>
              <w:t>Aegagropilous</w:t>
            </w:r>
          </w:p>
        </w:tc>
        <w:tc>
          <w:tcPr>
            <w:tcW w:w="1502" w:type="dxa"/>
            <w:tcBorders>
              <w:top w:val="single" w:sz="4" w:space="0" w:color="auto"/>
              <w:bottom w:val="single" w:sz="4" w:space="0" w:color="auto"/>
            </w:tcBorders>
            <w:vAlign w:val="center"/>
          </w:tcPr>
          <w:p w14:paraId="1F769A6A" w14:textId="77777777" w:rsidR="008767C6" w:rsidRPr="008767C6" w:rsidRDefault="008767C6" w:rsidP="008767C6">
            <w:pPr>
              <w:spacing w:line="240" w:lineRule="auto"/>
              <w:rPr>
                <w:color w:val="auto"/>
                <w:sz w:val="22"/>
                <w:szCs w:val="24"/>
                <w:u w:color="000000"/>
              </w:rPr>
            </w:pPr>
          </w:p>
        </w:tc>
        <w:tc>
          <w:tcPr>
            <w:tcW w:w="3453" w:type="dxa"/>
            <w:tcBorders>
              <w:top w:val="single" w:sz="4" w:space="0" w:color="auto"/>
              <w:bottom w:val="single" w:sz="4" w:space="0" w:color="auto"/>
            </w:tcBorders>
            <w:vAlign w:val="center"/>
          </w:tcPr>
          <w:p w14:paraId="240E9C37" w14:textId="77777777" w:rsidR="008767C6" w:rsidRPr="008767C6" w:rsidRDefault="008767C6" w:rsidP="008767C6">
            <w:pPr>
              <w:spacing w:line="240" w:lineRule="auto"/>
              <w:rPr>
                <w:color w:val="auto"/>
                <w:sz w:val="22"/>
                <w:szCs w:val="24"/>
                <w:u w:color="000000"/>
              </w:rPr>
            </w:pPr>
            <w:r w:rsidRPr="008767C6">
              <w:rPr>
                <w:i/>
                <w:iCs/>
                <w:color w:val="auto"/>
                <w:sz w:val="22"/>
                <w:szCs w:val="24"/>
                <w:u w:color="000000"/>
                <w:lang w:val="it-IT"/>
              </w:rPr>
              <w:t>Circinaria esculenta,</w:t>
            </w:r>
            <w:r w:rsidRPr="008767C6">
              <w:rPr>
                <w:color w:val="auto"/>
                <w:sz w:val="22"/>
                <w:szCs w:val="24"/>
                <w:u w:color="000000"/>
                <w:lang w:val="ru-RU"/>
              </w:rPr>
              <w:t xml:space="preserve"> </w:t>
            </w:r>
            <w:r w:rsidRPr="008767C6">
              <w:rPr>
                <w:i/>
                <w:iCs/>
                <w:color w:val="auto"/>
                <w:sz w:val="22"/>
                <w:szCs w:val="24"/>
                <w:u w:color="000000"/>
              </w:rPr>
              <w:t>C. lacunosa</w:t>
            </w:r>
          </w:p>
        </w:tc>
      </w:tr>
      <w:tr w:rsidR="008767C6" w:rsidRPr="008767C6" w14:paraId="5A814752" w14:textId="77777777" w:rsidTr="00723856">
        <w:tc>
          <w:tcPr>
            <w:tcW w:w="1219" w:type="dxa"/>
            <w:vMerge/>
            <w:tcBorders>
              <w:bottom w:val="single" w:sz="4" w:space="0" w:color="auto"/>
            </w:tcBorders>
            <w:vAlign w:val="center"/>
          </w:tcPr>
          <w:p w14:paraId="0EEA0C37" w14:textId="77777777" w:rsidR="008767C6" w:rsidRPr="008767C6" w:rsidRDefault="008767C6" w:rsidP="008767C6">
            <w:pPr>
              <w:spacing w:line="240" w:lineRule="auto"/>
              <w:rPr>
                <w:color w:val="auto"/>
                <w:sz w:val="22"/>
                <w:szCs w:val="24"/>
                <w:u w:color="000000"/>
              </w:rPr>
            </w:pPr>
          </w:p>
        </w:tc>
        <w:tc>
          <w:tcPr>
            <w:tcW w:w="1130" w:type="dxa"/>
            <w:vMerge/>
            <w:tcBorders>
              <w:bottom w:val="single" w:sz="4" w:space="0" w:color="auto"/>
            </w:tcBorders>
            <w:vAlign w:val="center"/>
          </w:tcPr>
          <w:p w14:paraId="43E35A45" w14:textId="77777777" w:rsidR="008767C6" w:rsidRPr="008767C6" w:rsidRDefault="008767C6" w:rsidP="008767C6">
            <w:pPr>
              <w:spacing w:line="240" w:lineRule="auto"/>
              <w:rPr>
                <w:color w:val="auto"/>
                <w:sz w:val="22"/>
                <w:szCs w:val="24"/>
                <w:u w:color="000000"/>
              </w:rPr>
            </w:pPr>
          </w:p>
        </w:tc>
        <w:tc>
          <w:tcPr>
            <w:tcW w:w="991" w:type="dxa"/>
            <w:tcBorders>
              <w:top w:val="single" w:sz="4" w:space="0" w:color="auto"/>
              <w:bottom w:val="single" w:sz="4" w:space="0" w:color="auto"/>
            </w:tcBorders>
            <w:vAlign w:val="center"/>
          </w:tcPr>
          <w:p w14:paraId="040ADD11" w14:textId="77777777" w:rsidR="008767C6" w:rsidRPr="008767C6" w:rsidRDefault="008767C6" w:rsidP="008767C6">
            <w:pPr>
              <w:spacing w:line="240" w:lineRule="auto"/>
              <w:rPr>
                <w:color w:val="auto"/>
                <w:sz w:val="22"/>
                <w:szCs w:val="24"/>
                <w:u w:color="000000"/>
              </w:rPr>
            </w:pPr>
            <w:r w:rsidRPr="008767C6">
              <w:rPr>
                <w:color w:val="auto"/>
                <w:sz w:val="22"/>
                <w:szCs w:val="24"/>
                <w:u w:color="000000"/>
              </w:rPr>
              <w:t>Foliose</w:t>
            </w:r>
          </w:p>
        </w:tc>
        <w:tc>
          <w:tcPr>
            <w:tcW w:w="1276" w:type="dxa"/>
            <w:tcBorders>
              <w:top w:val="single" w:sz="4" w:space="0" w:color="auto"/>
              <w:bottom w:val="single" w:sz="4" w:space="0" w:color="auto"/>
            </w:tcBorders>
            <w:vAlign w:val="center"/>
          </w:tcPr>
          <w:p w14:paraId="2FCF7A0B" w14:textId="77777777" w:rsidR="008767C6" w:rsidRPr="008767C6" w:rsidRDefault="008767C6" w:rsidP="008767C6">
            <w:pPr>
              <w:spacing w:line="240" w:lineRule="auto"/>
              <w:rPr>
                <w:color w:val="auto"/>
                <w:sz w:val="22"/>
                <w:szCs w:val="24"/>
                <w:u w:color="000000"/>
              </w:rPr>
            </w:pPr>
            <w:r w:rsidRPr="008767C6">
              <w:rPr>
                <w:color w:val="auto"/>
                <w:sz w:val="22"/>
                <w:szCs w:val="24"/>
                <w:u w:color="000000"/>
              </w:rPr>
              <w:t>Dissected</w:t>
            </w:r>
          </w:p>
        </w:tc>
        <w:tc>
          <w:tcPr>
            <w:tcW w:w="1502" w:type="dxa"/>
            <w:tcBorders>
              <w:top w:val="single" w:sz="4" w:space="0" w:color="auto"/>
              <w:bottom w:val="single" w:sz="4" w:space="0" w:color="auto"/>
            </w:tcBorders>
            <w:vAlign w:val="center"/>
          </w:tcPr>
          <w:p w14:paraId="4589B98F" w14:textId="77777777" w:rsidR="008767C6" w:rsidRPr="008767C6" w:rsidRDefault="008767C6" w:rsidP="008767C6">
            <w:pPr>
              <w:spacing w:line="240" w:lineRule="auto"/>
              <w:rPr>
                <w:color w:val="auto"/>
                <w:sz w:val="22"/>
                <w:szCs w:val="24"/>
                <w:u w:color="000000"/>
              </w:rPr>
            </w:pPr>
          </w:p>
        </w:tc>
        <w:tc>
          <w:tcPr>
            <w:tcW w:w="3453" w:type="dxa"/>
            <w:tcBorders>
              <w:top w:val="single" w:sz="4" w:space="0" w:color="auto"/>
              <w:bottom w:val="single" w:sz="4" w:space="0" w:color="auto"/>
            </w:tcBorders>
            <w:vAlign w:val="center"/>
          </w:tcPr>
          <w:p w14:paraId="4FA07A51" w14:textId="77777777" w:rsidR="008767C6" w:rsidRPr="008767C6" w:rsidRDefault="008767C6" w:rsidP="008767C6">
            <w:pPr>
              <w:spacing w:line="240" w:lineRule="auto"/>
              <w:rPr>
                <w:color w:val="auto"/>
                <w:sz w:val="22"/>
                <w:szCs w:val="24"/>
                <w:u w:color="000000"/>
              </w:rPr>
            </w:pPr>
            <w:r w:rsidRPr="008767C6">
              <w:rPr>
                <w:i/>
                <w:iCs/>
                <w:color w:val="auto"/>
                <w:sz w:val="22"/>
                <w:szCs w:val="24"/>
                <w:u w:color="000000"/>
              </w:rPr>
              <w:t>Borrera camtschadalis, Endocarpon vagans</w:t>
            </w:r>
            <w:r w:rsidRPr="008767C6">
              <w:rPr>
                <w:color w:val="auto"/>
                <w:sz w:val="22"/>
                <w:szCs w:val="24"/>
                <w:u w:color="000000"/>
              </w:rPr>
              <w:t xml:space="preserve"> </w:t>
            </w:r>
          </w:p>
        </w:tc>
      </w:tr>
      <w:tr w:rsidR="008767C6" w:rsidRPr="008767C6" w14:paraId="1F841023" w14:textId="77777777" w:rsidTr="00723856">
        <w:tc>
          <w:tcPr>
            <w:tcW w:w="1219" w:type="dxa"/>
            <w:vMerge/>
            <w:tcBorders>
              <w:bottom w:val="single" w:sz="4" w:space="0" w:color="auto"/>
            </w:tcBorders>
            <w:vAlign w:val="center"/>
          </w:tcPr>
          <w:p w14:paraId="2C9A0316" w14:textId="77777777" w:rsidR="008767C6" w:rsidRPr="008767C6" w:rsidRDefault="008767C6" w:rsidP="008767C6">
            <w:pPr>
              <w:spacing w:line="240" w:lineRule="auto"/>
              <w:rPr>
                <w:color w:val="auto"/>
                <w:sz w:val="22"/>
                <w:szCs w:val="24"/>
                <w:u w:color="000000"/>
              </w:rPr>
            </w:pPr>
          </w:p>
        </w:tc>
        <w:tc>
          <w:tcPr>
            <w:tcW w:w="1130" w:type="dxa"/>
            <w:vMerge/>
            <w:tcBorders>
              <w:bottom w:val="single" w:sz="4" w:space="0" w:color="auto"/>
            </w:tcBorders>
            <w:vAlign w:val="center"/>
          </w:tcPr>
          <w:p w14:paraId="2B7524DB" w14:textId="77777777" w:rsidR="008767C6" w:rsidRPr="008767C6" w:rsidRDefault="008767C6" w:rsidP="008767C6">
            <w:pPr>
              <w:spacing w:line="240" w:lineRule="auto"/>
              <w:rPr>
                <w:color w:val="auto"/>
                <w:sz w:val="22"/>
                <w:szCs w:val="24"/>
                <w:u w:color="000000"/>
              </w:rPr>
            </w:pPr>
          </w:p>
        </w:tc>
        <w:tc>
          <w:tcPr>
            <w:tcW w:w="991" w:type="dxa"/>
            <w:tcBorders>
              <w:top w:val="single" w:sz="4" w:space="0" w:color="auto"/>
              <w:bottom w:val="single" w:sz="4" w:space="0" w:color="auto"/>
            </w:tcBorders>
            <w:vAlign w:val="center"/>
          </w:tcPr>
          <w:p w14:paraId="4813B26F" w14:textId="77777777" w:rsidR="008767C6" w:rsidRPr="008767C6" w:rsidRDefault="008767C6" w:rsidP="008767C6">
            <w:pPr>
              <w:spacing w:line="240" w:lineRule="auto"/>
              <w:rPr>
                <w:color w:val="auto"/>
                <w:sz w:val="22"/>
                <w:szCs w:val="24"/>
                <w:u w:color="000000"/>
              </w:rPr>
            </w:pPr>
            <w:r w:rsidRPr="008767C6">
              <w:rPr>
                <w:color w:val="auto"/>
                <w:sz w:val="22"/>
                <w:szCs w:val="24"/>
                <w:u w:color="000000"/>
              </w:rPr>
              <w:t>Fruticose</w:t>
            </w:r>
          </w:p>
        </w:tc>
        <w:tc>
          <w:tcPr>
            <w:tcW w:w="1276" w:type="dxa"/>
            <w:tcBorders>
              <w:top w:val="single" w:sz="4" w:space="0" w:color="auto"/>
              <w:bottom w:val="single" w:sz="4" w:space="0" w:color="auto"/>
            </w:tcBorders>
            <w:vAlign w:val="center"/>
          </w:tcPr>
          <w:p w14:paraId="36B1341A" w14:textId="77777777" w:rsidR="008767C6" w:rsidRPr="008767C6" w:rsidRDefault="008767C6" w:rsidP="008767C6">
            <w:pPr>
              <w:spacing w:line="240" w:lineRule="auto"/>
              <w:rPr>
                <w:color w:val="auto"/>
                <w:sz w:val="22"/>
                <w:szCs w:val="24"/>
                <w:u w:color="000000"/>
              </w:rPr>
            </w:pPr>
            <w:r w:rsidRPr="008767C6">
              <w:rPr>
                <w:color w:val="auto"/>
                <w:sz w:val="22"/>
                <w:szCs w:val="24"/>
                <w:u w:color="000000"/>
                <w:lang w:val="ru-RU"/>
              </w:rPr>
              <w:t>Radial-angular-bladed</w:t>
            </w:r>
          </w:p>
        </w:tc>
        <w:tc>
          <w:tcPr>
            <w:tcW w:w="1502" w:type="dxa"/>
            <w:tcBorders>
              <w:top w:val="single" w:sz="4" w:space="0" w:color="auto"/>
              <w:bottom w:val="single" w:sz="4" w:space="0" w:color="auto"/>
            </w:tcBorders>
            <w:vAlign w:val="center"/>
          </w:tcPr>
          <w:p w14:paraId="472892E0" w14:textId="77777777" w:rsidR="008767C6" w:rsidRPr="008767C6" w:rsidRDefault="008767C6" w:rsidP="008767C6">
            <w:pPr>
              <w:spacing w:line="240" w:lineRule="auto"/>
              <w:rPr>
                <w:color w:val="auto"/>
                <w:sz w:val="22"/>
                <w:szCs w:val="24"/>
                <w:u w:color="000000"/>
              </w:rPr>
            </w:pPr>
          </w:p>
        </w:tc>
        <w:tc>
          <w:tcPr>
            <w:tcW w:w="3453" w:type="dxa"/>
            <w:tcBorders>
              <w:top w:val="single" w:sz="4" w:space="0" w:color="auto"/>
              <w:bottom w:val="single" w:sz="4" w:space="0" w:color="auto"/>
            </w:tcBorders>
            <w:vAlign w:val="center"/>
          </w:tcPr>
          <w:p w14:paraId="7A977583" w14:textId="77777777" w:rsidR="008767C6" w:rsidRPr="008767C6" w:rsidRDefault="008767C6" w:rsidP="008767C6">
            <w:pPr>
              <w:spacing w:line="240" w:lineRule="auto"/>
              <w:rPr>
                <w:color w:val="auto"/>
                <w:sz w:val="22"/>
                <w:szCs w:val="24"/>
                <w:u w:color="000000"/>
              </w:rPr>
            </w:pPr>
            <w:r w:rsidRPr="008767C6">
              <w:rPr>
                <w:i/>
                <w:iCs/>
                <w:color w:val="auto"/>
                <w:sz w:val="22"/>
                <w:szCs w:val="24"/>
                <w:u w:color="000000"/>
              </w:rPr>
              <w:t>Circinaria affinis,</w:t>
            </w:r>
            <w:r w:rsidRPr="008767C6">
              <w:rPr>
                <w:color w:val="auto"/>
                <w:sz w:val="22"/>
                <w:szCs w:val="24"/>
                <w:u w:color="000000"/>
              </w:rPr>
              <w:t xml:space="preserve"> </w:t>
            </w:r>
            <w:r w:rsidRPr="008767C6">
              <w:rPr>
                <w:i/>
                <w:iCs/>
                <w:color w:val="auto"/>
                <w:sz w:val="22"/>
                <w:szCs w:val="24"/>
                <w:u w:color="000000"/>
              </w:rPr>
              <w:t>C. fruticulosa</w:t>
            </w:r>
          </w:p>
        </w:tc>
      </w:tr>
    </w:tbl>
    <w:p w14:paraId="286BD7C6" w14:textId="77777777" w:rsidR="008767C6" w:rsidRDefault="008767C6" w:rsidP="008767C6">
      <w:pPr>
        <w:pStyle w:val="MDPI41tablecaption"/>
        <w:spacing w:before="0" w:after="0" w:line="360" w:lineRule="auto"/>
        <w:ind w:left="0"/>
        <w:rPr>
          <w:rFonts w:asciiTheme="majorBidi" w:hAnsiTheme="majorBidi" w:cstheme="majorBidi"/>
          <w:b/>
          <w:color w:val="FF0000"/>
          <w:sz w:val="24"/>
          <w:szCs w:val="24"/>
        </w:rPr>
      </w:pPr>
    </w:p>
    <w:p w14:paraId="4C417E3A" w14:textId="77777777" w:rsidR="008767C6" w:rsidRDefault="008767C6" w:rsidP="008767C6">
      <w:pPr>
        <w:spacing w:line="240" w:lineRule="auto"/>
        <w:rPr>
          <w:rFonts w:asciiTheme="majorBidi" w:hAnsiTheme="majorBidi" w:cstheme="majorBidi"/>
          <w:szCs w:val="24"/>
          <w:u w:color="000000"/>
        </w:rPr>
      </w:pPr>
      <w:r>
        <w:rPr>
          <w:rFonts w:asciiTheme="majorBidi" w:hAnsiTheme="majorBidi" w:cstheme="majorBidi"/>
          <w:b/>
          <w:szCs w:val="24"/>
          <w:u w:color="000000"/>
        </w:rPr>
        <w:t>Table 3:</w:t>
      </w:r>
      <w:r>
        <w:rPr>
          <w:rFonts w:asciiTheme="majorBidi" w:hAnsiTheme="majorBidi" w:cstheme="majorBidi"/>
          <w:szCs w:val="24"/>
          <w:u w:color="000000"/>
        </w:rPr>
        <w:t xml:space="preserve"> Comparative analysis of species composition of lichenobiota of the Betpak-Dala floristic region of Kazakhstan and arid regions of other countries</w:t>
      </w:r>
    </w:p>
    <w:tbl>
      <w:tblPr>
        <w:tblStyle w:val="TableNormal1"/>
        <w:tblW w:w="9015" w:type="dxa"/>
        <w:tblInd w:w="0" w:type="dxa"/>
        <w:shd w:val="clear" w:color="auto" w:fill="D0DDEF"/>
        <w:tblLayout w:type="fixed"/>
        <w:tblLook w:val="04A0" w:firstRow="1" w:lastRow="0" w:firstColumn="1" w:lastColumn="0" w:noHBand="0" w:noVBand="1"/>
      </w:tblPr>
      <w:tblGrid>
        <w:gridCol w:w="1840"/>
        <w:gridCol w:w="1828"/>
        <w:gridCol w:w="2142"/>
        <w:gridCol w:w="3205"/>
      </w:tblGrid>
      <w:tr w:rsidR="008767C6" w14:paraId="12EDFB84" w14:textId="77777777" w:rsidTr="00723856">
        <w:trPr>
          <w:trHeight w:val="20"/>
        </w:trPr>
        <w:tc>
          <w:tcPr>
            <w:tcW w:w="1906" w:type="dxa"/>
            <w:tcBorders>
              <w:top w:val="single" w:sz="4" w:space="0" w:color="auto"/>
              <w:bottom w:val="single" w:sz="4" w:space="0" w:color="auto"/>
            </w:tcBorders>
            <w:shd w:val="clear" w:color="auto" w:fill="D0DDEF"/>
            <w:tcMar>
              <w:top w:w="80" w:type="dxa"/>
              <w:left w:w="80" w:type="dxa"/>
              <w:bottom w:w="80" w:type="dxa"/>
              <w:right w:w="80" w:type="dxa"/>
            </w:tcMar>
          </w:tcPr>
          <w:p w14:paraId="079452DC" w14:textId="77777777" w:rsidR="008767C6" w:rsidRDefault="008767C6" w:rsidP="008767C6">
            <w:pPr>
              <w:spacing w:line="240" w:lineRule="auto"/>
              <w:jc w:val="center"/>
              <w:rPr>
                <w:rFonts w:asciiTheme="majorBidi" w:hAnsiTheme="majorBidi" w:cstheme="majorBidi"/>
                <w:szCs w:val="24"/>
                <w:lang w:val="ru-RU" w:eastAsia="ru-RU"/>
              </w:rPr>
            </w:pPr>
            <w:r>
              <w:rPr>
                <w:rFonts w:asciiTheme="majorBidi" w:hAnsiTheme="majorBidi" w:cstheme="majorBidi"/>
                <w:b/>
                <w:bCs/>
                <w:szCs w:val="24"/>
                <w:u w:color="000000"/>
                <w:lang w:val="ru-RU" w:eastAsia="ru-RU"/>
              </w:rPr>
              <w:t>Country / region</w:t>
            </w:r>
          </w:p>
        </w:tc>
        <w:tc>
          <w:tcPr>
            <w:tcW w:w="1894" w:type="dxa"/>
            <w:tcBorders>
              <w:top w:val="single" w:sz="4" w:space="0" w:color="auto"/>
              <w:bottom w:val="single" w:sz="4" w:space="0" w:color="auto"/>
            </w:tcBorders>
            <w:shd w:val="clear" w:color="auto" w:fill="D0DDEF"/>
            <w:tcMar>
              <w:top w:w="80" w:type="dxa"/>
              <w:left w:w="80" w:type="dxa"/>
              <w:bottom w:w="80" w:type="dxa"/>
              <w:right w:w="80" w:type="dxa"/>
            </w:tcMar>
          </w:tcPr>
          <w:p w14:paraId="603B88F4" w14:textId="77777777" w:rsidR="008767C6" w:rsidRDefault="008767C6" w:rsidP="008767C6">
            <w:pPr>
              <w:spacing w:line="240" w:lineRule="auto"/>
              <w:jc w:val="center"/>
              <w:rPr>
                <w:rFonts w:asciiTheme="majorBidi" w:hAnsiTheme="majorBidi" w:cstheme="majorBidi"/>
                <w:szCs w:val="24"/>
                <w:lang w:val="ru-RU" w:eastAsia="ru-RU"/>
              </w:rPr>
            </w:pPr>
            <w:r>
              <w:rPr>
                <w:rFonts w:asciiTheme="majorBidi" w:hAnsiTheme="majorBidi" w:cstheme="majorBidi"/>
                <w:b/>
                <w:bCs/>
                <w:szCs w:val="24"/>
                <w:u w:color="000000"/>
                <w:lang w:val="ru-RU" w:eastAsia="ru-RU"/>
              </w:rPr>
              <w:t>Number of lichen species</w:t>
            </w:r>
          </w:p>
        </w:tc>
        <w:tc>
          <w:tcPr>
            <w:tcW w:w="2220" w:type="dxa"/>
            <w:tcBorders>
              <w:top w:val="single" w:sz="4" w:space="0" w:color="auto"/>
              <w:bottom w:val="single" w:sz="4" w:space="0" w:color="auto"/>
            </w:tcBorders>
            <w:shd w:val="clear" w:color="auto" w:fill="D0DDEF"/>
            <w:tcMar>
              <w:top w:w="80" w:type="dxa"/>
              <w:left w:w="80" w:type="dxa"/>
              <w:bottom w:w="80" w:type="dxa"/>
              <w:right w:w="80" w:type="dxa"/>
            </w:tcMar>
          </w:tcPr>
          <w:p w14:paraId="6701D9F8" w14:textId="77777777" w:rsidR="008767C6" w:rsidRDefault="008767C6" w:rsidP="008767C6">
            <w:pPr>
              <w:spacing w:line="240" w:lineRule="auto"/>
              <w:jc w:val="center"/>
              <w:rPr>
                <w:rFonts w:asciiTheme="majorBidi" w:hAnsiTheme="majorBidi" w:cstheme="majorBidi"/>
                <w:szCs w:val="24"/>
                <w:lang w:eastAsia="ru-RU"/>
              </w:rPr>
            </w:pPr>
            <w:r>
              <w:rPr>
                <w:rFonts w:asciiTheme="majorBidi" w:hAnsiTheme="majorBidi" w:cstheme="majorBidi"/>
                <w:b/>
                <w:bCs/>
                <w:szCs w:val="24"/>
                <w:u w:color="000000"/>
                <w:lang w:eastAsia="ru-RU"/>
              </w:rPr>
              <w:t xml:space="preserve">Number of lichen species shared with the Betpak-Dala </w:t>
            </w:r>
            <w:r>
              <w:rPr>
                <w:rFonts w:asciiTheme="majorBidi" w:hAnsiTheme="majorBidi" w:cstheme="majorBidi"/>
                <w:b/>
                <w:bCs/>
                <w:szCs w:val="24"/>
                <w:u w:color="000000"/>
                <w:lang w:eastAsia="ru-RU"/>
              </w:rPr>
              <w:lastRenderedPageBreak/>
              <w:t>floristic region of Kazakhstan</w:t>
            </w:r>
          </w:p>
        </w:tc>
        <w:tc>
          <w:tcPr>
            <w:tcW w:w="3325" w:type="dxa"/>
            <w:tcBorders>
              <w:top w:val="single" w:sz="4" w:space="0" w:color="auto"/>
              <w:bottom w:val="single" w:sz="4" w:space="0" w:color="auto"/>
            </w:tcBorders>
            <w:shd w:val="clear" w:color="auto" w:fill="D0DDEF"/>
            <w:tcMar>
              <w:top w:w="80" w:type="dxa"/>
              <w:left w:w="80" w:type="dxa"/>
              <w:bottom w:w="80" w:type="dxa"/>
              <w:right w:w="80" w:type="dxa"/>
            </w:tcMar>
          </w:tcPr>
          <w:p w14:paraId="4D13FD6C" w14:textId="77777777" w:rsidR="008767C6" w:rsidRDefault="008767C6" w:rsidP="008767C6">
            <w:pPr>
              <w:spacing w:line="240" w:lineRule="auto"/>
              <w:jc w:val="center"/>
              <w:rPr>
                <w:rFonts w:asciiTheme="majorBidi" w:hAnsiTheme="majorBidi" w:cstheme="majorBidi"/>
                <w:szCs w:val="24"/>
                <w:lang w:val="ru-RU" w:eastAsia="ru-RU"/>
              </w:rPr>
            </w:pPr>
            <w:r>
              <w:rPr>
                <w:rFonts w:asciiTheme="majorBidi" w:hAnsiTheme="majorBidi" w:cstheme="majorBidi"/>
                <w:b/>
                <w:bCs/>
                <w:szCs w:val="24"/>
                <w:u w:color="000000"/>
                <w:lang w:val="ru-RU" w:eastAsia="ru-RU"/>
              </w:rPr>
              <w:lastRenderedPageBreak/>
              <w:t>References</w:t>
            </w:r>
          </w:p>
        </w:tc>
      </w:tr>
      <w:tr w:rsidR="008767C6" w14:paraId="1FA9F2CF" w14:textId="77777777" w:rsidTr="00723856">
        <w:trPr>
          <w:trHeight w:val="20"/>
        </w:trPr>
        <w:tc>
          <w:tcPr>
            <w:tcW w:w="1906" w:type="dxa"/>
            <w:tcBorders>
              <w:top w:val="single" w:sz="4" w:space="0" w:color="auto"/>
            </w:tcBorders>
            <w:shd w:val="clear" w:color="auto" w:fill="D0DDEF"/>
            <w:tcMar>
              <w:top w:w="80" w:type="dxa"/>
              <w:left w:w="80" w:type="dxa"/>
              <w:bottom w:w="80" w:type="dxa"/>
              <w:right w:w="80" w:type="dxa"/>
            </w:tcMar>
          </w:tcPr>
          <w:p w14:paraId="4ED6C447" w14:textId="77777777" w:rsidR="008767C6" w:rsidRDefault="008767C6" w:rsidP="008767C6">
            <w:pPr>
              <w:spacing w:line="240" w:lineRule="auto"/>
              <w:rPr>
                <w:rFonts w:asciiTheme="majorBidi" w:hAnsiTheme="majorBidi" w:cstheme="majorBidi"/>
                <w:szCs w:val="24"/>
                <w:lang w:eastAsia="ru-RU"/>
              </w:rPr>
            </w:pPr>
            <w:r>
              <w:rPr>
                <w:rFonts w:asciiTheme="majorBidi" w:hAnsiTheme="majorBidi" w:cstheme="majorBidi"/>
                <w:szCs w:val="24"/>
                <w:u w:color="000000"/>
                <w:lang w:eastAsia="ru-RU"/>
              </w:rPr>
              <w:t>Betpak-Dala floristic region of Kazakhstan</w:t>
            </w:r>
          </w:p>
        </w:tc>
        <w:tc>
          <w:tcPr>
            <w:tcW w:w="1894" w:type="dxa"/>
            <w:tcBorders>
              <w:top w:val="single" w:sz="4" w:space="0" w:color="auto"/>
            </w:tcBorders>
            <w:shd w:val="clear" w:color="auto" w:fill="D0DDEF"/>
            <w:tcMar>
              <w:top w:w="80" w:type="dxa"/>
              <w:left w:w="80" w:type="dxa"/>
              <w:bottom w:w="80" w:type="dxa"/>
              <w:right w:w="80" w:type="dxa"/>
            </w:tcMar>
            <w:vAlign w:val="center"/>
          </w:tcPr>
          <w:p w14:paraId="2034C305" w14:textId="77777777" w:rsidR="008767C6" w:rsidRDefault="008767C6" w:rsidP="008767C6">
            <w:pPr>
              <w:spacing w:line="240" w:lineRule="auto"/>
              <w:jc w:val="center"/>
              <w:rPr>
                <w:rFonts w:asciiTheme="majorBidi" w:hAnsiTheme="majorBidi" w:cstheme="majorBidi"/>
                <w:szCs w:val="24"/>
                <w:lang w:val="ru-RU" w:eastAsia="ru-RU"/>
              </w:rPr>
            </w:pPr>
            <w:r>
              <w:rPr>
                <w:rFonts w:asciiTheme="majorBidi" w:hAnsiTheme="majorBidi" w:cstheme="majorBidi"/>
                <w:szCs w:val="24"/>
                <w:u w:color="000000"/>
                <w:lang w:val="ru-RU" w:eastAsia="ru-RU"/>
              </w:rPr>
              <w:t>115</w:t>
            </w:r>
          </w:p>
        </w:tc>
        <w:tc>
          <w:tcPr>
            <w:tcW w:w="2220" w:type="dxa"/>
            <w:tcBorders>
              <w:top w:val="single" w:sz="4" w:space="0" w:color="auto"/>
            </w:tcBorders>
            <w:shd w:val="clear" w:color="auto" w:fill="D0DDEF"/>
            <w:tcMar>
              <w:top w:w="80" w:type="dxa"/>
              <w:left w:w="80" w:type="dxa"/>
              <w:bottom w:w="80" w:type="dxa"/>
              <w:right w:w="80" w:type="dxa"/>
            </w:tcMar>
            <w:vAlign w:val="center"/>
          </w:tcPr>
          <w:p w14:paraId="232A4786" w14:textId="77777777" w:rsidR="008767C6" w:rsidRDefault="008767C6" w:rsidP="008767C6">
            <w:pPr>
              <w:spacing w:line="240" w:lineRule="auto"/>
              <w:jc w:val="center"/>
              <w:rPr>
                <w:rFonts w:asciiTheme="majorBidi" w:hAnsiTheme="majorBidi" w:cstheme="majorBidi"/>
                <w:szCs w:val="24"/>
                <w:lang w:val="ru-RU" w:eastAsia="ru-RU"/>
              </w:rPr>
            </w:pPr>
          </w:p>
        </w:tc>
        <w:tc>
          <w:tcPr>
            <w:tcW w:w="3325" w:type="dxa"/>
            <w:tcBorders>
              <w:top w:val="single" w:sz="4" w:space="0" w:color="auto"/>
            </w:tcBorders>
            <w:shd w:val="clear" w:color="auto" w:fill="D0DDEF"/>
            <w:tcMar>
              <w:top w:w="80" w:type="dxa"/>
              <w:left w:w="80" w:type="dxa"/>
              <w:bottom w:w="80" w:type="dxa"/>
              <w:right w:w="80" w:type="dxa"/>
            </w:tcMar>
          </w:tcPr>
          <w:p w14:paraId="280695B4" w14:textId="77777777" w:rsidR="008767C6" w:rsidRDefault="008767C6" w:rsidP="008767C6">
            <w:pPr>
              <w:spacing w:line="240" w:lineRule="auto"/>
              <w:rPr>
                <w:rFonts w:asciiTheme="majorBidi" w:hAnsiTheme="majorBidi" w:cstheme="majorBidi"/>
                <w:szCs w:val="24"/>
                <w:lang w:val="ru-RU" w:eastAsia="ru-RU"/>
              </w:rPr>
            </w:pPr>
            <w:r>
              <w:rPr>
                <w:rFonts w:asciiTheme="majorBidi" w:hAnsiTheme="majorBidi" w:cstheme="majorBidi"/>
                <w:szCs w:val="24"/>
                <w:u w:color="000000"/>
                <w:lang w:val="ru-RU" w:eastAsia="ru-RU"/>
              </w:rPr>
              <w:t>present paper</w:t>
            </w:r>
          </w:p>
        </w:tc>
      </w:tr>
      <w:tr w:rsidR="008767C6" w:rsidRPr="00E1211D" w14:paraId="18916C68" w14:textId="77777777" w:rsidTr="00723856">
        <w:trPr>
          <w:trHeight w:val="20"/>
        </w:trPr>
        <w:tc>
          <w:tcPr>
            <w:tcW w:w="1906" w:type="dxa"/>
            <w:tcBorders>
              <w:bottom w:val="single" w:sz="4" w:space="0" w:color="auto"/>
            </w:tcBorders>
            <w:shd w:val="clear" w:color="auto" w:fill="D0DDEF"/>
            <w:tcMar>
              <w:top w:w="80" w:type="dxa"/>
              <w:left w:w="80" w:type="dxa"/>
              <w:bottom w:w="80" w:type="dxa"/>
              <w:right w:w="80" w:type="dxa"/>
            </w:tcMar>
            <w:vAlign w:val="center"/>
          </w:tcPr>
          <w:p w14:paraId="55D4AF90" w14:textId="77777777" w:rsidR="008767C6" w:rsidRDefault="008767C6" w:rsidP="008767C6">
            <w:pPr>
              <w:spacing w:line="240" w:lineRule="auto"/>
              <w:rPr>
                <w:rFonts w:asciiTheme="majorBidi" w:hAnsiTheme="majorBidi" w:cstheme="majorBidi"/>
                <w:szCs w:val="24"/>
                <w:lang w:val="ru-RU" w:eastAsia="ru-RU"/>
              </w:rPr>
            </w:pPr>
            <w:r>
              <w:rPr>
                <w:rFonts w:asciiTheme="majorBidi" w:hAnsiTheme="majorBidi" w:cstheme="majorBidi"/>
                <w:szCs w:val="24"/>
                <w:u w:color="000000"/>
                <w:lang w:val="ru-RU" w:eastAsia="ru-RU"/>
              </w:rPr>
              <w:t>Kazakhstan</w:t>
            </w:r>
          </w:p>
        </w:tc>
        <w:tc>
          <w:tcPr>
            <w:tcW w:w="1894" w:type="dxa"/>
            <w:tcBorders>
              <w:bottom w:val="single" w:sz="4" w:space="0" w:color="auto"/>
            </w:tcBorders>
            <w:shd w:val="clear" w:color="auto" w:fill="D0DDEF"/>
            <w:tcMar>
              <w:top w:w="80" w:type="dxa"/>
              <w:left w:w="80" w:type="dxa"/>
              <w:bottom w:w="80" w:type="dxa"/>
              <w:right w:w="80" w:type="dxa"/>
            </w:tcMar>
            <w:vAlign w:val="center"/>
          </w:tcPr>
          <w:p w14:paraId="5B600246" w14:textId="77777777" w:rsidR="008767C6" w:rsidRDefault="008767C6" w:rsidP="008767C6">
            <w:pPr>
              <w:spacing w:line="240" w:lineRule="auto"/>
              <w:jc w:val="center"/>
              <w:rPr>
                <w:rFonts w:asciiTheme="majorBidi" w:hAnsiTheme="majorBidi" w:cstheme="majorBidi"/>
                <w:szCs w:val="24"/>
                <w:lang w:val="ru-RU" w:eastAsia="ru-RU"/>
              </w:rPr>
            </w:pPr>
            <w:r>
              <w:rPr>
                <w:rFonts w:asciiTheme="majorBidi" w:hAnsiTheme="majorBidi" w:cstheme="majorBidi"/>
                <w:szCs w:val="24"/>
                <w:u w:color="000000"/>
                <w:lang w:val="ru-RU" w:eastAsia="ru-RU"/>
              </w:rPr>
              <w:t>747</w:t>
            </w:r>
          </w:p>
        </w:tc>
        <w:tc>
          <w:tcPr>
            <w:tcW w:w="2220" w:type="dxa"/>
            <w:tcBorders>
              <w:bottom w:val="single" w:sz="4" w:space="0" w:color="auto"/>
            </w:tcBorders>
            <w:shd w:val="clear" w:color="auto" w:fill="D0DDEF"/>
            <w:tcMar>
              <w:top w:w="80" w:type="dxa"/>
              <w:left w:w="80" w:type="dxa"/>
              <w:bottom w:w="80" w:type="dxa"/>
              <w:right w:w="80" w:type="dxa"/>
            </w:tcMar>
            <w:vAlign w:val="center"/>
          </w:tcPr>
          <w:p w14:paraId="0D4424E7" w14:textId="77777777" w:rsidR="008767C6" w:rsidRDefault="008767C6" w:rsidP="008767C6">
            <w:pPr>
              <w:spacing w:line="240" w:lineRule="auto"/>
              <w:jc w:val="center"/>
              <w:rPr>
                <w:rFonts w:asciiTheme="majorBidi" w:hAnsiTheme="majorBidi" w:cstheme="majorBidi"/>
                <w:szCs w:val="24"/>
                <w:lang w:val="ru-RU" w:eastAsia="ru-RU"/>
              </w:rPr>
            </w:pPr>
            <w:r>
              <w:rPr>
                <w:rFonts w:asciiTheme="majorBidi" w:hAnsiTheme="majorBidi" w:cstheme="majorBidi"/>
                <w:szCs w:val="24"/>
                <w:u w:color="000000"/>
                <w:lang w:val="ru-RU" w:eastAsia="ru-RU"/>
              </w:rPr>
              <w:t>102</w:t>
            </w:r>
          </w:p>
        </w:tc>
        <w:tc>
          <w:tcPr>
            <w:tcW w:w="3325" w:type="dxa"/>
            <w:tcBorders>
              <w:bottom w:val="single" w:sz="4" w:space="0" w:color="auto"/>
            </w:tcBorders>
            <w:shd w:val="clear" w:color="auto" w:fill="D0DDEF"/>
            <w:tcMar>
              <w:top w:w="80" w:type="dxa"/>
              <w:left w:w="80" w:type="dxa"/>
              <w:bottom w:w="80" w:type="dxa"/>
              <w:right w:w="80" w:type="dxa"/>
            </w:tcMar>
          </w:tcPr>
          <w:p w14:paraId="0A4873DC" w14:textId="54B7365C" w:rsidR="008767C6" w:rsidRPr="008767C6" w:rsidRDefault="008767C6" w:rsidP="0046185A">
            <w:pPr>
              <w:spacing w:line="240" w:lineRule="auto"/>
              <w:rPr>
                <w:rFonts w:asciiTheme="majorBidi" w:hAnsiTheme="majorBidi" w:cstheme="majorBidi"/>
                <w:color w:val="FF0000"/>
                <w:szCs w:val="24"/>
                <w:lang w:val="sv-SE" w:eastAsia="ru-RU"/>
              </w:rPr>
            </w:pPr>
            <w:r w:rsidRPr="00E1211D">
              <w:rPr>
                <w:rFonts w:asciiTheme="majorBidi" w:hAnsiTheme="majorBidi" w:cstheme="majorBidi"/>
                <w:color w:val="auto"/>
                <w:szCs w:val="24"/>
                <w:u w:color="000000"/>
                <w:lang w:val="sv-SE" w:eastAsia="ru-RU"/>
              </w:rPr>
              <w:t xml:space="preserve">Hauck </w:t>
            </w:r>
            <w:r w:rsidRPr="00E1211D">
              <w:rPr>
                <w:rFonts w:asciiTheme="majorBidi" w:hAnsiTheme="majorBidi" w:cstheme="majorBidi"/>
                <w:iCs/>
                <w:color w:val="auto"/>
                <w:szCs w:val="24"/>
                <w:u w:color="000000"/>
                <w:lang w:val="sv-SE" w:eastAsia="ru-RU"/>
              </w:rPr>
              <w:t>et al</w:t>
            </w:r>
            <w:r w:rsidR="00E1211D" w:rsidRPr="00E1211D">
              <w:rPr>
                <w:rFonts w:asciiTheme="majorBidi" w:hAnsiTheme="majorBidi" w:cstheme="majorBidi"/>
                <w:color w:val="auto"/>
                <w:szCs w:val="24"/>
                <w:u w:color="000000"/>
                <w:lang w:val="sv-SE" w:eastAsia="ru-RU"/>
              </w:rPr>
              <w:t>.</w:t>
            </w:r>
            <w:r w:rsidRPr="00E1211D">
              <w:rPr>
                <w:rFonts w:asciiTheme="majorBidi" w:hAnsiTheme="majorBidi" w:cstheme="majorBidi"/>
                <w:color w:val="auto"/>
                <w:szCs w:val="24"/>
                <w:u w:color="000000"/>
                <w:lang w:val="sv-SE" w:eastAsia="ru-RU"/>
              </w:rPr>
              <w:t xml:space="preserve"> 2013</w:t>
            </w:r>
            <w:r w:rsidR="00E1211D" w:rsidRPr="00E1211D">
              <w:rPr>
                <w:rFonts w:asciiTheme="majorBidi" w:hAnsiTheme="majorBidi" w:cstheme="majorBidi"/>
                <w:color w:val="auto"/>
                <w:szCs w:val="24"/>
                <w:u w:color="000000"/>
                <w:lang w:val="sv-SE" w:eastAsia="ru-RU"/>
              </w:rPr>
              <w:t>b</w:t>
            </w:r>
            <w:r w:rsidRPr="00E1211D">
              <w:rPr>
                <w:rFonts w:asciiTheme="majorBidi" w:hAnsiTheme="majorBidi" w:cstheme="majorBidi"/>
                <w:color w:val="auto"/>
                <w:szCs w:val="24"/>
                <w:u w:color="000000"/>
                <w:lang w:val="sv-SE" w:eastAsia="ru-RU"/>
              </w:rPr>
              <w:t xml:space="preserve">; </w:t>
            </w:r>
            <w:r w:rsidRPr="0046185A">
              <w:rPr>
                <w:rFonts w:asciiTheme="majorBidi" w:hAnsiTheme="majorBidi" w:cstheme="majorBidi"/>
                <w:color w:val="auto"/>
                <w:szCs w:val="24"/>
                <w:u w:color="000000"/>
                <w:lang w:val="sv-SE" w:eastAsia="ru-RU"/>
              </w:rPr>
              <w:t xml:space="preserve">Sedelnikova 2013; Wagner </w:t>
            </w:r>
            <w:r w:rsidR="0046185A" w:rsidRPr="0046185A">
              <w:rPr>
                <w:rFonts w:asciiTheme="majorBidi" w:hAnsiTheme="majorBidi" w:cstheme="majorBidi"/>
                <w:color w:val="auto"/>
                <w:szCs w:val="24"/>
                <w:u w:color="000000"/>
                <w:lang w:val="sv-SE" w:eastAsia="ru-RU"/>
              </w:rPr>
              <w:t>and</w:t>
            </w:r>
            <w:r w:rsidRPr="0046185A">
              <w:rPr>
                <w:rFonts w:asciiTheme="majorBidi" w:hAnsiTheme="majorBidi" w:cstheme="majorBidi"/>
                <w:color w:val="auto"/>
                <w:szCs w:val="24"/>
                <w:u w:color="000000"/>
                <w:lang w:val="sv-SE" w:eastAsia="ru-RU"/>
              </w:rPr>
              <w:t xml:space="preserve"> Spribille 2005</w:t>
            </w:r>
          </w:p>
        </w:tc>
      </w:tr>
      <w:tr w:rsidR="008767C6" w:rsidRPr="00E1211D" w14:paraId="7364DCFE" w14:textId="77777777" w:rsidTr="00723856">
        <w:trPr>
          <w:trHeight w:val="20"/>
        </w:trPr>
        <w:tc>
          <w:tcPr>
            <w:tcW w:w="1906"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1DF88F13" w14:textId="77777777" w:rsidR="008767C6" w:rsidRDefault="008767C6" w:rsidP="008767C6">
            <w:pPr>
              <w:spacing w:line="240" w:lineRule="auto"/>
              <w:rPr>
                <w:rFonts w:asciiTheme="majorBidi" w:hAnsiTheme="majorBidi" w:cstheme="majorBidi"/>
                <w:szCs w:val="24"/>
                <w:lang w:val="ru-RU" w:eastAsia="ru-RU"/>
              </w:rPr>
            </w:pPr>
            <w:r>
              <w:rPr>
                <w:rFonts w:asciiTheme="majorBidi" w:hAnsiTheme="majorBidi" w:cstheme="majorBidi"/>
                <w:szCs w:val="24"/>
                <w:u w:color="000000"/>
                <w:lang w:val="ru-RU" w:eastAsia="ru-RU"/>
              </w:rPr>
              <w:t>Russia</w:t>
            </w:r>
          </w:p>
        </w:tc>
        <w:tc>
          <w:tcPr>
            <w:tcW w:w="1894"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639595B4" w14:textId="77777777" w:rsidR="008767C6" w:rsidRDefault="008767C6" w:rsidP="008767C6">
            <w:pPr>
              <w:spacing w:line="240" w:lineRule="auto"/>
              <w:jc w:val="center"/>
              <w:rPr>
                <w:rFonts w:asciiTheme="majorBidi" w:hAnsiTheme="majorBidi" w:cstheme="majorBidi"/>
                <w:szCs w:val="24"/>
                <w:lang w:val="ru-RU" w:eastAsia="ru-RU"/>
              </w:rPr>
            </w:pPr>
            <w:r>
              <w:rPr>
                <w:rFonts w:asciiTheme="majorBidi" w:hAnsiTheme="majorBidi" w:cstheme="majorBidi"/>
                <w:szCs w:val="24"/>
                <w:u w:color="000000"/>
                <w:lang w:val="ru-RU" w:eastAsia="ru-RU"/>
              </w:rPr>
              <w:t>3388</w:t>
            </w:r>
          </w:p>
        </w:tc>
        <w:tc>
          <w:tcPr>
            <w:tcW w:w="2220"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7C9D175E" w14:textId="77777777" w:rsidR="008767C6" w:rsidRDefault="008767C6" w:rsidP="008767C6">
            <w:pPr>
              <w:spacing w:line="240" w:lineRule="auto"/>
              <w:jc w:val="center"/>
              <w:rPr>
                <w:rFonts w:asciiTheme="majorBidi" w:hAnsiTheme="majorBidi" w:cstheme="majorBidi"/>
                <w:szCs w:val="24"/>
                <w:lang w:val="ru-RU" w:eastAsia="ru-RU"/>
              </w:rPr>
            </w:pPr>
            <w:r>
              <w:rPr>
                <w:rFonts w:asciiTheme="majorBidi" w:hAnsiTheme="majorBidi" w:cstheme="majorBidi"/>
                <w:szCs w:val="24"/>
                <w:u w:color="000000"/>
                <w:lang w:val="ru-RU" w:eastAsia="ru-RU"/>
              </w:rPr>
              <w:t>63</w:t>
            </w:r>
          </w:p>
        </w:tc>
        <w:tc>
          <w:tcPr>
            <w:tcW w:w="3325" w:type="dxa"/>
            <w:tcBorders>
              <w:top w:val="single" w:sz="4" w:space="0" w:color="auto"/>
              <w:bottom w:val="single" w:sz="4" w:space="0" w:color="auto"/>
            </w:tcBorders>
            <w:shd w:val="clear" w:color="auto" w:fill="D0DDEF"/>
            <w:tcMar>
              <w:top w:w="80" w:type="dxa"/>
              <w:left w:w="80" w:type="dxa"/>
              <w:bottom w:w="80" w:type="dxa"/>
              <w:right w:w="80" w:type="dxa"/>
            </w:tcMar>
          </w:tcPr>
          <w:p w14:paraId="31967074" w14:textId="6189620B" w:rsidR="008767C6" w:rsidRPr="008767C6" w:rsidRDefault="0046185A" w:rsidP="008767C6">
            <w:pPr>
              <w:spacing w:line="240" w:lineRule="auto"/>
              <w:rPr>
                <w:rFonts w:asciiTheme="majorBidi" w:hAnsiTheme="majorBidi" w:cstheme="majorBidi"/>
                <w:color w:val="FF0000"/>
                <w:szCs w:val="24"/>
                <w:lang w:val="ru-RU" w:eastAsia="ru-RU"/>
              </w:rPr>
            </w:pPr>
            <w:r w:rsidRPr="0046185A">
              <w:rPr>
                <w:rFonts w:asciiTheme="majorBidi" w:hAnsiTheme="majorBidi" w:cstheme="majorBidi"/>
                <w:color w:val="auto"/>
                <w:szCs w:val="24"/>
                <w:u w:color="000000"/>
                <w:lang w:val="ru-RU" w:eastAsia="ru-RU"/>
              </w:rPr>
              <w:t>Urbanavichus</w:t>
            </w:r>
            <w:r w:rsidR="008767C6" w:rsidRPr="0046185A">
              <w:rPr>
                <w:rFonts w:asciiTheme="majorBidi" w:hAnsiTheme="majorBidi" w:cstheme="majorBidi"/>
                <w:color w:val="auto"/>
                <w:szCs w:val="24"/>
                <w:u w:color="000000"/>
                <w:lang w:val="ru-RU" w:eastAsia="ru-RU"/>
              </w:rPr>
              <w:t xml:space="preserve"> 2010</w:t>
            </w:r>
          </w:p>
        </w:tc>
      </w:tr>
      <w:tr w:rsidR="008767C6" w:rsidRPr="00E1211D" w14:paraId="53AB8562" w14:textId="77777777" w:rsidTr="00723856">
        <w:trPr>
          <w:trHeight w:val="20"/>
        </w:trPr>
        <w:tc>
          <w:tcPr>
            <w:tcW w:w="1906"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7F7EE7B8" w14:textId="77777777" w:rsidR="008767C6" w:rsidRDefault="008767C6" w:rsidP="008767C6">
            <w:pPr>
              <w:spacing w:line="240" w:lineRule="auto"/>
              <w:rPr>
                <w:rFonts w:asciiTheme="majorBidi" w:hAnsiTheme="majorBidi" w:cstheme="majorBidi"/>
                <w:szCs w:val="24"/>
                <w:lang w:val="ru-RU" w:eastAsia="ru-RU"/>
              </w:rPr>
            </w:pPr>
            <w:r>
              <w:rPr>
                <w:rFonts w:asciiTheme="majorBidi" w:hAnsiTheme="majorBidi" w:cstheme="majorBidi"/>
                <w:szCs w:val="24"/>
                <w:u w:color="000000"/>
                <w:lang w:val="ru-RU" w:eastAsia="ru-RU"/>
              </w:rPr>
              <w:t>China (Xinjiang)</w:t>
            </w:r>
          </w:p>
        </w:tc>
        <w:tc>
          <w:tcPr>
            <w:tcW w:w="1894"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428C69F7" w14:textId="77777777" w:rsidR="008767C6" w:rsidRDefault="008767C6" w:rsidP="008767C6">
            <w:pPr>
              <w:spacing w:line="240" w:lineRule="auto"/>
              <w:jc w:val="center"/>
              <w:rPr>
                <w:rFonts w:asciiTheme="majorBidi" w:hAnsiTheme="majorBidi" w:cstheme="majorBidi"/>
                <w:szCs w:val="24"/>
                <w:lang w:val="ru-RU" w:eastAsia="ru-RU"/>
              </w:rPr>
            </w:pPr>
            <w:r>
              <w:rPr>
                <w:rFonts w:asciiTheme="majorBidi" w:hAnsiTheme="majorBidi" w:cstheme="majorBidi"/>
                <w:szCs w:val="24"/>
                <w:u w:color="000000"/>
                <w:lang w:val="ru-RU" w:eastAsia="ru-RU"/>
              </w:rPr>
              <w:t>268</w:t>
            </w:r>
          </w:p>
        </w:tc>
        <w:tc>
          <w:tcPr>
            <w:tcW w:w="2220"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1FCA06C5" w14:textId="77777777" w:rsidR="008767C6" w:rsidRDefault="008767C6" w:rsidP="008767C6">
            <w:pPr>
              <w:spacing w:line="240" w:lineRule="auto"/>
              <w:jc w:val="center"/>
              <w:rPr>
                <w:rFonts w:asciiTheme="majorBidi" w:hAnsiTheme="majorBidi" w:cstheme="majorBidi"/>
                <w:szCs w:val="24"/>
                <w:lang w:val="ru-RU" w:eastAsia="ru-RU"/>
              </w:rPr>
            </w:pPr>
            <w:r>
              <w:rPr>
                <w:rFonts w:asciiTheme="majorBidi" w:hAnsiTheme="majorBidi" w:cstheme="majorBidi"/>
                <w:szCs w:val="24"/>
                <w:u w:color="000000"/>
                <w:lang w:val="ru-RU" w:eastAsia="ru-RU"/>
              </w:rPr>
              <w:t>33</w:t>
            </w:r>
          </w:p>
        </w:tc>
        <w:tc>
          <w:tcPr>
            <w:tcW w:w="3325" w:type="dxa"/>
            <w:tcBorders>
              <w:top w:val="single" w:sz="4" w:space="0" w:color="auto"/>
              <w:bottom w:val="single" w:sz="4" w:space="0" w:color="auto"/>
            </w:tcBorders>
            <w:shd w:val="clear" w:color="auto" w:fill="D0DDEF"/>
            <w:tcMar>
              <w:top w:w="80" w:type="dxa"/>
              <w:left w:w="80" w:type="dxa"/>
              <w:bottom w:w="80" w:type="dxa"/>
              <w:right w:w="80" w:type="dxa"/>
            </w:tcMar>
          </w:tcPr>
          <w:p w14:paraId="24726578" w14:textId="3E376673" w:rsidR="008767C6" w:rsidRPr="008767C6" w:rsidRDefault="008767C6" w:rsidP="008767C6">
            <w:pPr>
              <w:spacing w:line="240" w:lineRule="auto"/>
              <w:rPr>
                <w:rFonts w:asciiTheme="majorBidi" w:hAnsiTheme="majorBidi" w:cstheme="majorBidi"/>
                <w:color w:val="FF0000"/>
                <w:szCs w:val="24"/>
                <w:lang w:val="ru-RU" w:eastAsia="ru-RU"/>
              </w:rPr>
            </w:pPr>
            <w:r w:rsidRPr="0046185A">
              <w:rPr>
                <w:rFonts w:asciiTheme="majorBidi" w:hAnsiTheme="majorBidi" w:cstheme="majorBidi"/>
                <w:color w:val="auto"/>
                <w:szCs w:val="24"/>
                <w:u w:color="000000"/>
                <w:lang w:val="ru-RU" w:eastAsia="ru-RU"/>
              </w:rPr>
              <w:t xml:space="preserve">Abbas </w:t>
            </w:r>
            <w:r w:rsidRPr="0046185A">
              <w:rPr>
                <w:rFonts w:asciiTheme="majorBidi" w:hAnsiTheme="majorBidi" w:cstheme="majorBidi"/>
                <w:iCs/>
                <w:color w:val="auto"/>
                <w:szCs w:val="24"/>
                <w:u w:color="000000"/>
                <w:lang w:val="ru-RU" w:eastAsia="ru-RU"/>
              </w:rPr>
              <w:t>et al</w:t>
            </w:r>
            <w:r w:rsidR="0046185A" w:rsidRPr="0046185A">
              <w:rPr>
                <w:rFonts w:asciiTheme="majorBidi" w:hAnsiTheme="majorBidi" w:cstheme="majorBidi"/>
                <w:color w:val="auto"/>
                <w:szCs w:val="24"/>
                <w:u w:color="000000"/>
                <w:lang w:val="ru-RU" w:eastAsia="ru-RU"/>
              </w:rPr>
              <w:t>.</w:t>
            </w:r>
            <w:r w:rsidRPr="0046185A">
              <w:rPr>
                <w:rFonts w:asciiTheme="majorBidi" w:hAnsiTheme="majorBidi" w:cstheme="majorBidi"/>
                <w:color w:val="auto"/>
                <w:szCs w:val="24"/>
                <w:u w:color="000000"/>
                <w:lang w:val="ru-RU" w:eastAsia="ru-RU"/>
              </w:rPr>
              <w:t xml:space="preserve"> 2001</w:t>
            </w:r>
          </w:p>
        </w:tc>
      </w:tr>
      <w:tr w:rsidR="008767C6" w14:paraId="5101AEF7" w14:textId="77777777" w:rsidTr="00723856">
        <w:trPr>
          <w:trHeight w:val="20"/>
        </w:trPr>
        <w:tc>
          <w:tcPr>
            <w:tcW w:w="1906"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7628E3CE" w14:textId="77777777" w:rsidR="008767C6" w:rsidRDefault="008767C6" w:rsidP="008767C6">
            <w:pPr>
              <w:spacing w:line="240" w:lineRule="auto"/>
              <w:rPr>
                <w:rFonts w:asciiTheme="majorBidi" w:hAnsiTheme="majorBidi" w:cstheme="majorBidi"/>
                <w:szCs w:val="24"/>
                <w:lang w:val="ru-RU" w:eastAsia="ru-RU"/>
              </w:rPr>
            </w:pPr>
            <w:r>
              <w:rPr>
                <w:rFonts w:asciiTheme="majorBidi" w:hAnsiTheme="majorBidi" w:cstheme="majorBidi"/>
                <w:szCs w:val="24"/>
                <w:u w:color="000000"/>
                <w:lang w:val="ru-RU" w:eastAsia="ru-RU"/>
              </w:rPr>
              <w:t>Mongolia</w:t>
            </w:r>
          </w:p>
        </w:tc>
        <w:tc>
          <w:tcPr>
            <w:tcW w:w="1894"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19B8428F" w14:textId="77777777" w:rsidR="008767C6" w:rsidRDefault="008767C6" w:rsidP="008767C6">
            <w:pPr>
              <w:spacing w:line="240" w:lineRule="auto"/>
              <w:jc w:val="center"/>
              <w:rPr>
                <w:rFonts w:asciiTheme="majorBidi" w:hAnsiTheme="majorBidi" w:cstheme="majorBidi"/>
                <w:szCs w:val="24"/>
                <w:lang w:val="ru-RU" w:eastAsia="ru-RU"/>
              </w:rPr>
            </w:pPr>
            <w:r>
              <w:rPr>
                <w:rFonts w:asciiTheme="majorBidi" w:hAnsiTheme="majorBidi" w:cstheme="majorBidi"/>
                <w:szCs w:val="24"/>
                <w:u w:color="000000"/>
                <w:lang w:val="ru-RU" w:eastAsia="ru-RU"/>
              </w:rPr>
              <w:t>736</w:t>
            </w:r>
          </w:p>
        </w:tc>
        <w:tc>
          <w:tcPr>
            <w:tcW w:w="2220"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4CDE3101" w14:textId="77777777" w:rsidR="008767C6" w:rsidRDefault="008767C6" w:rsidP="008767C6">
            <w:pPr>
              <w:spacing w:line="240" w:lineRule="auto"/>
              <w:jc w:val="center"/>
              <w:rPr>
                <w:rFonts w:asciiTheme="majorBidi" w:hAnsiTheme="majorBidi" w:cstheme="majorBidi"/>
                <w:szCs w:val="24"/>
                <w:lang w:val="ru-RU" w:eastAsia="ru-RU"/>
              </w:rPr>
            </w:pPr>
            <w:r>
              <w:rPr>
                <w:rFonts w:asciiTheme="majorBidi" w:hAnsiTheme="majorBidi" w:cstheme="majorBidi"/>
                <w:szCs w:val="24"/>
                <w:u w:color="000000"/>
                <w:lang w:val="ru-RU" w:eastAsia="ru-RU"/>
              </w:rPr>
              <w:t>55</w:t>
            </w:r>
          </w:p>
        </w:tc>
        <w:tc>
          <w:tcPr>
            <w:tcW w:w="3325" w:type="dxa"/>
            <w:tcBorders>
              <w:top w:val="single" w:sz="4" w:space="0" w:color="auto"/>
              <w:bottom w:val="single" w:sz="4" w:space="0" w:color="auto"/>
            </w:tcBorders>
            <w:shd w:val="clear" w:color="auto" w:fill="D0DDEF"/>
            <w:tcMar>
              <w:top w:w="80" w:type="dxa"/>
              <w:left w:w="80" w:type="dxa"/>
              <w:bottom w:w="80" w:type="dxa"/>
              <w:right w:w="80" w:type="dxa"/>
            </w:tcMar>
          </w:tcPr>
          <w:p w14:paraId="030AD107" w14:textId="68A7A41C" w:rsidR="008767C6" w:rsidRPr="008767C6" w:rsidRDefault="008767C6" w:rsidP="0046185A">
            <w:pPr>
              <w:spacing w:line="240" w:lineRule="auto"/>
              <w:rPr>
                <w:rFonts w:asciiTheme="majorBidi" w:hAnsiTheme="majorBidi" w:cstheme="majorBidi"/>
                <w:color w:val="FF0000"/>
                <w:szCs w:val="24"/>
                <w:lang w:val="ru-RU" w:eastAsia="ru-RU"/>
              </w:rPr>
            </w:pPr>
            <w:r w:rsidRPr="000B7E76">
              <w:rPr>
                <w:rFonts w:asciiTheme="majorBidi" w:hAnsiTheme="majorBidi" w:cstheme="majorBidi"/>
                <w:color w:val="auto"/>
                <w:szCs w:val="24"/>
                <w:u w:color="000000"/>
                <w:lang w:val="ru-RU" w:eastAsia="ru-RU"/>
              </w:rPr>
              <w:t>Golu</w:t>
            </w:r>
            <w:r w:rsidR="000B7E76" w:rsidRPr="000B7E76">
              <w:rPr>
                <w:rFonts w:asciiTheme="majorBidi" w:hAnsiTheme="majorBidi" w:cstheme="majorBidi"/>
                <w:color w:val="auto"/>
                <w:szCs w:val="24"/>
                <w:u w:color="000000"/>
                <w:lang w:val="ru-RU" w:eastAsia="ru-RU"/>
              </w:rPr>
              <w:t>bkova</w:t>
            </w:r>
            <w:r w:rsidRPr="000B7E76">
              <w:rPr>
                <w:rFonts w:asciiTheme="majorBidi" w:hAnsiTheme="majorBidi" w:cstheme="majorBidi"/>
                <w:color w:val="auto"/>
                <w:szCs w:val="24"/>
                <w:u w:color="000000"/>
                <w:lang w:val="ru-RU" w:eastAsia="ru-RU"/>
              </w:rPr>
              <w:t xml:space="preserve"> 1981; </w:t>
            </w:r>
            <w:r w:rsidRPr="0046185A">
              <w:rPr>
                <w:rFonts w:asciiTheme="majorBidi" w:hAnsiTheme="majorBidi" w:cstheme="majorBidi"/>
                <w:color w:val="auto"/>
                <w:szCs w:val="24"/>
                <w:u w:color="000000"/>
                <w:lang w:val="ru-RU" w:eastAsia="ru-RU"/>
              </w:rPr>
              <w:t xml:space="preserve">Zhurbenko </w:t>
            </w:r>
            <w:r w:rsidRPr="0046185A">
              <w:rPr>
                <w:rFonts w:asciiTheme="majorBidi" w:hAnsiTheme="majorBidi" w:cstheme="majorBidi"/>
                <w:iCs/>
                <w:color w:val="auto"/>
                <w:szCs w:val="24"/>
                <w:u w:color="000000"/>
                <w:lang w:val="ru-RU" w:eastAsia="ru-RU"/>
              </w:rPr>
              <w:t>et al</w:t>
            </w:r>
            <w:r w:rsidRPr="0046185A">
              <w:rPr>
                <w:rFonts w:asciiTheme="majorBidi" w:hAnsiTheme="majorBidi" w:cstheme="majorBidi"/>
                <w:color w:val="auto"/>
                <w:szCs w:val="24"/>
                <w:u w:color="000000"/>
                <w:lang w:val="ru-RU" w:eastAsia="ru-RU"/>
              </w:rPr>
              <w:t>. 2019, 2020</w:t>
            </w:r>
          </w:p>
        </w:tc>
      </w:tr>
      <w:tr w:rsidR="008767C6" w14:paraId="4445C873" w14:textId="77777777" w:rsidTr="00723856">
        <w:trPr>
          <w:trHeight w:val="20"/>
        </w:trPr>
        <w:tc>
          <w:tcPr>
            <w:tcW w:w="1906"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48A22721" w14:textId="77777777" w:rsidR="008767C6" w:rsidRDefault="008767C6" w:rsidP="008767C6">
            <w:pPr>
              <w:spacing w:line="240" w:lineRule="auto"/>
              <w:rPr>
                <w:rFonts w:asciiTheme="majorBidi" w:hAnsiTheme="majorBidi" w:cstheme="majorBidi"/>
                <w:szCs w:val="24"/>
                <w:lang w:val="ru-RU" w:eastAsia="ru-RU"/>
              </w:rPr>
            </w:pPr>
            <w:r>
              <w:rPr>
                <w:rFonts w:asciiTheme="majorBidi" w:hAnsiTheme="majorBidi" w:cstheme="majorBidi"/>
                <w:szCs w:val="24"/>
                <w:u w:color="000000"/>
                <w:lang w:val="ru-RU" w:eastAsia="ru-RU"/>
              </w:rPr>
              <w:t>Afghanistan</w:t>
            </w:r>
          </w:p>
        </w:tc>
        <w:tc>
          <w:tcPr>
            <w:tcW w:w="1894"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0FC3EEF7" w14:textId="77777777" w:rsidR="008767C6" w:rsidRDefault="008767C6" w:rsidP="008767C6">
            <w:pPr>
              <w:spacing w:line="240" w:lineRule="auto"/>
              <w:jc w:val="center"/>
              <w:rPr>
                <w:rFonts w:asciiTheme="majorBidi" w:hAnsiTheme="majorBidi" w:cstheme="majorBidi"/>
                <w:szCs w:val="24"/>
                <w:lang w:val="ru-RU" w:eastAsia="ru-RU"/>
              </w:rPr>
            </w:pPr>
            <w:r>
              <w:rPr>
                <w:rFonts w:asciiTheme="majorBidi" w:hAnsiTheme="majorBidi" w:cstheme="majorBidi"/>
                <w:szCs w:val="24"/>
                <w:u w:color="000000"/>
                <w:lang w:val="ru-RU" w:eastAsia="ru-RU"/>
              </w:rPr>
              <w:t>230</w:t>
            </w:r>
          </w:p>
        </w:tc>
        <w:tc>
          <w:tcPr>
            <w:tcW w:w="2220"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6AB32244" w14:textId="77777777" w:rsidR="008767C6" w:rsidRDefault="008767C6" w:rsidP="008767C6">
            <w:pPr>
              <w:spacing w:line="240" w:lineRule="auto"/>
              <w:jc w:val="center"/>
              <w:rPr>
                <w:rFonts w:asciiTheme="majorBidi" w:hAnsiTheme="majorBidi" w:cstheme="majorBidi"/>
                <w:szCs w:val="24"/>
                <w:lang w:val="ru-RU" w:eastAsia="ru-RU"/>
              </w:rPr>
            </w:pPr>
            <w:r>
              <w:rPr>
                <w:rFonts w:asciiTheme="majorBidi" w:hAnsiTheme="majorBidi" w:cstheme="majorBidi"/>
                <w:szCs w:val="24"/>
                <w:u w:color="000000"/>
                <w:lang w:val="ru-RU" w:eastAsia="ru-RU"/>
              </w:rPr>
              <w:t>34</w:t>
            </w:r>
          </w:p>
        </w:tc>
        <w:tc>
          <w:tcPr>
            <w:tcW w:w="3325" w:type="dxa"/>
            <w:tcBorders>
              <w:top w:val="single" w:sz="4" w:space="0" w:color="auto"/>
              <w:bottom w:val="single" w:sz="4" w:space="0" w:color="auto"/>
            </w:tcBorders>
            <w:shd w:val="clear" w:color="auto" w:fill="D0DDEF"/>
            <w:tcMar>
              <w:top w:w="80" w:type="dxa"/>
              <w:left w:w="80" w:type="dxa"/>
              <w:bottom w:w="80" w:type="dxa"/>
              <w:right w:w="80" w:type="dxa"/>
            </w:tcMar>
          </w:tcPr>
          <w:p w14:paraId="75366ECE" w14:textId="23FA1877" w:rsidR="008767C6" w:rsidRPr="00181954" w:rsidRDefault="008767C6" w:rsidP="008767C6">
            <w:pPr>
              <w:spacing w:line="240" w:lineRule="auto"/>
              <w:rPr>
                <w:rFonts w:asciiTheme="majorBidi" w:hAnsiTheme="majorBidi" w:cstheme="majorBidi"/>
                <w:color w:val="FF0000"/>
                <w:szCs w:val="24"/>
                <w:lang w:eastAsia="ru-RU"/>
              </w:rPr>
            </w:pPr>
            <w:r w:rsidRPr="00181954">
              <w:rPr>
                <w:rFonts w:asciiTheme="majorBidi" w:hAnsiTheme="majorBidi" w:cstheme="majorBidi"/>
                <w:color w:val="auto"/>
                <w:szCs w:val="24"/>
                <w:u w:color="000000"/>
                <w:lang w:eastAsia="ru-RU"/>
              </w:rPr>
              <w:t xml:space="preserve">Mayrhofer </w:t>
            </w:r>
            <w:r w:rsidRPr="00181954">
              <w:rPr>
                <w:rFonts w:asciiTheme="majorBidi" w:hAnsiTheme="majorBidi" w:cstheme="majorBidi"/>
                <w:iCs/>
                <w:color w:val="auto"/>
                <w:szCs w:val="24"/>
                <w:u w:color="000000"/>
                <w:lang w:eastAsia="ru-RU"/>
              </w:rPr>
              <w:t>et al</w:t>
            </w:r>
            <w:r w:rsidR="00181954" w:rsidRPr="00181954">
              <w:rPr>
                <w:rFonts w:asciiTheme="majorBidi" w:hAnsiTheme="majorBidi" w:cstheme="majorBidi"/>
                <w:color w:val="auto"/>
                <w:szCs w:val="24"/>
                <w:u w:color="000000"/>
                <w:lang w:eastAsia="ru-RU"/>
              </w:rPr>
              <w:t>.</w:t>
            </w:r>
            <w:r w:rsidRPr="00181954">
              <w:rPr>
                <w:rFonts w:asciiTheme="majorBidi" w:hAnsiTheme="majorBidi" w:cstheme="majorBidi"/>
                <w:color w:val="auto"/>
                <w:szCs w:val="24"/>
                <w:u w:color="000000"/>
                <w:lang w:eastAsia="ru-RU"/>
              </w:rPr>
              <w:t xml:space="preserve"> 2023</w:t>
            </w:r>
          </w:p>
        </w:tc>
      </w:tr>
      <w:tr w:rsidR="008767C6" w14:paraId="3CB71F2E" w14:textId="77777777" w:rsidTr="00723856">
        <w:trPr>
          <w:trHeight w:val="20"/>
        </w:trPr>
        <w:tc>
          <w:tcPr>
            <w:tcW w:w="1906"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4427C81B" w14:textId="77777777" w:rsidR="008767C6" w:rsidRPr="00181954" w:rsidRDefault="008767C6" w:rsidP="008767C6">
            <w:pPr>
              <w:spacing w:line="240" w:lineRule="auto"/>
              <w:rPr>
                <w:rFonts w:asciiTheme="majorBidi" w:hAnsiTheme="majorBidi" w:cstheme="majorBidi"/>
                <w:szCs w:val="24"/>
                <w:lang w:eastAsia="ru-RU"/>
              </w:rPr>
            </w:pPr>
            <w:r w:rsidRPr="00181954">
              <w:rPr>
                <w:rFonts w:asciiTheme="majorBidi" w:hAnsiTheme="majorBidi" w:cstheme="majorBidi"/>
                <w:szCs w:val="24"/>
                <w:u w:color="000000"/>
                <w:lang w:eastAsia="ru-RU"/>
              </w:rPr>
              <w:t>Turkey</w:t>
            </w:r>
          </w:p>
        </w:tc>
        <w:tc>
          <w:tcPr>
            <w:tcW w:w="1894"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453495F7" w14:textId="77777777" w:rsidR="008767C6" w:rsidRPr="00181954" w:rsidRDefault="008767C6" w:rsidP="008767C6">
            <w:pPr>
              <w:spacing w:line="240" w:lineRule="auto"/>
              <w:jc w:val="center"/>
              <w:rPr>
                <w:rFonts w:asciiTheme="majorBidi" w:hAnsiTheme="majorBidi" w:cstheme="majorBidi"/>
                <w:szCs w:val="24"/>
                <w:lang w:eastAsia="ru-RU"/>
              </w:rPr>
            </w:pPr>
            <w:r w:rsidRPr="00181954">
              <w:rPr>
                <w:rFonts w:asciiTheme="majorBidi" w:hAnsiTheme="majorBidi" w:cstheme="majorBidi"/>
                <w:szCs w:val="24"/>
                <w:u w:color="000000"/>
                <w:lang w:eastAsia="ru-RU"/>
              </w:rPr>
              <w:t>1769</w:t>
            </w:r>
          </w:p>
        </w:tc>
        <w:tc>
          <w:tcPr>
            <w:tcW w:w="2220" w:type="dxa"/>
            <w:tcBorders>
              <w:top w:val="single" w:sz="4" w:space="0" w:color="auto"/>
              <w:bottom w:val="single" w:sz="4" w:space="0" w:color="auto"/>
            </w:tcBorders>
            <w:shd w:val="clear" w:color="auto" w:fill="D0DDEF"/>
            <w:tcMar>
              <w:top w:w="80" w:type="dxa"/>
              <w:left w:w="80" w:type="dxa"/>
              <w:bottom w:w="80" w:type="dxa"/>
              <w:right w:w="80" w:type="dxa"/>
            </w:tcMar>
            <w:vAlign w:val="center"/>
          </w:tcPr>
          <w:p w14:paraId="0D69FCA0" w14:textId="77777777" w:rsidR="008767C6" w:rsidRPr="00181954" w:rsidRDefault="008767C6" w:rsidP="008767C6">
            <w:pPr>
              <w:spacing w:line="240" w:lineRule="auto"/>
              <w:jc w:val="center"/>
              <w:rPr>
                <w:rFonts w:asciiTheme="majorBidi" w:hAnsiTheme="majorBidi" w:cstheme="majorBidi"/>
                <w:szCs w:val="24"/>
                <w:lang w:eastAsia="ru-RU"/>
              </w:rPr>
            </w:pPr>
            <w:r w:rsidRPr="00181954">
              <w:rPr>
                <w:rFonts w:asciiTheme="majorBidi" w:hAnsiTheme="majorBidi" w:cstheme="majorBidi"/>
                <w:szCs w:val="24"/>
                <w:u w:color="000000"/>
                <w:lang w:eastAsia="ru-RU"/>
              </w:rPr>
              <w:t>37</w:t>
            </w:r>
          </w:p>
        </w:tc>
        <w:tc>
          <w:tcPr>
            <w:tcW w:w="3325" w:type="dxa"/>
            <w:tcBorders>
              <w:top w:val="single" w:sz="4" w:space="0" w:color="auto"/>
              <w:bottom w:val="single" w:sz="4" w:space="0" w:color="auto"/>
            </w:tcBorders>
            <w:shd w:val="clear" w:color="auto" w:fill="D0DDEF"/>
            <w:tcMar>
              <w:top w:w="80" w:type="dxa"/>
              <w:left w:w="80" w:type="dxa"/>
              <w:bottom w:w="80" w:type="dxa"/>
              <w:right w:w="80" w:type="dxa"/>
            </w:tcMar>
          </w:tcPr>
          <w:p w14:paraId="360D3C13" w14:textId="0D5420E1" w:rsidR="008767C6" w:rsidRPr="00042F55" w:rsidRDefault="00042F55" w:rsidP="008767C6">
            <w:pPr>
              <w:spacing w:line="240" w:lineRule="auto"/>
              <w:rPr>
                <w:rFonts w:asciiTheme="majorBidi" w:hAnsiTheme="majorBidi" w:cstheme="majorBidi"/>
                <w:color w:val="auto"/>
                <w:szCs w:val="24"/>
                <w:u w:color="000000"/>
                <w:lang w:eastAsia="ru-RU"/>
              </w:rPr>
            </w:pPr>
            <w:r w:rsidRPr="00042F55">
              <w:rPr>
                <w:rFonts w:asciiTheme="majorBidi" w:hAnsiTheme="majorBidi" w:cstheme="majorBidi"/>
                <w:color w:val="auto"/>
                <w:szCs w:val="24"/>
                <w:u w:color="000000"/>
                <w:lang w:eastAsia="ru-RU"/>
              </w:rPr>
              <w:t>John</w:t>
            </w:r>
            <w:r w:rsidR="008767C6" w:rsidRPr="00042F55">
              <w:rPr>
                <w:rFonts w:asciiTheme="majorBidi" w:hAnsiTheme="majorBidi" w:cstheme="majorBidi"/>
                <w:color w:val="auto"/>
                <w:szCs w:val="24"/>
                <w:u w:color="000000"/>
                <w:lang w:eastAsia="ru-RU"/>
              </w:rPr>
              <w:t xml:space="preserve"> 1996; John </w:t>
            </w:r>
            <w:r w:rsidRPr="00042F55">
              <w:rPr>
                <w:rFonts w:asciiTheme="majorBidi" w:hAnsiTheme="majorBidi" w:cstheme="majorBidi"/>
                <w:color w:val="auto"/>
                <w:szCs w:val="24"/>
                <w:u w:color="000000"/>
                <w:lang w:eastAsia="ru-RU"/>
              </w:rPr>
              <w:t>and</w:t>
            </w:r>
            <w:r w:rsidR="008767C6" w:rsidRPr="00042F55">
              <w:rPr>
                <w:rFonts w:asciiTheme="majorBidi" w:hAnsiTheme="majorBidi" w:cstheme="majorBidi"/>
                <w:color w:val="auto"/>
                <w:szCs w:val="24"/>
                <w:u w:color="000000"/>
                <w:lang w:eastAsia="ru-RU"/>
              </w:rPr>
              <w:t xml:space="preserve"> Türk 2017; </w:t>
            </w:r>
          </w:p>
          <w:p w14:paraId="34C6765A" w14:textId="4128DE03" w:rsidR="008767C6" w:rsidRPr="008767C6" w:rsidRDefault="008767C6" w:rsidP="00042F55">
            <w:pPr>
              <w:spacing w:line="240" w:lineRule="auto"/>
              <w:rPr>
                <w:rFonts w:asciiTheme="majorBidi" w:hAnsiTheme="majorBidi" w:cstheme="majorBidi"/>
                <w:color w:val="FF0000"/>
                <w:szCs w:val="24"/>
                <w:lang w:eastAsia="ru-RU"/>
              </w:rPr>
            </w:pPr>
            <w:r w:rsidRPr="00042F55">
              <w:rPr>
                <w:rFonts w:asciiTheme="majorBidi" w:hAnsiTheme="majorBidi" w:cstheme="majorBidi"/>
                <w:color w:val="auto"/>
                <w:szCs w:val="24"/>
                <w:u w:color="000000"/>
                <w:lang w:eastAsia="ru-RU"/>
              </w:rPr>
              <w:t>John et al. 2020</w:t>
            </w:r>
          </w:p>
        </w:tc>
      </w:tr>
    </w:tbl>
    <w:p w14:paraId="21890001" w14:textId="77777777" w:rsidR="00165B26" w:rsidRDefault="00165B26" w:rsidP="007A103F">
      <w:pPr>
        <w:spacing w:line="360" w:lineRule="auto"/>
        <w:rPr>
          <w:b/>
          <w:color w:val="FF0000"/>
          <w:szCs w:val="24"/>
        </w:rPr>
      </w:pPr>
    </w:p>
    <w:p w14:paraId="118CE8D3" w14:textId="77777777" w:rsidR="00CA5C5C" w:rsidRPr="00181954" w:rsidRDefault="00CA5C5C" w:rsidP="00CA5C5C">
      <w:pPr>
        <w:pStyle w:val="Default"/>
        <w:suppressAutoHyphens/>
        <w:jc w:val="both"/>
        <w:rPr>
          <w:rFonts w:asciiTheme="majorBidi" w:hAnsiTheme="majorBidi" w:cstheme="majorBidi"/>
          <w:b/>
          <w:lang w:val="en-US"/>
        </w:rPr>
      </w:pPr>
      <w:r>
        <w:rPr>
          <w:rFonts w:asciiTheme="majorBidi" w:hAnsiTheme="majorBidi" w:cstheme="majorBidi"/>
          <w:noProof/>
          <w:lang w:eastAsia="ru-RU"/>
        </w:rPr>
        <w:drawing>
          <wp:inline distT="0" distB="0" distL="0" distR="0" wp14:anchorId="2AA2E745" wp14:editId="468F0A99">
            <wp:extent cx="5144135" cy="3186430"/>
            <wp:effectExtent l="0" t="0" r="0" b="0"/>
            <wp:docPr id="5" name="D:\papers\papers2025\бетпак-дала\0fe9067a56e17817d4cec292838a9386.png" descr="D:\papers\papers2025\бетпак-дала\0fe9067a56e17817d4cec292838a93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papers\papers2025\бетпак-дала\0fe9067a56e17817d4cec292838a9386.png" descr="D:\papers\papers2025\бетпак-дала\0fe9067a56e17817d4cec292838a9386.png"/>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5144136" cy="3186725"/>
                    </a:xfrm>
                    <a:prstGeom prst="rect">
                      <a:avLst/>
                    </a:prstGeom>
                    <a:ln w="12700" cap="flat">
                      <a:noFill/>
                      <a:miter lim="400000"/>
                      <a:headEnd/>
                      <a:tailEnd/>
                    </a:ln>
                    <a:effectLst/>
                  </pic:spPr>
                </pic:pic>
              </a:graphicData>
            </a:graphic>
          </wp:inline>
        </w:drawing>
      </w:r>
    </w:p>
    <w:p w14:paraId="65CC945B" w14:textId="77777777" w:rsidR="00CA5C5C" w:rsidRPr="00B92ACB" w:rsidRDefault="00CA5C5C" w:rsidP="00CA5C5C">
      <w:pPr>
        <w:pStyle w:val="Default"/>
        <w:suppressAutoHyphens/>
        <w:jc w:val="both"/>
        <w:rPr>
          <w:rFonts w:asciiTheme="majorBidi" w:hAnsiTheme="majorBidi" w:cstheme="majorBidi"/>
          <w:lang w:val="en-US"/>
        </w:rPr>
      </w:pPr>
      <w:r w:rsidRPr="00181954">
        <w:rPr>
          <w:rFonts w:asciiTheme="majorBidi" w:hAnsiTheme="majorBidi" w:cstheme="majorBidi"/>
          <w:b/>
          <w:lang w:val="en-US"/>
        </w:rPr>
        <w:t>Fig. 1:</w:t>
      </w:r>
      <w:r w:rsidRPr="00181954">
        <w:rPr>
          <w:rFonts w:asciiTheme="majorBidi" w:hAnsiTheme="majorBidi" w:cstheme="majorBidi"/>
          <w:lang w:val="en-US"/>
        </w:rPr>
        <w:t xml:space="preserve"> Floristic Regions of Kazakhstan (</w:t>
      </w:r>
      <w:r w:rsidRPr="00181954">
        <w:rPr>
          <w:rFonts w:asciiTheme="majorBidi" w:hAnsiTheme="majorBidi" w:cstheme="majorBidi"/>
          <w:shd w:val="clear" w:color="auto" w:fill="00FFFF"/>
          <w:lang w:val="en-US"/>
        </w:rPr>
        <w:t>https://yandex.k</w:t>
      </w:r>
      <w:r w:rsidRPr="00B92ACB">
        <w:rPr>
          <w:rFonts w:asciiTheme="majorBidi" w:hAnsiTheme="majorBidi" w:cstheme="majorBidi"/>
          <w:shd w:val="clear" w:color="auto" w:fill="00FFFF"/>
          <w:lang w:val="en-US"/>
        </w:rPr>
        <w:t>z/images/search</w:t>
      </w:r>
      <w:r w:rsidRPr="00B92ACB">
        <w:rPr>
          <w:rFonts w:asciiTheme="majorBidi" w:hAnsiTheme="majorBidi" w:cstheme="majorBidi"/>
          <w:lang w:val="en-US"/>
        </w:rPr>
        <w:t>): 1 – Obshchy Syrt’s spurs, 2 – Tobol-Ishim, 3 – Irtysh, 4 – Semipalatinsk pine forest, 5 – Kokshetau, 6 – Caspian, 6</w:t>
      </w:r>
      <w:r>
        <w:rPr>
          <w:rFonts w:asciiTheme="majorBidi" w:hAnsiTheme="majorBidi" w:cstheme="majorBidi"/>
        </w:rPr>
        <w:t>а</w:t>
      </w:r>
      <w:r w:rsidRPr="00B92ACB">
        <w:rPr>
          <w:rFonts w:asciiTheme="majorBidi" w:hAnsiTheme="majorBidi" w:cstheme="majorBidi"/>
          <w:lang w:val="en-US"/>
        </w:rPr>
        <w:t xml:space="preserve"> – Bukeyev, 7 – Aktobe, 7</w:t>
      </w:r>
      <w:r>
        <w:rPr>
          <w:rFonts w:asciiTheme="majorBidi" w:hAnsiTheme="majorBidi" w:cstheme="majorBidi"/>
        </w:rPr>
        <w:t>а</w:t>
      </w:r>
      <w:r w:rsidRPr="00B92ACB">
        <w:rPr>
          <w:rFonts w:asciiTheme="majorBidi" w:hAnsiTheme="majorBidi" w:cstheme="majorBidi"/>
          <w:lang w:val="en-US"/>
        </w:rPr>
        <w:t xml:space="preserve"> – Mugodzhar, 8 – Emba, 9 – Turgay, 10 – West low mountains, 10</w:t>
      </w:r>
      <w:r>
        <w:rPr>
          <w:rFonts w:asciiTheme="majorBidi" w:hAnsiTheme="majorBidi" w:cstheme="majorBidi"/>
        </w:rPr>
        <w:t>а</w:t>
      </w:r>
      <w:r w:rsidRPr="00B92ACB">
        <w:rPr>
          <w:rFonts w:asciiTheme="majorBidi" w:hAnsiTheme="majorBidi" w:cstheme="majorBidi"/>
          <w:lang w:val="en-US"/>
        </w:rPr>
        <w:t xml:space="preserve"> – Ulytau, 11 – East low mountains, 11</w:t>
      </w:r>
      <w:r>
        <w:rPr>
          <w:rFonts w:asciiTheme="majorBidi" w:hAnsiTheme="majorBidi" w:cstheme="majorBidi"/>
        </w:rPr>
        <w:t>а</w:t>
      </w:r>
      <w:r w:rsidRPr="00B92ACB">
        <w:rPr>
          <w:rFonts w:asciiTheme="majorBidi" w:hAnsiTheme="majorBidi" w:cstheme="majorBidi"/>
          <w:lang w:val="en-US"/>
        </w:rPr>
        <w:t xml:space="preserve"> – Karkaraly, 12 – Zaysan, 13 – North Ust-Urt, 13</w:t>
      </w:r>
      <w:r>
        <w:rPr>
          <w:rFonts w:asciiTheme="majorBidi" w:hAnsiTheme="majorBidi" w:cstheme="majorBidi"/>
        </w:rPr>
        <w:t>а</w:t>
      </w:r>
      <w:r w:rsidRPr="00B92ACB">
        <w:rPr>
          <w:rFonts w:asciiTheme="majorBidi" w:hAnsiTheme="majorBidi" w:cstheme="majorBidi"/>
          <w:lang w:val="en-US"/>
        </w:rPr>
        <w:t xml:space="preserve"> – Buzachi, 13</w:t>
      </w:r>
      <w:r>
        <w:rPr>
          <w:rFonts w:asciiTheme="majorBidi" w:hAnsiTheme="majorBidi" w:cstheme="majorBidi"/>
        </w:rPr>
        <w:t>б</w:t>
      </w:r>
      <w:r w:rsidRPr="00B92ACB">
        <w:rPr>
          <w:rFonts w:asciiTheme="majorBidi" w:hAnsiTheme="majorBidi" w:cstheme="majorBidi"/>
          <w:lang w:val="en-US"/>
        </w:rPr>
        <w:t xml:space="preserve"> – Mangyshlak, 14 – Aral, 15 – Kyzyl-Orda, </w:t>
      </w:r>
      <w:r w:rsidRPr="00B92ACB">
        <w:rPr>
          <w:rFonts w:asciiTheme="majorBidi" w:hAnsiTheme="majorBidi" w:cstheme="majorBidi"/>
          <w:b/>
          <w:bCs/>
          <w:lang w:val="en-US"/>
        </w:rPr>
        <w:t>16 – Betpak-dala</w:t>
      </w:r>
      <w:r w:rsidRPr="00B92ACB">
        <w:rPr>
          <w:rFonts w:asciiTheme="majorBidi" w:hAnsiTheme="majorBidi" w:cstheme="majorBidi"/>
          <w:lang w:val="en-US"/>
        </w:rPr>
        <w:t>, 17 – Muyunkum, 18 – Balkhash-Alakul, 19 – South Ust-Urt, 20 – Kzylkum, 21 – Turkestan, 22 – Altai, 23 – Tarbagatai, 24 – Zhongar Alatau, 25 – Trans-Ile, Kungey Alatau, 25</w:t>
      </w:r>
      <w:r>
        <w:rPr>
          <w:rFonts w:asciiTheme="majorBidi" w:hAnsiTheme="majorBidi" w:cstheme="majorBidi"/>
        </w:rPr>
        <w:t>а</w:t>
      </w:r>
      <w:r w:rsidRPr="00B92ACB">
        <w:rPr>
          <w:rFonts w:asciiTheme="majorBidi" w:hAnsiTheme="majorBidi" w:cstheme="majorBidi"/>
          <w:lang w:val="en-US"/>
        </w:rPr>
        <w:t xml:space="preserve"> –Ketmen, Terskey Alatau, 26 – Chu-Ile Mountains, 27 – Kyrghyz Alatau, 28 – Karatau, 29 – West Tien-Shan</w:t>
      </w:r>
    </w:p>
    <w:p w14:paraId="74645F9E" w14:textId="77777777" w:rsidR="00CA5C5C" w:rsidRPr="00B92ACB" w:rsidRDefault="00CA5C5C" w:rsidP="007A103F">
      <w:pPr>
        <w:pStyle w:val="Default"/>
        <w:suppressAutoHyphens/>
        <w:spacing w:line="360" w:lineRule="auto"/>
        <w:jc w:val="both"/>
        <w:rPr>
          <w:rFonts w:asciiTheme="majorBidi" w:hAnsiTheme="majorBidi" w:cstheme="majorBidi"/>
          <w:lang w:val="en-US"/>
        </w:rPr>
      </w:pPr>
    </w:p>
    <w:p w14:paraId="49B51434" w14:textId="77777777" w:rsidR="00CA5C5C" w:rsidRDefault="00CA5C5C" w:rsidP="00CA5C5C">
      <w:pPr>
        <w:pStyle w:val="Default"/>
        <w:suppressAutoHyphens/>
        <w:jc w:val="both"/>
        <w:rPr>
          <w:rFonts w:asciiTheme="majorBidi" w:hAnsiTheme="majorBidi" w:cstheme="majorBidi"/>
        </w:rPr>
      </w:pPr>
      <w:r>
        <w:rPr>
          <w:rFonts w:asciiTheme="majorBidi" w:hAnsiTheme="majorBidi" w:cstheme="majorBidi"/>
          <w:noProof/>
          <w:lang w:eastAsia="ru-RU"/>
        </w:rPr>
        <w:lastRenderedPageBreak/>
        <w:drawing>
          <wp:inline distT="0" distB="0" distL="0" distR="0" wp14:anchorId="789662D3" wp14:editId="3C5A314A">
            <wp:extent cx="3959860" cy="2011680"/>
            <wp:effectExtent l="0" t="0" r="2540" b="7620"/>
            <wp:docPr id="1073741828" name="D:\papers\papers2025\бетпак-дала\лишайники\Карта_точек сбора_образцов_анг.jpg" descr="D:\papers\papers2025\бетпак-дала\лишайники\Карта_точек сбора_образцов_ан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8" name="D:\papers\papers2025\бетпак-дала\лишайники\Карта_точек сбора_образцов_анг.jpg" descr="D:\papers\papers2025\бетпак-дала\лишайники\Карта_точек сбора_образцов_анг.jpg"/>
                    <pic:cNvPicPr>
                      <a:picLocks noChangeAspect="1"/>
                    </pic:cNvPicPr>
                  </pic:nvPicPr>
                  <pic:blipFill>
                    <a:blip r:embed="rId16"/>
                    <a:srcRect l="2944" t="5629" r="2944" b="5629"/>
                    <a:stretch>
                      <a:fillRect/>
                    </a:stretch>
                  </pic:blipFill>
                  <pic:spPr>
                    <a:xfrm>
                      <a:off x="0" y="0"/>
                      <a:ext cx="3964029" cy="2013796"/>
                    </a:xfrm>
                    <a:prstGeom prst="rect">
                      <a:avLst/>
                    </a:prstGeom>
                    <a:ln w="12700" cap="flat">
                      <a:noFill/>
                      <a:miter lim="400000"/>
                      <a:headEnd/>
                      <a:tailEnd/>
                    </a:ln>
                    <a:effectLst/>
                  </pic:spPr>
                </pic:pic>
              </a:graphicData>
            </a:graphic>
          </wp:inline>
        </w:drawing>
      </w:r>
    </w:p>
    <w:p w14:paraId="42D4E6A2" w14:textId="77777777" w:rsidR="00CA5C5C" w:rsidRDefault="00CA5C5C" w:rsidP="00CA5C5C">
      <w:pPr>
        <w:tabs>
          <w:tab w:val="left" w:pos="708"/>
          <w:tab w:val="left" w:pos="1416"/>
          <w:tab w:val="left" w:pos="2124"/>
          <w:tab w:val="left" w:pos="2832"/>
          <w:tab w:val="left" w:pos="3540"/>
          <w:tab w:val="left" w:pos="4248"/>
          <w:tab w:val="left" w:pos="4956"/>
          <w:tab w:val="left" w:pos="5664"/>
        </w:tabs>
        <w:spacing w:line="240" w:lineRule="auto"/>
        <w:rPr>
          <w:rFonts w:asciiTheme="majorBidi" w:hAnsiTheme="majorBidi" w:cstheme="majorBidi"/>
          <w:szCs w:val="24"/>
          <w:u w:color="000000"/>
        </w:rPr>
      </w:pPr>
      <w:r>
        <w:rPr>
          <w:rFonts w:asciiTheme="majorBidi" w:hAnsiTheme="majorBidi" w:cstheme="majorBidi"/>
          <w:b/>
          <w:szCs w:val="24"/>
          <w:u w:color="000000"/>
        </w:rPr>
        <w:t>Fig. 2:</w:t>
      </w:r>
      <w:r>
        <w:rPr>
          <w:rFonts w:asciiTheme="majorBidi" w:hAnsiTheme="majorBidi" w:cstheme="majorBidi"/>
          <w:szCs w:val="24"/>
          <w:u w:color="000000"/>
        </w:rPr>
        <w:t xml:space="preserve"> Map of the Betpak-Dala floristic region with sample collection points marked</w:t>
      </w:r>
    </w:p>
    <w:p w14:paraId="7CA0A339" w14:textId="77777777" w:rsidR="00CA5C5C" w:rsidRDefault="00CA5C5C" w:rsidP="007A103F">
      <w:pPr>
        <w:spacing w:line="360" w:lineRule="auto"/>
        <w:rPr>
          <w:rFonts w:asciiTheme="majorBidi" w:hAnsiTheme="majorBidi" w:cstheme="majorBidi"/>
          <w:szCs w:val="24"/>
          <w:u w:color="000000"/>
        </w:rPr>
      </w:pPr>
    </w:p>
    <w:p w14:paraId="39A2C1C3" w14:textId="77777777" w:rsidR="00CA5C5C" w:rsidRDefault="00CA5C5C" w:rsidP="00CA5C5C">
      <w:pPr>
        <w:spacing w:line="240" w:lineRule="auto"/>
        <w:rPr>
          <w:rFonts w:asciiTheme="majorBidi" w:hAnsiTheme="majorBidi" w:cstheme="majorBidi"/>
          <w:szCs w:val="24"/>
          <w:u w:color="000000"/>
        </w:rPr>
      </w:pPr>
      <w:r>
        <w:rPr>
          <w:rFonts w:asciiTheme="majorBidi" w:hAnsiTheme="majorBidi" w:cstheme="majorBidi"/>
          <w:szCs w:val="24"/>
          <w:u w:color="000000"/>
          <w:lang w:val="ru-RU" w:eastAsia="ru-RU"/>
        </w:rPr>
        <w:drawing>
          <wp:inline distT="0" distB="0" distL="0" distR="0" wp14:anchorId="6B21A871" wp14:editId="0547D89D">
            <wp:extent cx="4725035" cy="3505200"/>
            <wp:effectExtent l="19050" t="19050" r="18415" b="19050"/>
            <wp:docPr id="15" name="Рисунок 15" descr="D:\papers\papers2025\бетпак-дала\лишайники\диаграмма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5" descr="D:\papers\papers2025\бетпак-дала\лишайники\диаграмма1.jpg"/>
                    <pic:cNvPicPr>
                      <a:picLocks noChangeAspect="1" noChangeArrowheads="1"/>
                    </pic:cNvPicPr>
                  </pic:nvPicPr>
                  <pic:blipFill>
                    <a:blip r:embed="rId17" cstate="print">
                      <a:extLst>
                        <a:ext uri="{28A0092B-C50C-407E-A947-70E740481C1C}">
                          <a14:useLocalDpi xmlns:a14="http://schemas.microsoft.com/office/drawing/2010/main" val="0"/>
                        </a:ext>
                      </a:extLst>
                    </a:blip>
                    <a:srcRect t="10432" b="7682"/>
                    <a:stretch>
                      <a:fillRect/>
                    </a:stretch>
                  </pic:blipFill>
                  <pic:spPr>
                    <a:xfrm>
                      <a:off x="0" y="0"/>
                      <a:ext cx="4792467" cy="3555065"/>
                    </a:xfrm>
                    <a:prstGeom prst="rect">
                      <a:avLst/>
                    </a:prstGeom>
                    <a:noFill/>
                    <a:ln w="6350">
                      <a:solidFill>
                        <a:schemeClr val="bg1">
                          <a:lumMod val="85000"/>
                        </a:schemeClr>
                      </a:solidFill>
                    </a:ln>
                  </pic:spPr>
                </pic:pic>
              </a:graphicData>
            </a:graphic>
          </wp:inline>
        </w:drawing>
      </w:r>
    </w:p>
    <w:p w14:paraId="33F019A7" w14:textId="77777777" w:rsidR="00CA5C5C" w:rsidRDefault="00CA5C5C" w:rsidP="00CA5C5C">
      <w:pPr>
        <w:spacing w:line="240" w:lineRule="auto"/>
        <w:rPr>
          <w:rFonts w:asciiTheme="majorBidi" w:hAnsiTheme="majorBidi" w:cstheme="majorBidi"/>
          <w:bCs/>
          <w:szCs w:val="24"/>
          <w:u w:color="000000"/>
        </w:rPr>
      </w:pPr>
      <w:r>
        <w:rPr>
          <w:rFonts w:asciiTheme="majorBidi" w:hAnsiTheme="majorBidi" w:cstheme="majorBidi"/>
          <w:b/>
          <w:szCs w:val="24"/>
        </w:rPr>
        <w:t>Fig. 3:</w:t>
      </w:r>
      <w:r>
        <w:rPr>
          <w:rFonts w:asciiTheme="majorBidi" w:hAnsiTheme="majorBidi" w:cstheme="majorBidi"/>
          <w:szCs w:val="24"/>
        </w:rPr>
        <w:t xml:space="preserve"> Quantitive evaluation of lichen genera of the</w:t>
      </w:r>
      <w:r>
        <w:rPr>
          <w:rFonts w:asciiTheme="majorBidi" w:hAnsiTheme="majorBidi" w:cstheme="majorBidi"/>
          <w:b/>
          <w:bCs/>
          <w:szCs w:val="24"/>
          <w:u w:color="000000"/>
        </w:rPr>
        <w:t xml:space="preserve"> </w:t>
      </w:r>
      <w:r>
        <w:rPr>
          <w:rFonts w:asciiTheme="majorBidi" w:hAnsiTheme="majorBidi" w:cstheme="majorBidi"/>
          <w:bCs/>
          <w:szCs w:val="24"/>
          <w:u w:color="000000"/>
        </w:rPr>
        <w:t>Betpak-Dala floristic region</w:t>
      </w:r>
    </w:p>
    <w:p w14:paraId="1D14DDE8" w14:textId="77777777" w:rsidR="00CA5C5C" w:rsidRDefault="00CA5C5C" w:rsidP="007A103F">
      <w:pPr>
        <w:spacing w:line="360" w:lineRule="auto"/>
        <w:rPr>
          <w:rFonts w:asciiTheme="majorBidi" w:hAnsiTheme="majorBidi" w:cstheme="majorBidi"/>
          <w:bCs/>
          <w:szCs w:val="24"/>
          <w:u w:color="000000"/>
        </w:rPr>
      </w:pPr>
    </w:p>
    <w:p w14:paraId="4491D6A3" w14:textId="77777777" w:rsidR="00CA5C5C" w:rsidRDefault="00CA5C5C" w:rsidP="00CA5C5C">
      <w:pPr>
        <w:spacing w:line="240" w:lineRule="auto"/>
        <w:rPr>
          <w:rFonts w:asciiTheme="majorBidi" w:hAnsiTheme="majorBidi" w:cstheme="majorBidi"/>
          <w:b/>
          <w:bCs/>
          <w:szCs w:val="24"/>
          <w:u w:color="000000"/>
        </w:rPr>
      </w:pPr>
      <w:r>
        <w:rPr>
          <w:rFonts w:asciiTheme="majorBidi" w:hAnsiTheme="majorBidi" w:cstheme="majorBidi"/>
          <w:b/>
          <w:bCs/>
          <w:szCs w:val="24"/>
          <w:u w:color="000000"/>
          <w:lang w:val="ru-RU" w:eastAsia="ru-RU"/>
        </w:rPr>
        <w:lastRenderedPageBreak/>
        <w:drawing>
          <wp:inline distT="0" distB="0" distL="0" distR="0" wp14:anchorId="304D9F55" wp14:editId="2CE63E5F">
            <wp:extent cx="5018405" cy="3180080"/>
            <wp:effectExtent l="19050" t="19050" r="10795" b="20320"/>
            <wp:docPr id="22" name="Рисунок 22" descr="D:\papers\papers2025\бетпак-дала\лишайники\диаграмма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22" descr="D:\papers\papers2025\бетпак-дала\лишайники\диаграмма2.jpg"/>
                    <pic:cNvPicPr>
                      <a:picLocks noChangeAspect="1" noChangeArrowheads="1"/>
                    </pic:cNvPicPr>
                  </pic:nvPicPr>
                  <pic:blipFill>
                    <a:blip r:embed="rId18" cstate="print">
                      <a:extLst>
                        <a:ext uri="{28A0092B-C50C-407E-A947-70E740481C1C}">
                          <a14:useLocalDpi xmlns:a14="http://schemas.microsoft.com/office/drawing/2010/main" val="0"/>
                        </a:ext>
                      </a:extLst>
                    </a:blip>
                    <a:srcRect b="11390"/>
                    <a:stretch>
                      <a:fillRect/>
                    </a:stretch>
                  </pic:blipFill>
                  <pic:spPr>
                    <a:xfrm>
                      <a:off x="0" y="0"/>
                      <a:ext cx="5107897" cy="3237075"/>
                    </a:xfrm>
                    <a:prstGeom prst="rect">
                      <a:avLst/>
                    </a:prstGeom>
                    <a:noFill/>
                    <a:ln w="3175">
                      <a:solidFill>
                        <a:schemeClr val="bg1">
                          <a:lumMod val="85000"/>
                        </a:schemeClr>
                      </a:solidFill>
                    </a:ln>
                  </pic:spPr>
                </pic:pic>
              </a:graphicData>
            </a:graphic>
          </wp:inline>
        </w:drawing>
      </w:r>
    </w:p>
    <w:p w14:paraId="29E3FE63" w14:textId="77777777" w:rsidR="00CA5C5C" w:rsidRDefault="00CA5C5C" w:rsidP="00CA5C5C">
      <w:pPr>
        <w:pStyle w:val="ObjectTitle"/>
        <w:jc w:val="both"/>
        <w:rPr>
          <w:rFonts w:asciiTheme="majorBidi" w:hAnsiTheme="majorBidi" w:cstheme="majorBidi"/>
        </w:rPr>
      </w:pPr>
      <w:r>
        <w:rPr>
          <w:rFonts w:asciiTheme="majorBidi" w:hAnsiTheme="majorBidi" w:cstheme="majorBidi"/>
          <w:b/>
        </w:rPr>
        <w:t>Fig. 4:</w:t>
      </w:r>
      <w:r>
        <w:rPr>
          <w:rFonts w:asciiTheme="majorBidi" w:hAnsiTheme="majorBidi" w:cstheme="majorBidi"/>
        </w:rPr>
        <w:t xml:space="preserve"> Substrate specificity of lichens in the Betpak-Dala floristic region</w:t>
      </w:r>
    </w:p>
    <w:p w14:paraId="5B348C1E" w14:textId="77777777" w:rsidR="004E0A28" w:rsidRDefault="004E0A28" w:rsidP="007A103F">
      <w:pPr>
        <w:pStyle w:val="afa"/>
        <w:shd w:val="clear" w:color="auto" w:fill="FFFFFF"/>
        <w:spacing w:line="360" w:lineRule="auto"/>
        <w:textAlignment w:val="baseline"/>
        <w:rPr>
          <w:color w:val="FF0000"/>
        </w:rPr>
      </w:pPr>
    </w:p>
    <w:tbl>
      <w:tblPr>
        <w:tblStyle w:val="TableNormal1"/>
        <w:tblW w:w="7938" w:type="dxa"/>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3969"/>
        <w:gridCol w:w="3969"/>
      </w:tblGrid>
      <w:tr w:rsidR="007A103F" w14:paraId="3700EB85" w14:textId="77777777" w:rsidTr="007A103F">
        <w:trPr>
          <w:trHeight w:val="20"/>
        </w:trPr>
        <w:tc>
          <w:tcPr>
            <w:tcW w:w="4672" w:type="dxa"/>
            <w:tcBorders>
              <w:top w:val="nil"/>
              <w:left w:val="nil"/>
              <w:bottom w:val="nil"/>
              <w:right w:val="nil"/>
            </w:tcBorders>
            <w:shd w:val="clear" w:color="auto" w:fill="FFFFFF" w:themeFill="background1"/>
            <w:tcMar>
              <w:top w:w="80" w:type="dxa"/>
              <w:left w:w="80" w:type="dxa"/>
              <w:bottom w:w="80" w:type="dxa"/>
              <w:right w:w="80" w:type="dxa"/>
            </w:tcMar>
          </w:tcPr>
          <w:p w14:paraId="6ED05080" w14:textId="77777777" w:rsidR="007A103F" w:rsidRDefault="007A103F" w:rsidP="007A103F">
            <w:pPr>
              <w:spacing w:line="240" w:lineRule="auto"/>
              <w:jc w:val="left"/>
              <w:rPr>
                <w:rFonts w:asciiTheme="majorBidi" w:hAnsiTheme="majorBidi" w:cstheme="majorBidi"/>
                <w:szCs w:val="24"/>
                <w:lang w:val="ru-RU" w:eastAsia="ru-RU"/>
              </w:rPr>
            </w:pPr>
            <w:r>
              <w:rPr>
                <w:rFonts w:asciiTheme="majorBidi" w:eastAsia="Calibri" w:hAnsiTheme="majorBidi" w:cstheme="majorBidi"/>
                <w:szCs w:val="24"/>
                <w:u w:color="000000"/>
                <w:lang w:val="ru-RU" w:eastAsia="ru-RU"/>
              </w:rPr>
              <w:drawing>
                <wp:inline distT="0" distB="0" distL="0" distR="0" wp14:anchorId="7E83D79C" wp14:editId="2FC9AAF3">
                  <wp:extent cx="2377267" cy="2901950"/>
                  <wp:effectExtent l="0" t="0" r="4445" b="0"/>
                  <wp:docPr id="1073741837" name="officeArt object" descr="IMG_5211-Acarospora cerv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7" name="officeArt object" descr="IMG_5211-Acarospora cervina"/>
                          <pic:cNvPicPr>
                            <a:picLocks noChangeAspect="1"/>
                          </pic:cNvPicPr>
                        </pic:nvPicPr>
                        <pic:blipFill>
                          <a:blip r:embed="rId19" cstate="print"/>
                          <a:stretch>
                            <a:fillRect/>
                          </a:stretch>
                        </pic:blipFill>
                        <pic:spPr>
                          <a:xfrm>
                            <a:off x="0" y="0"/>
                            <a:ext cx="2383630" cy="2909718"/>
                          </a:xfrm>
                          <a:prstGeom prst="rect">
                            <a:avLst/>
                          </a:prstGeom>
                          <a:ln w="12700" cap="flat">
                            <a:noFill/>
                            <a:miter lim="400000"/>
                            <a:headEnd/>
                            <a:tailEnd/>
                          </a:ln>
                          <a:effectLst/>
                        </pic:spPr>
                      </pic:pic>
                    </a:graphicData>
                  </a:graphic>
                </wp:inline>
              </w:drawing>
            </w:r>
          </w:p>
        </w:tc>
        <w:tc>
          <w:tcPr>
            <w:tcW w:w="4673" w:type="dxa"/>
            <w:tcBorders>
              <w:top w:val="nil"/>
              <w:left w:val="nil"/>
              <w:bottom w:val="nil"/>
              <w:right w:val="nil"/>
            </w:tcBorders>
            <w:shd w:val="clear" w:color="auto" w:fill="FFFFFF" w:themeFill="background1"/>
            <w:tcMar>
              <w:top w:w="80" w:type="dxa"/>
              <w:left w:w="80" w:type="dxa"/>
              <w:bottom w:w="80" w:type="dxa"/>
              <w:right w:w="80" w:type="dxa"/>
            </w:tcMar>
          </w:tcPr>
          <w:p w14:paraId="48AD2F6B" w14:textId="77777777" w:rsidR="007A103F" w:rsidRDefault="007A103F" w:rsidP="007A103F">
            <w:pPr>
              <w:spacing w:line="240" w:lineRule="auto"/>
              <w:jc w:val="left"/>
              <w:rPr>
                <w:rFonts w:asciiTheme="majorBidi" w:hAnsiTheme="majorBidi" w:cstheme="majorBidi"/>
                <w:szCs w:val="24"/>
                <w:lang w:val="ru-RU" w:eastAsia="ru-RU"/>
              </w:rPr>
            </w:pPr>
            <w:r>
              <w:rPr>
                <w:rFonts w:asciiTheme="majorBidi" w:hAnsiTheme="majorBidi" w:cstheme="majorBidi"/>
                <w:szCs w:val="24"/>
                <w:u w:color="000000"/>
                <w:lang w:val="ru-RU" w:eastAsia="ru-RU"/>
              </w:rPr>
              <w:drawing>
                <wp:inline distT="0" distB="0" distL="0" distR="0" wp14:anchorId="70BEDF4F" wp14:editId="7DD3CDFA">
                  <wp:extent cx="2427517" cy="2902227"/>
                  <wp:effectExtent l="0" t="0" r="0" b="0"/>
                  <wp:docPr id="1073741838" name="officeArt object" descr="E:\papers\papers2025\бетпакдала\лишайники\фото\димелена орей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8" name="officeArt object" descr="E:\papers\papers2025\бетпакдала\лишайники\фото\димелена орейна.jpg"/>
                          <pic:cNvPicPr>
                            <a:picLocks noChangeAspect="1"/>
                          </pic:cNvPicPr>
                        </pic:nvPicPr>
                        <pic:blipFill>
                          <a:blip r:embed="rId20" cstate="print"/>
                          <a:stretch>
                            <a:fillRect/>
                          </a:stretch>
                        </pic:blipFill>
                        <pic:spPr>
                          <a:xfrm>
                            <a:off x="0" y="0"/>
                            <a:ext cx="2436504" cy="2912971"/>
                          </a:xfrm>
                          <a:prstGeom prst="rect">
                            <a:avLst/>
                          </a:prstGeom>
                          <a:ln w="12700" cap="flat">
                            <a:noFill/>
                            <a:miter lim="400000"/>
                            <a:headEnd/>
                            <a:tailEnd/>
                          </a:ln>
                          <a:effectLst/>
                        </pic:spPr>
                      </pic:pic>
                    </a:graphicData>
                  </a:graphic>
                </wp:inline>
              </w:drawing>
            </w:r>
          </w:p>
        </w:tc>
      </w:tr>
      <w:tr w:rsidR="007A103F" w14:paraId="759F9C93" w14:textId="77777777" w:rsidTr="007A103F">
        <w:trPr>
          <w:trHeight w:val="20"/>
        </w:trPr>
        <w:tc>
          <w:tcPr>
            <w:tcW w:w="4672" w:type="dxa"/>
            <w:tcBorders>
              <w:top w:val="nil"/>
              <w:left w:val="nil"/>
              <w:bottom w:val="nil"/>
              <w:right w:val="nil"/>
            </w:tcBorders>
            <w:tcMar>
              <w:top w:w="80" w:type="dxa"/>
              <w:left w:w="80" w:type="dxa"/>
              <w:bottom w:w="80" w:type="dxa"/>
              <w:right w:w="80" w:type="dxa"/>
            </w:tcMar>
          </w:tcPr>
          <w:p w14:paraId="39582A61" w14:textId="77777777" w:rsidR="007A103F" w:rsidRDefault="007A103F" w:rsidP="007A103F">
            <w:pPr>
              <w:spacing w:line="240" w:lineRule="auto"/>
              <w:jc w:val="left"/>
              <w:rPr>
                <w:rFonts w:asciiTheme="majorBidi" w:hAnsiTheme="majorBidi" w:cstheme="majorBidi"/>
                <w:szCs w:val="24"/>
                <w:lang w:val="ru-RU" w:eastAsia="ru-RU"/>
              </w:rPr>
            </w:pPr>
            <w:r>
              <w:rPr>
                <w:rFonts w:asciiTheme="majorBidi" w:hAnsiTheme="majorBidi" w:cstheme="majorBidi"/>
                <w:b/>
                <w:szCs w:val="24"/>
                <w:u w:color="000000"/>
                <w:lang w:val="ru-RU" w:eastAsia="ru-RU"/>
              </w:rPr>
              <w:t>Fig.</w:t>
            </w:r>
            <w:r>
              <w:rPr>
                <w:rFonts w:asciiTheme="majorBidi" w:hAnsiTheme="majorBidi" w:cstheme="majorBidi"/>
                <w:b/>
                <w:szCs w:val="24"/>
                <w:u w:color="000000"/>
                <w:lang w:eastAsia="ru-RU"/>
              </w:rPr>
              <w:t xml:space="preserve"> 1</w:t>
            </w:r>
            <w:r>
              <w:rPr>
                <w:rFonts w:asciiTheme="majorBidi" w:hAnsiTheme="majorBidi" w:cstheme="majorBidi"/>
                <w:b/>
                <w:szCs w:val="24"/>
                <w:u w:color="000000"/>
                <w:lang w:val="ru-RU" w:eastAsia="ru-RU"/>
              </w:rPr>
              <w:t>А:</w:t>
            </w:r>
            <w:r>
              <w:rPr>
                <w:rFonts w:asciiTheme="majorBidi" w:hAnsiTheme="majorBidi" w:cstheme="majorBidi"/>
                <w:szCs w:val="24"/>
                <w:u w:color="000000"/>
                <w:lang w:eastAsia="ru-RU"/>
              </w:rPr>
              <w:t xml:space="preserve"> </w:t>
            </w:r>
            <w:r>
              <w:rPr>
                <w:rFonts w:asciiTheme="majorBidi" w:hAnsiTheme="majorBidi" w:cstheme="majorBidi"/>
                <w:i/>
                <w:iCs/>
                <w:szCs w:val="24"/>
                <w:u w:color="000000"/>
                <w:lang w:val="ru-RU" w:eastAsia="ru-RU"/>
              </w:rPr>
              <w:t>Acarospora cervina</w:t>
            </w:r>
          </w:p>
        </w:tc>
        <w:tc>
          <w:tcPr>
            <w:tcW w:w="4673" w:type="dxa"/>
            <w:tcBorders>
              <w:top w:val="nil"/>
              <w:left w:val="nil"/>
              <w:bottom w:val="nil"/>
              <w:right w:val="nil"/>
            </w:tcBorders>
            <w:tcMar>
              <w:top w:w="80" w:type="dxa"/>
              <w:left w:w="80" w:type="dxa"/>
              <w:bottom w:w="80" w:type="dxa"/>
              <w:right w:w="80" w:type="dxa"/>
            </w:tcMar>
          </w:tcPr>
          <w:p w14:paraId="065E95A5" w14:textId="77777777" w:rsidR="007A103F" w:rsidRDefault="007A103F" w:rsidP="007A103F">
            <w:pPr>
              <w:spacing w:line="240" w:lineRule="auto"/>
              <w:jc w:val="left"/>
              <w:rPr>
                <w:rFonts w:asciiTheme="majorBidi" w:hAnsiTheme="majorBidi" w:cstheme="majorBidi"/>
                <w:szCs w:val="24"/>
                <w:lang w:val="ru-RU" w:eastAsia="ru-RU"/>
              </w:rPr>
            </w:pPr>
            <w:r>
              <w:rPr>
                <w:rFonts w:asciiTheme="majorBidi" w:hAnsiTheme="majorBidi" w:cstheme="majorBidi"/>
                <w:b/>
                <w:szCs w:val="24"/>
                <w:u w:color="000000"/>
                <w:lang w:val="ru-RU" w:eastAsia="ru-RU"/>
              </w:rPr>
              <w:t xml:space="preserve">Fig. </w:t>
            </w:r>
            <w:r>
              <w:rPr>
                <w:rFonts w:asciiTheme="majorBidi" w:hAnsiTheme="majorBidi" w:cstheme="majorBidi"/>
                <w:b/>
                <w:szCs w:val="24"/>
                <w:u w:color="000000"/>
                <w:lang w:eastAsia="ru-RU"/>
              </w:rPr>
              <w:t>2</w:t>
            </w:r>
            <w:r>
              <w:rPr>
                <w:rFonts w:asciiTheme="majorBidi" w:hAnsiTheme="majorBidi" w:cstheme="majorBidi"/>
                <w:b/>
                <w:szCs w:val="24"/>
                <w:u w:color="000000"/>
                <w:lang w:val="ru-RU" w:eastAsia="ru-RU"/>
              </w:rPr>
              <w:t>А:</w:t>
            </w:r>
            <w:r>
              <w:rPr>
                <w:rFonts w:asciiTheme="majorBidi" w:hAnsiTheme="majorBidi" w:cstheme="majorBidi"/>
                <w:szCs w:val="24"/>
                <w:u w:color="000000"/>
                <w:lang w:val="ru-RU" w:eastAsia="ru-RU"/>
              </w:rPr>
              <w:t xml:space="preserve"> </w:t>
            </w:r>
            <w:r>
              <w:rPr>
                <w:rFonts w:asciiTheme="majorBidi" w:hAnsiTheme="majorBidi" w:cstheme="majorBidi"/>
                <w:i/>
                <w:iCs/>
                <w:szCs w:val="24"/>
                <w:u w:color="000000"/>
                <w:lang w:val="ru-RU" w:eastAsia="ru-RU"/>
              </w:rPr>
              <w:t>Dimelaena oreina</w:t>
            </w:r>
          </w:p>
        </w:tc>
      </w:tr>
    </w:tbl>
    <w:p w14:paraId="0746B81B" w14:textId="77777777" w:rsidR="007A103F" w:rsidRDefault="007A103F" w:rsidP="007A103F">
      <w:pPr>
        <w:pStyle w:val="ObjectTitle"/>
        <w:spacing w:line="360" w:lineRule="auto"/>
        <w:jc w:val="both"/>
        <w:rPr>
          <w:rFonts w:asciiTheme="majorBidi" w:hAnsiTheme="majorBidi" w:cstheme="majorBidi"/>
        </w:rPr>
      </w:pPr>
    </w:p>
    <w:tbl>
      <w:tblPr>
        <w:tblStyle w:val="TableNormal1"/>
        <w:tblW w:w="8505" w:type="dxa"/>
        <w:tblInd w:w="0" w:type="dxa"/>
        <w:tblLayout w:type="fixed"/>
        <w:tblLook w:val="04A0" w:firstRow="1" w:lastRow="0" w:firstColumn="1" w:lastColumn="0" w:noHBand="0" w:noVBand="1"/>
      </w:tblPr>
      <w:tblGrid>
        <w:gridCol w:w="4485"/>
        <w:gridCol w:w="4020"/>
      </w:tblGrid>
      <w:tr w:rsidR="007A103F" w14:paraId="37CA0BAF" w14:textId="77777777" w:rsidTr="007A103F">
        <w:trPr>
          <w:trHeight w:val="20"/>
        </w:trPr>
        <w:tc>
          <w:tcPr>
            <w:tcW w:w="4934" w:type="dxa"/>
            <w:tcMar>
              <w:top w:w="80" w:type="dxa"/>
              <w:left w:w="80" w:type="dxa"/>
              <w:bottom w:w="80" w:type="dxa"/>
              <w:right w:w="80" w:type="dxa"/>
            </w:tcMar>
          </w:tcPr>
          <w:p w14:paraId="3F118B4C" w14:textId="77777777" w:rsidR="007A103F" w:rsidRDefault="007A103F" w:rsidP="007A103F">
            <w:pPr>
              <w:spacing w:line="240" w:lineRule="auto"/>
              <w:jc w:val="left"/>
              <w:rPr>
                <w:rFonts w:asciiTheme="majorBidi" w:hAnsiTheme="majorBidi" w:cstheme="majorBidi"/>
                <w:szCs w:val="24"/>
                <w:lang w:val="ru-RU" w:eastAsia="ru-RU"/>
              </w:rPr>
            </w:pPr>
            <w:r>
              <w:rPr>
                <w:rFonts w:asciiTheme="majorBidi" w:eastAsia="Calibri" w:hAnsiTheme="majorBidi" w:cstheme="majorBidi"/>
                <w:szCs w:val="24"/>
                <w:u w:color="000000"/>
                <w:lang w:val="ru-RU" w:eastAsia="ru-RU"/>
              </w:rPr>
              <w:lastRenderedPageBreak/>
              <w:drawing>
                <wp:inline distT="0" distB="0" distL="0" distR="0" wp14:anchorId="75341C2E" wp14:editId="6B2A1123">
                  <wp:extent cx="2573020" cy="2682240"/>
                  <wp:effectExtent l="0" t="0" r="0" b="3810"/>
                  <wp:docPr id="1073741839" name="officeArt object" descr="IMG_4635-Diplotomma venust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9" name="officeArt object" descr="IMG_4635-Diplotomma venustum"/>
                          <pic:cNvPicPr>
                            <a:picLocks noChangeAspect="1"/>
                          </pic:cNvPicPr>
                        </pic:nvPicPr>
                        <pic:blipFill>
                          <a:blip r:embed="rId21" cstate="print"/>
                          <a:stretch>
                            <a:fillRect/>
                          </a:stretch>
                        </pic:blipFill>
                        <pic:spPr>
                          <a:xfrm>
                            <a:off x="0" y="0"/>
                            <a:ext cx="2579417" cy="2688909"/>
                          </a:xfrm>
                          <a:prstGeom prst="rect">
                            <a:avLst/>
                          </a:prstGeom>
                          <a:ln w="12700" cap="flat">
                            <a:noFill/>
                            <a:miter lim="400000"/>
                            <a:headEnd/>
                            <a:tailEnd/>
                          </a:ln>
                          <a:effectLst/>
                        </pic:spPr>
                      </pic:pic>
                    </a:graphicData>
                  </a:graphic>
                </wp:inline>
              </w:drawing>
            </w:r>
          </w:p>
        </w:tc>
        <w:tc>
          <w:tcPr>
            <w:tcW w:w="4421" w:type="dxa"/>
            <w:tcMar>
              <w:top w:w="80" w:type="dxa"/>
              <w:left w:w="80" w:type="dxa"/>
              <w:bottom w:w="80" w:type="dxa"/>
              <w:right w:w="80" w:type="dxa"/>
            </w:tcMar>
          </w:tcPr>
          <w:p w14:paraId="1F19B1E3" w14:textId="77777777" w:rsidR="007A103F" w:rsidRDefault="007A103F" w:rsidP="007A103F">
            <w:pPr>
              <w:spacing w:line="240" w:lineRule="auto"/>
              <w:jc w:val="left"/>
              <w:rPr>
                <w:rFonts w:asciiTheme="majorBidi" w:hAnsiTheme="majorBidi" w:cstheme="majorBidi"/>
                <w:szCs w:val="24"/>
                <w:lang w:val="ru-RU" w:eastAsia="ru-RU"/>
              </w:rPr>
            </w:pPr>
            <w:r>
              <w:rPr>
                <w:rFonts w:asciiTheme="majorBidi" w:hAnsiTheme="majorBidi" w:cstheme="majorBidi"/>
                <w:szCs w:val="24"/>
                <w:u w:color="000000"/>
                <w:lang w:val="ru-RU" w:eastAsia="ru-RU"/>
              </w:rPr>
              <w:drawing>
                <wp:inline distT="0" distB="0" distL="0" distR="0" wp14:anchorId="47E05271" wp14:editId="03C79418">
                  <wp:extent cx="2298065" cy="2682240"/>
                  <wp:effectExtent l="0" t="0" r="6985" b="3810"/>
                  <wp:docPr id="1073741840" name="officeArt object" descr="E:\papers\papers2025\бетпакдала\лишайники\фото\IMG_45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40" name="officeArt object" descr="E:\papers\papers2025\бетпакдала\лишайники\фото\IMG_4503.JPG"/>
                          <pic:cNvPicPr>
                            <a:picLocks noChangeAspect="1"/>
                          </pic:cNvPicPr>
                        </pic:nvPicPr>
                        <pic:blipFill>
                          <a:blip r:embed="rId22" cstate="print"/>
                          <a:stretch>
                            <a:fillRect/>
                          </a:stretch>
                        </pic:blipFill>
                        <pic:spPr>
                          <a:xfrm>
                            <a:off x="0" y="0"/>
                            <a:ext cx="2305518" cy="2690939"/>
                          </a:xfrm>
                          <a:prstGeom prst="rect">
                            <a:avLst/>
                          </a:prstGeom>
                          <a:ln w="12700" cap="flat">
                            <a:noFill/>
                            <a:miter lim="400000"/>
                            <a:headEnd/>
                            <a:tailEnd/>
                          </a:ln>
                          <a:effectLst/>
                        </pic:spPr>
                      </pic:pic>
                    </a:graphicData>
                  </a:graphic>
                </wp:inline>
              </w:drawing>
            </w:r>
          </w:p>
        </w:tc>
      </w:tr>
      <w:tr w:rsidR="007A103F" w14:paraId="4872CE8E" w14:textId="77777777" w:rsidTr="007A103F">
        <w:trPr>
          <w:trHeight w:val="20"/>
        </w:trPr>
        <w:tc>
          <w:tcPr>
            <w:tcW w:w="4934" w:type="dxa"/>
            <w:tcMar>
              <w:top w:w="80" w:type="dxa"/>
              <w:left w:w="80" w:type="dxa"/>
              <w:bottom w:w="80" w:type="dxa"/>
              <w:right w:w="80" w:type="dxa"/>
            </w:tcMar>
          </w:tcPr>
          <w:p w14:paraId="5D2F1795" w14:textId="77777777" w:rsidR="007A103F" w:rsidRDefault="007A103F" w:rsidP="007A103F">
            <w:pPr>
              <w:tabs>
                <w:tab w:val="left" w:pos="708"/>
                <w:tab w:val="left" w:pos="1416"/>
                <w:tab w:val="left" w:pos="2124"/>
                <w:tab w:val="left" w:pos="2832"/>
                <w:tab w:val="left" w:pos="3540"/>
                <w:tab w:val="left" w:pos="4248"/>
              </w:tabs>
              <w:spacing w:line="240" w:lineRule="auto"/>
              <w:rPr>
                <w:rFonts w:asciiTheme="majorBidi" w:hAnsiTheme="majorBidi" w:cstheme="majorBidi"/>
                <w:szCs w:val="24"/>
                <w:lang w:val="ru-RU" w:eastAsia="ru-RU"/>
              </w:rPr>
            </w:pPr>
            <w:r>
              <w:rPr>
                <w:rFonts w:asciiTheme="majorBidi" w:hAnsiTheme="majorBidi" w:cstheme="majorBidi"/>
                <w:b/>
                <w:szCs w:val="24"/>
                <w:u w:color="000000"/>
                <w:lang w:val="ru-RU" w:eastAsia="ru-RU"/>
              </w:rPr>
              <w:t xml:space="preserve">Fig. </w:t>
            </w:r>
            <w:r>
              <w:rPr>
                <w:rFonts w:asciiTheme="majorBidi" w:hAnsiTheme="majorBidi" w:cstheme="majorBidi"/>
                <w:b/>
                <w:szCs w:val="24"/>
                <w:u w:color="000000"/>
                <w:lang w:eastAsia="ru-RU"/>
              </w:rPr>
              <w:t>3</w:t>
            </w:r>
            <w:r>
              <w:rPr>
                <w:rFonts w:asciiTheme="majorBidi" w:hAnsiTheme="majorBidi" w:cstheme="majorBidi"/>
                <w:b/>
                <w:szCs w:val="24"/>
                <w:u w:color="000000"/>
                <w:lang w:val="ru-RU" w:eastAsia="ru-RU"/>
              </w:rPr>
              <w:t>А:</w:t>
            </w:r>
            <w:r>
              <w:rPr>
                <w:rFonts w:asciiTheme="majorBidi" w:hAnsiTheme="majorBidi" w:cstheme="majorBidi"/>
                <w:szCs w:val="24"/>
                <w:u w:color="000000"/>
                <w:lang w:val="ru-RU" w:eastAsia="ru-RU"/>
              </w:rPr>
              <w:t xml:space="preserve"> </w:t>
            </w:r>
            <w:r>
              <w:rPr>
                <w:rFonts w:asciiTheme="majorBidi" w:hAnsiTheme="majorBidi" w:cstheme="majorBidi"/>
                <w:i/>
                <w:iCs/>
                <w:szCs w:val="24"/>
                <w:u w:color="000000"/>
                <w:lang w:val="fr-FR" w:eastAsia="ru-RU"/>
              </w:rPr>
              <w:t>Diplotomma venustum</w:t>
            </w:r>
          </w:p>
        </w:tc>
        <w:tc>
          <w:tcPr>
            <w:tcW w:w="4421" w:type="dxa"/>
            <w:tcMar>
              <w:top w:w="80" w:type="dxa"/>
              <w:left w:w="80" w:type="dxa"/>
              <w:bottom w:w="80" w:type="dxa"/>
              <w:right w:w="80" w:type="dxa"/>
            </w:tcMar>
          </w:tcPr>
          <w:p w14:paraId="72A89541" w14:textId="77777777" w:rsidR="007A103F" w:rsidRDefault="007A103F" w:rsidP="007A103F">
            <w:pPr>
              <w:tabs>
                <w:tab w:val="left" w:pos="708"/>
                <w:tab w:val="left" w:pos="1416"/>
                <w:tab w:val="left" w:pos="2124"/>
                <w:tab w:val="left" w:pos="2832"/>
                <w:tab w:val="left" w:pos="3540"/>
                <w:tab w:val="left" w:pos="4248"/>
              </w:tabs>
              <w:spacing w:line="240" w:lineRule="auto"/>
              <w:rPr>
                <w:rFonts w:asciiTheme="majorBidi" w:hAnsiTheme="majorBidi" w:cstheme="majorBidi"/>
                <w:szCs w:val="24"/>
                <w:lang w:val="ru-RU" w:eastAsia="ru-RU"/>
              </w:rPr>
            </w:pPr>
            <w:r>
              <w:rPr>
                <w:rFonts w:asciiTheme="majorBidi" w:hAnsiTheme="majorBidi" w:cstheme="majorBidi"/>
                <w:b/>
                <w:szCs w:val="24"/>
                <w:u w:color="000000"/>
                <w:lang w:val="ru-RU" w:eastAsia="ru-RU"/>
              </w:rPr>
              <w:t xml:space="preserve">Fig. </w:t>
            </w:r>
            <w:r>
              <w:rPr>
                <w:rFonts w:asciiTheme="majorBidi" w:hAnsiTheme="majorBidi" w:cstheme="majorBidi"/>
                <w:b/>
                <w:szCs w:val="24"/>
                <w:u w:color="000000"/>
                <w:lang w:eastAsia="ru-RU"/>
              </w:rPr>
              <w:t>4</w:t>
            </w:r>
            <w:r>
              <w:rPr>
                <w:rFonts w:asciiTheme="majorBidi" w:hAnsiTheme="majorBidi" w:cstheme="majorBidi"/>
                <w:b/>
                <w:szCs w:val="24"/>
                <w:u w:color="000000"/>
                <w:lang w:val="ru-RU" w:eastAsia="ru-RU"/>
              </w:rPr>
              <w:t>А:</w:t>
            </w:r>
            <w:r>
              <w:rPr>
                <w:rFonts w:asciiTheme="majorBidi" w:hAnsiTheme="majorBidi" w:cstheme="majorBidi"/>
                <w:szCs w:val="24"/>
                <w:u w:color="000000"/>
                <w:lang w:val="ru-RU" w:eastAsia="ru-RU"/>
              </w:rPr>
              <w:t xml:space="preserve"> </w:t>
            </w:r>
            <w:r>
              <w:rPr>
                <w:rFonts w:asciiTheme="majorBidi" w:hAnsiTheme="majorBidi" w:cstheme="majorBidi"/>
                <w:i/>
                <w:iCs/>
                <w:szCs w:val="24"/>
                <w:u w:color="000000"/>
                <w:lang w:val="it-IT" w:eastAsia="ru-RU"/>
              </w:rPr>
              <w:t>Lecanora argopholis</w:t>
            </w:r>
          </w:p>
        </w:tc>
      </w:tr>
    </w:tbl>
    <w:p w14:paraId="776B05CF" w14:textId="77777777" w:rsidR="007A103F" w:rsidRDefault="007A103F" w:rsidP="007A103F">
      <w:pPr>
        <w:pStyle w:val="ObjectTitle"/>
        <w:spacing w:line="360" w:lineRule="auto"/>
        <w:jc w:val="both"/>
        <w:rPr>
          <w:rFonts w:asciiTheme="majorBidi" w:hAnsiTheme="majorBidi" w:cstheme="majorBidi"/>
        </w:rPr>
      </w:pPr>
    </w:p>
    <w:tbl>
      <w:tblPr>
        <w:tblStyle w:val="TableNormal1"/>
        <w:tblW w:w="8505" w:type="dxa"/>
        <w:tblInd w:w="0" w:type="dxa"/>
        <w:tblLayout w:type="fixed"/>
        <w:tblLook w:val="04A0" w:firstRow="1" w:lastRow="0" w:firstColumn="1" w:lastColumn="0" w:noHBand="0" w:noVBand="1"/>
      </w:tblPr>
      <w:tblGrid>
        <w:gridCol w:w="4261"/>
        <w:gridCol w:w="4244"/>
      </w:tblGrid>
      <w:tr w:rsidR="007A103F" w14:paraId="40AA1F67" w14:textId="77777777" w:rsidTr="007A103F">
        <w:trPr>
          <w:trHeight w:val="20"/>
        </w:trPr>
        <w:tc>
          <w:tcPr>
            <w:tcW w:w="4687" w:type="dxa"/>
            <w:tcMar>
              <w:top w:w="80" w:type="dxa"/>
              <w:left w:w="80" w:type="dxa"/>
              <w:bottom w:w="80" w:type="dxa"/>
              <w:right w:w="80" w:type="dxa"/>
            </w:tcMar>
          </w:tcPr>
          <w:p w14:paraId="5FCAC970" w14:textId="77777777" w:rsidR="007A103F" w:rsidRDefault="007A103F" w:rsidP="007A103F">
            <w:pPr>
              <w:spacing w:line="240" w:lineRule="auto"/>
              <w:jc w:val="left"/>
              <w:rPr>
                <w:rFonts w:asciiTheme="majorBidi" w:hAnsiTheme="majorBidi" w:cstheme="majorBidi"/>
                <w:szCs w:val="24"/>
                <w:lang w:val="ru-RU" w:eastAsia="ru-RU"/>
              </w:rPr>
            </w:pPr>
            <w:r>
              <w:rPr>
                <w:rFonts w:asciiTheme="majorBidi" w:hAnsiTheme="majorBidi" w:cstheme="majorBidi"/>
                <w:szCs w:val="24"/>
                <w:u w:color="000000"/>
                <w:lang w:val="ru-RU" w:eastAsia="ru-RU"/>
              </w:rPr>
              <w:drawing>
                <wp:inline distT="0" distB="0" distL="0" distR="0" wp14:anchorId="1A89046F" wp14:editId="4650EF65">
                  <wp:extent cx="2433099" cy="2926183"/>
                  <wp:effectExtent l="0" t="0" r="5715" b="7620"/>
                  <wp:docPr id="1073741841" name="officeArt object" descr="E:\papers\papers2025\бетпакдала\лишайники\фото\пельта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41" name="officeArt object" descr="E:\papers\papers2025\бетпакдала\лишайники\фото\пельтата.jpg"/>
                          <pic:cNvPicPr>
                            <a:picLocks noChangeAspect="1"/>
                          </pic:cNvPicPr>
                        </pic:nvPicPr>
                        <pic:blipFill>
                          <a:blip r:embed="rId23" cstate="print"/>
                          <a:stretch>
                            <a:fillRect/>
                          </a:stretch>
                        </pic:blipFill>
                        <pic:spPr>
                          <a:xfrm>
                            <a:off x="0" y="0"/>
                            <a:ext cx="2441697" cy="2936524"/>
                          </a:xfrm>
                          <a:prstGeom prst="rect">
                            <a:avLst/>
                          </a:prstGeom>
                          <a:ln w="12700" cap="flat">
                            <a:noFill/>
                            <a:miter lim="400000"/>
                            <a:headEnd/>
                            <a:tailEnd/>
                          </a:ln>
                          <a:effectLst/>
                        </pic:spPr>
                      </pic:pic>
                    </a:graphicData>
                  </a:graphic>
                </wp:inline>
              </w:drawing>
            </w:r>
          </w:p>
        </w:tc>
        <w:tc>
          <w:tcPr>
            <w:tcW w:w="4668" w:type="dxa"/>
            <w:tcMar>
              <w:top w:w="80" w:type="dxa"/>
              <w:left w:w="80" w:type="dxa"/>
              <w:bottom w:w="80" w:type="dxa"/>
              <w:right w:w="80" w:type="dxa"/>
            </w:tcMar>
          </w:tcPr>
          <w:p w14:paraId="019EB59E" w14:textId="77777777" w:rsidR="007A103F" w:rsidRDefault="007A103F" w:rsidP="007A103F">
            <w:pPr>
              <w:spacing w:line="240" w:lineRule="auto"/>
              <w:jc w:val="left"/>
              <w:rPr>
                <w:rFonts w:asciiTheme="majorBidi" w:hAnsiTheme="majorBidi" w:cstheme="majorBidi"/>
                <w:szCs w:val="24"/>
                <w:lang w:val="ru-RU" w:eastAsia="ru-RU"/>
              </w:rPr>
            </w:pPr>
            <w:r>
              <w:rPr>
                <w:rFonts w:asciiTheme="majorBidi" w:hAnsiTheme="majorBidi" w:cstheme="majorBidi"/>
                <w:szCs w:val="24"/>
                <w:u w:color="000000"/>
                <w:lang w:val="ru-RU" w:eastAsia="ru-RU"/>
              </w:rPr>
              <w:drawing>
                <wp:inline distT="0" distB="0" distL="0" distR="0" wp14:anchorId="4A863D4C" wp14:editId="672138A4">
                  <wp:extent cx="2422101" cy="2926080"/>
                  <wp:effectExtent l="0" t="0" r="0" b="7620"/>
                  <wp:docPr id="1073741842" name="officeArt object" descr="E:\papers\papers2025\бетпакдала\лишайники\фото\IMG_45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42" name="officeArt object" descr="E:\papers\papers2025\бетпакдала\лишайники\фото\IMG_4505.JPG"/>
                          <pic:cNvPicPr>
                            <a:picLocks noChangeAspect="1"/>
                          </pic:cNvPicPr>
                        </pic:nvPicPr>
                        <pic:blipFill>
                          <a:blip r:embed="rId24" cstate="print"/>
                          <a:stretch>
                            <a:fillRect/>
                          </a:stretch>
                        </pic:blipFill>
                        <pic:spPr>
                          <a:xfrm>
                            <a:off x="0" y="0"/>
                            <a:ext cx="2422826" cy="2926956"/>
                          </a:xfrm>
                          <a:prstGeom prst="rect">
                            <a:avLst/>
                          </a:prstGeom>
                          <a:ln w="12700" cap="flat">
                            <a:noFill/>
                            <a:miter lim="400000"/>
                            <a:headEnd/>
                            <a:tailEnd/>
                          </a:ln>
                          <a:effectLst/>
                        </pic:spPr>
                      </pic:pic>
                    </a:graphicData>
                  </a:graphic>
                </wp:inline>
              </w:drawing>
            </w:r>
          </w:p>
        </w:tc>
      </w:tr>
      <w:tr w:rsidR="007A103F" w14:paraId="04785A80" w14:textId="77777777" w:rsidTr="007A103F">
        <w:trPr>
          <w:trHeight w:val="20"/>
        </w:trPr>
        <w:tc>
          <w:tcPr>
            <w:tcW w:w="4687" w:type="dxa"/>
            <w:tcMar>
              <w:top w:w="80" w:type="dxa"/>
              <w:left w:w="80" w:type="dxa"/>
              <w:bottom w:w="80" w:type="dxa"/>
              <w:right w:w="80" w:type="dxa"/>
            </w:tcMar>
          </w:tcPr>
          <w:p w14:paraId="59838451" w14:textId="77777777" w:rsidR="007A103F" w:rsidRDefault="007A103F" w:rsidP="007A103F">
            <w:pPr>
              <w:tabs>
                <w:tab w:val="left" w:pos="708"/>
                <w:tab w:val="left" w:pos="1416"/>
                <w:tab w:val="left" w:pos="2124"/>
                <w:tab w:val="left" w:pos="2832"/>
                <w:tab w:val="left" w:pos="3540"/>
                <w:tab w:val="left" w:pos="4248"/>
              </w:tabs>
              <w:spacing w:line="240" w:lineRule="auto"/>
              <w:jc w:val="left"/>
              <w:rPr>
                <w:rFonts w:asciiTheme="majorBidi" w:hAnsiTheme="majorBidi" w:cstheme="majorBidi"/>
                <w:szCs w:val="24"/>
                <w:lang w:val="ru-RU" w:eastAsia="ru-RU"/>
              </w:rPr>
            </w:pPr>
            <w:r>
              <w:rPr>
                <w:rFonts w:asciiTheme="majorBidi" w:hAnsiTheme="majorBidi" w:cstheme="majorBidi"/>
                <w:b/>
                <w:szCs w:val="24"/>
                <w:u w:color="000000"/>
                <w:lang w:val="ru-RU" w:eastAsia="ru-RU"/>
              </w:rPr>
              <w:t xml:space="preserve">Fig. </w:t>
            </w:r>
            <w:r>
              <w:rPr>
                <w:rFonts w:asciiTheme="majorBidi" w:hAnsiTheme="majorBidi" w:cstheme="majorBidi"/>
                <w:b/>
                <w:szCs w:val="24"/>
                <w:u w:color="000000"/>
                <w:lang w:eastAsia="ru-RU"/>
              </w:rPr>
              <w:t>5</w:t>
            </w:r>
            <w:r>
              <w:rPr>
                <w:rFonts w:asciiTheme="majorBidi" w:hAnsiTheme="majorBidi" w:cstheme="majorBidi"/>
                <w:b/>
                <w:szCs w:val="24"/>
                <w:u w:color="000000"/>
                <w:lang w:val="ru-RU" w:eastAsia="ru-RU"/>
              </w:rPr>
              <w:t>А:</w:t>
            </w:r>
            <w:r>
              <w:rPr>
                <w:rFonts w:asciiTheme="majorBidi" w:hAnsiTheme="majorBidi" w:cstheme="majorBidi"/>
                <w:szCs w:val="24"/>
                <w:u w:color="000000"/>
                <w:lang w:val="ru-RU" w:eastAsia="ru-RU"/>
              </w:rPr>
              <w:t xml:space="preserve"> </w:t>
            </w:r>
            <w:r>
              <w:rPr>
                <w:rFonts w:asciiTheme="majorBidi" w:hAnsiTheme="majorBidi" w:cstheme="majorBidi"/>
                <w:i/>
                <w:iCs/>
                <w:szCs w:val="24"/>
                <w:u w:color="000000"/>
                <w:lang w:val="fr-FR" w:eastAsia="ru-RU"/>
              </w:rPr>
              <w:t>Protoparmeliopsis peltata</w:t>
            </w:r>
          </w:p>
        </w:tc>
        <w:tc>
          <w:tcPr>
            <w:tcW w:w="4668" w:type="dxa"/>
            <w:tcMar>
              <w:top w:w="80" w:type="dxa"/>
              <w:left w:w="80" w:type="dxa"/>
              <w:bottom w:w="80" w:type="dxa"/>
              <w:right w:w="80" w:type="dxa"/>
            </w:tcMar>
          </w:tcPr>
          <w:p w14:paraId="2577EAD3" w14:textId="77777777" w:rsidR="007A103F" w:rsidRDefault="007A103F" w:rsidP="007A103F">
            <w:pPr>
              <w:tabs>
                <w:tab w:val="left" w:pos="708"/>
                <w:tab w:val="left" w:pos="1416"/>
                <w:tab w:val="left" w:pos="2124"/>
                <w:tab w:val="left" w:pos="2832"/>
                <w:tab w:val="left" w:pos="3540"/>
                <w:tab w:val="left" w:pos="4248"/>
              </w:tabs>
              <w:spacing w:line="240" w:lineRule="auto"/>
              <w:jc w:val="left"/>
              <w:rPr>
                <w:rFonts w:asciiTheme="majorBidi" w:hAnsiTheme="majorBidi" w:cstheme="majorBidi"/>
                <w:szCs w:val="24"/>
                <w:lang w:val="ru-RU" w:eastAsia="ru-RU"/>
              </w:rPr>
            </w:pPr>
            <w:r>
              <w:rPr>
                <w:rFonts w:asciiTheme="majorBidi" w:hAnsiTheme="majorBidi" w:cstheme="majorBidi"/>
                <w:b/>
                <w:szCs w:val="24"/>
                <w:u w:color="000000"/>
                <w:lang w:val="ru-RU" w:eastAsia="ru-RU"/>
              </w:rPr>
              <w:t xml:space="preserve">Fig. </w:t>
            </w:r>
            <w:r>
              <w:rPr>
                <w:rFonts w:asciiTheme="majorBidi" w:hAnsiTheme="majorBidi" w:cstheme="majorBidi"/>
                <w:b/>
                <w:szCs w:val="24"/>
                <w:u w:color="000000"/>
                <w:lang w:eastAsia="ru-RU"/>
              </w:rPr>
              <w:t>6</w:t>
            </w:r>
            <w:r>
              <w:rPr>
                <w:rFonts w:asciiTheme="majorBidi" w:hAnsiTheme="majorBidi" w:cstheme="majorBidi"/>
                <w:b/>
                <w:szCs w:val="24"/>
                <w:u w:color="000000"/>
                <w:lang w:val="ru-RU" w:eastAsia="ru-RU"/>
              </w:rPr>
              <w:t>А:</w:t>
            </w:r>
            <w:r>
              <w:rPr>
                <w:rFonts w:asciiTheme="majorBidi" w:hAnsiTheme="majorBidi" w:cstheme="majorBidi"/>
                <w:szCs w:val="24"/>
                <w:u w:color="000000"/>
                <w:lang w:val="ru-RU" w:eastAsia="ru-RU"/>
              </w:rPr>
              <w:t xml:space="preserve"> </w:t>
            </w:r>
            <w:r>
              <w:rPr>
                <w:rFonts w:asciiTheme="majorBidi" w:hAnsiTheme="majorBidi" w:cstheme="majorBidi"/>
                <w:i/>
                <w:iCs/>
                <w:szCs w:val="24"/>
                <w:u w:color="000000"/>
                <w:lang w:val="it-IT" w:eastAsia="ru-RU"/>
              </w:rPr>
              <w:t>Rhizoplaca chrysoleuca</w:t>
            </w:r>
          </w:p>
        </w:tc>
      </w:tr>
    </w:tbl>
    <w:p w14:paraId="18349CAC" w14:textId="77777777" w:rsidR="007A103F" w:rsidRDefault="007A103F" w:rsidP="007A103F">
      <w:pPr>
        <w:pStyle w:val="ObjectTitle"/>
        <w:spacing w:line="360" w:lineRule="auto"/>
        <w:jc w:val="both"/>
        <w:rPr>
          <w:rFonts w:asciiTheme="majorBidi" w:hAnsiTheme="majorBidi" w:cstheme="majorBidi"/>
        </w:rPr>
      </w:pPr>
    </w:p>
    <w:tbl>
      <w:tblPr>
        <w:tblStyle w:val="TableNormal1"/>
        <w:tblW w:w="8505" w:type="dxa"/>
        <w:tblInd w:w="0" w:type="dxa"/>
        <w:tblLayout w:type="fixed"/>
        <w:tblLook w:val="04A0" w:firstRow="1" w:lastRow="0" w:firstColumn="1" w:lastColumn="0" w:noHBand="0" w:noVBand="1"/>
      </w:tblPr>
      <w:tblGrid>
        <w:gridCol w:w="4124"/>
        <w:gridCol w:w="4381"/>
      </w:tblGrid>
      <w:tr w:rsidR="007A103F" w14:paraId="1071C702" w14:textId="77777777" w:rsidTr="00723856">
        <w:trPr>
          <w:trHeight w:val="20"/>
        </w:trPr>
        <w:tc>
          <w:tcPr>
            <w:tcW w:w="4531" w:type="dxa"/>
            <w:tcMar>
              <w:top w:w="80" w:type="dxa"/>
              <w:left w:w="80" w:type="dxa"/>
              <w:bottom w:w="80" w:type="dxa"/>
              <w:right w:w="80" w:type="dxa"/>
            </w:tcMar>
          </w:tcPr>
          <w:p w14:paraId="356B207E" w14:textId="77777777" w:rsidR="007A103F" w:rsidRDefault="007A103F" w:rsidP="007A103F">
            <w:pPr>
              <w:spacing w:line="240" w:lineRule="auto"/>
              <w:jc w:val="left"/>
              <w:rPr>
                <w:rFonts w:asciiTheme="majorBidi" w:hAnsiTheme="majorBidi" w:cstheme="majorBidi"/>
                <w:szCs w:val="24"/>
                <w:lang w:val="ru-RU" w:eastAsia="ru-RU"/>
              </w:rPr>
            </w:pPr>
            <w:r>
              <w:rPr>
                <w:rFonts w:asciiTheme="majorBidi" w:eastAsia="Calibri" w:hAnsiTheme="majorBidi" w:cstheme="majorBidi"/>
                <w:szCs w:val="24"/>
                <w:u w:color="000000"/>
                <w:lang w:val="ru-RU" w:eastAsia="ru-RU"/>
              </w:rPr>
              <w:lastRenderedPageBreak/>
              <w:drawing>
                <wp:inline distT="0" distB="0" distL="0" distR="0" wp14:anchorId="2E5A9096" wp14:editId="088C6DF0">
                  <wp:extent cx="2305878" cy="2405556"/>
                  <wp:effectExtent l="0" t="0" r="0" b="0"/>
                  <wp:docPr id="1073741843" name="officeArt object" descr="меланофталь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43" name="officeArt object" descr="меланофтальма"/>
                          <pic:cNvPicPr>
                            <a:picLocks noChangeAspect="1"/>
                          </pic:cNvPicPr>
                        </pic:nvPicPr>
                        <pic:blipFill>
                          <a:blip r:embed="rId25" cstate="print"/>
                          <a:srcRect t="6430" b="7381"/>
                          <a:stretch>
                            <a:fillRect/>
                          </a:stretch>
                        </pic:blipFill>
                        <pic:spPr>
                          <a:xfrm>
                            <a:off x="0" y="0"/>
                            <a:ext cx="2308086" cy="2407860"/>
                          </a:xfrm>
                          <a:prstGeom prst="rect">
                            <a:avLst/>
                          </a:prstGeom>
                          <a:ln>
                            <a:noFill/>
                          </a:ln>
                          <a:effectLst/>
                        </pic:spPr>
                      </pic:pic>
                    </a:graphicData>
                  </a:graphic>
                </wp:inline>
              </w:drawing>
            </w:r>
          </w:p>
        </w:tc>
        <w:tc>
          <w:tcPr>
            <w:tcW w:w="4814" w:type="dxa"/>
            <w:tcMar>
              <w:top w:w="80" w:type="dxa"/>
              <w:left w:w="80" w:type="dxa"/>
              <w:bottom w:w="80" w:type="dxa"/>
              <w:right w:w="80" w:type="dxa"/>
            </w:tcMar>
          </w:tcPr>
          <w:p w14:paraId="69CA497A" w14:textId="77777777" w:rsidR="007A103F" w:rsidRDefault="007A103F" w:rsidP="007A103F">
            <w:pPr>
              <w:spacing w:line="240" w:lineRule="auto"/>
              <w:jc w:val="left"/>
              <w:rPr>
                <w:rFonts w:asciiTheme="majorBidi" w:hAnsiTheme="majorBidi" w:cstheme="majorBidi"/>
                <w:szCs w:val="24"/>
                <w:lang w:val="ru-RU" w:eastAsia="ru-RU"/>
              </w:rPr>
            </w:pPr>
            <w:r>
              <w:rPr>
                <w:rFonts w:asciiTheme="majorBidi" w:hAnsiTheme="majorBidi" w:cstheme="majorBidi"/>
                <w:szCs w:val="24"/>
                <w:u w:color="000000"/>
                <w:lang w:val="ru-RU" w:eastAsia="ru-RU"/>
              </w:rPr>
              <w:drawing>
                <wp:inline distT="0" distB="0" distL="0" distR="0" wp14:anchorId="669E64E0" wp14:editId="1C847EF2">
                  <wp:extent cx="2487458" cy="2405380"/>
                  <wp:effectExtent l="0" t="0" r="8255" b="0"/>
                  <wp:docPr id="1073741844" name="officeArt object" descr="D:\papers\papers2025\бетпак-дала\лишайники\фотки\IMG_45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44" name="officeArt object" descr="D:\papers\papers2025\бетпак-дала\лишайники\фотки\IMG_4569.JPG"/>
                          <pic:cNvPicPr>
                            <a:picLocks noChangeAspect="1"/>
                          </pic:cNvPicPr>
                        </pic:nvPicPr>
                        <pic:blipFill>
                          <a:blip r:embed="rId26" cstate="print"/>
                          <a:srcRect b="19412"/>
                          <a:stretch>
                            <a:fillRect/>
                          </a:stretch>
                        </pic:blipFill>
                        <pic:spPr>
                          <a:xfrm>
                            <a:off x="0" y="0"/>
                            <a:ext cx="2491621" cy="2409406"/>
                          </a:xfrm>
                          <a:prstGeom prst="rect">
                            <a:avLst/>
                          </a:prstGeom>
                          <a:ln>
                            <a:noFill/>
                          </a:ln>
                          <a:effectLst/>
                        </pic:spPr>
                      </pic:pic>
                    </a:graphicData>
                  </a:graphic>
                </wp:inline>
              </w:drawing>
            </w:r>
          </w:p>
        </w:tc>
      </w:tr>
      <w:tr w:rsidR="007A103F" w14:paraId="1F79ADBB" w14:textId="77777777" w:rsidTr="00723856">
        <w:trPr>
          <w:trHeight w:val="20"/>
        </w:trPr>
        <w:tc>
          <w:tcPr>
            <w:tcW w:w="4531" w:type="dxa"/>
            <w:tcMar>
              <w:top w:w="80" w:type="dxa"/>
              <w:left w:w="80" w:type="dxa"/>
              <w:bottom w:w="80" w:type="dxa"/>
              <w:right w:w="80" w:type="dxa"/>
            </w:tcMar>
          </w:tcPr>
          <w:p w14:paraId="77EC4A9A" w14:textId="77777777" w:rsidR="007A103F" w:rsidRDefault="007A103F" w:rsidP="007A103F">
            <w:pPr>
              <w:tabs>
                <w:tab w:val="left" w:pos="708"/>
                <w:tab w:val="left" w:pos="1416"/>
                <w:tab w:val="left" w:pos="2124"/>
                <w:tab w:val="left" w:pos="2832"/>
                <w:tab w:val="left" w:pos="3540"/>
                <w:tab w:val="left" w:pos="4248"/>
              </w:tabs>
              <w:spacing w:line="240" w:lineRule="auto"/>
              <w:jc w:val="left"/>
              <w:rPr>
                <w:rFonts w:asciiTheme="majorBidi" w:hAnsiTheme="majorBidi" w:cstheme="majorBidi"/>
                <w:szCs w:val="24"/>
                <w:lang w:val="ru-RU" w:eastAsia="ru-RU"/>
              </w:rPr>
            </w:pPr>
            <w:r>
              <w:rPr>
                <w:rFonts w:asciiTheme="majorBidi" w:hAnsiTheme="majorBidi" w:cstheme="majorBidi"/>
                <w:b/>
                <w:szCs w:val="24"/>
                <w:u w:color="000000"/>
                <w:lang w:val="ru-RU" w:eastAsia="ru-RU"/>
              </w:rPr>
              <w:t xml:space="preserve">Fig. </w:t>
            </w:r>
            <w:r>
              <w:rPr>
                <w:rFonts w:asciiTheme="majorBidi" w:hAnsiTheme="majorBidi" w:cstheme="majorBidi"/>
                <w:b/>
                <w:szCs w:val="24"/>
                <w:u w:color="000000"/>
                <w:lang w:eastAsia="ru-RU"/>
              </w:rPr>
              <w:t>7</w:t>
            </w:r>
            <w:r>
              <w:rPr>
                <w:rFonts w:asciiTheme="majorBidi" w:hAnsiTheme="majorBidi" w:cstheme="majorBidi"/>
                <w:b/>
                <w:szCs w:val="24"/>
                <w:u w:color="000000"/>
                <w:lang w:val="ru-RU" w:eastAsia="ru-RU"/>
              </w:rPr>
              <w:t>А:</w:t>
            </w:r>
            <w:r>
              <w:rPr>
                <w:rFonts w:asciiTheme="majorBidi" w:hAnsiTheme="majorBidi" w:cstheme="majorBidi"/>
                <w:szCs w:val="24"/>
                <w:u w:color="000000"/>
                <w:lang w:val="ru-RU" w:eastAsia="ru-RU"/>
              </w:rPr>
              <w:t xml:space="preserve"> </w:t>
            </w:r>
            <w:r>
              <w:rPr>
                <w:rFonts w:asciiTheme="majorBidi" w:hAnsiTheme="majorBidi" w:cstheme="majorBidi"/>
                <w:i/>
                <w:iCs/>
                <w:szCs w:val="24"/>
                <w:u w:color="000000"/>
                <w:lang w:val="ru-RU" w:eastAsia="ru-RU"/>
              </w:rPr>
              <w:t>Rhizoplaca melanophthalma</w:t>
            </w:r>
          </w:p>
        </w:tc>
        <w:tc>
          <w:tcPr>
            <w:tcW w:w="4814" w:type="dxa"/>
            <w:tcMar>
              <w:top w:w="80" w:type="dxa"/>
              <w:left w:w="80" w:type="dxa"/>
              <w:bottom w:w="80" w:type="dxa"/>
              <w:right w:w="80" w:type="dxa"/>
            </w:tcMar>
          </w:tcPr>
          <w:p w14:paraId="3EF6DC99" w14:textId="77777777" w:rsidR="007A103F" w:rsidRDefault="007A103F" w:rsidP="007A103F">
            <w:pPr>
              <w:tabs>
                <w:tab w:val="left" w:pos="708"/>
                <w:tab w:val="left" w:pos="1416"/>
                <w:tab w:val="left" w:pos="2124"/>
                <w:tab w:val="left" w:pos="2832"/>
                <w:tab w:val="left" w:pos="3540"/>
                <w:tab w:val="left" w:pos="4248"/>
              </w:tabs>
              <w:spacing w:line="240" w:lineRule="auto"/>
              <w:jc w:val="left"/>
              <w:rPr>
                <w:rFonts w:asciiTheme="majorBidi" w:hAnsiTheme="majorBidi" w:cstheme="majorBidi"/>
                <w:szCs w:val="24"/>
                <w:lang w:val="ru-RU" w:eastAsia="ru-RU"/>
              </w:rPr>
            </w:pPr>
            <w:r>
              <w:rPr>
                <w:rFonts w:asciiTheme="majorBidi" w:hAnsiTheme="majorBidi" w:cstheme="majorBidi"/>
                <w:b/>
                <w:szCs w:val="24"/>
                <w:u w:color="000000"/>
                <w:lang w:val="ru-RU" w:eastAsia="ru-RU"/>
              </w:rPr>
              <w:t xml:space="preserve">Fig. </w:t>
            </w:r>
            <w:r>
              <w:rPr>
                <w:rFonts w:asciiTheme="majorBidi" w:hAnsiTheme="majorBidi" w:cstheme="majorBidi"/>
                <w:b/>
                <w:szCs w:val="24"/>
                <w:u w:color="000000"/>
                <w:lang w:eastAsia="ru-RU"/>
              </w:rPr>
              <w:t>8</w:t>
            </w:r>
            <w:r>
              <w:rPr>
                <w:rFonts w:asciiTheme="majorBidi" w:hAnsiTheme="majorBidi" w:cstheme="majorBidi"/>
                <w:b/>
                <w:szCs w:val="24"/>
                <w:u w:color="000000"/>
                <w:lang w:val="ru-RU" w:eastAsia="ru-RU"/>
              </w:rPr>
              <w:t>А:</w:t>
            </w:r>
            <w:r>
              <w:rPr>
                <w:rFonts w:asciiTheme="majorBidi" w:hAnsiTheme="majorBidi" w:cstheme="majorBidi"/>
                <w:szCs w:val="24"/>
                <w:u w:color="000000"/>
                <w:lang w:val="ru-RU" w:eastAsia="ru-RU"/>
              </w:rPr>
              <w:t xml:space="preserve"> </w:t>
            </w:r>
            <w:r>
              <w:rPr>
                <w:rFonts w:asciiTheme="majorBidi" w:hAnsiTheme="majorBidi" w:cstheme="majorBidi"/>
                <w:i/>
                <w:iCs/>
                <w:szCs w:val="24"/>
                <w:u w:color="000000"/>
                <w:lang w:val="ru-RU" w:eastAsia="ru-RU"/>
              </w:rPr>
              <w:t>Xanthoparmelia conspersa</w:t>
            </w:r>
          </w:p>
        </w:tc>
      </w:tr>
    </w:tbl>
    <w:p w14:paraId="1A0A91BD" w14:textId="77777777" w:rsidR="007A103F" w:rsidRDefault="007A103F" w:rsidP="007A103F">
      <w:pPr>
        <w:pStyle w:val="ObjectTitle"/>
        <w:spacing w:line="360" w:lineRule="auto"/>
        <w:jc w:val="both"/>
        <w:rPr>
          <w:rFonts w:asciiTheme="majorBidi" w:hAnsiTheme="majorBidi" w:cstheme="majorBidi"/>
        </w:rPr>
      </w:pPr>
    </w:p>
    <w:tbl>
      <w:tblPr>
        <w:tblStyle w:val="TableNormal1"/>
        <w:tblW w:w="8222" w:type="dxa"/>
        <w:tblInd w:w="0" w:type="dxa"/>
        <w:tblLayout w:type="fixed"/>
        <w:tblLook w:val="04A0" w:firstRow="1" w:lastRow="0" w:firstColumn="1" w:lastColumn="0" w:noHBand="0" w:noVBand="1"/>
      </w:tblPr>
      <w:tblGrid>
        <w:gridCol w:w="4111"/>
        <w:gridCol w:w="4111"/>
      </w:tblGrid>
      <w:tr w:rsidR="007A103F" w14:paraId="15A04DD4" w14:textId="77777777" w:rsidTr="00723856">
        <w:trPr>
          <w:trHeight w:val="20"/>
        </w:trPr>
        <w:tc>
          <w:tcPr>
            <w:tcW w:w="4672" w:type="dxa"/>
            <w:tcMar>
              <w:top w:w="80" w:type="dxa"/>
              <w:left w:w="80" w:type="dxa"/>
              <w:bottom w:w="80" w:type="dxa"/>
              <w:right w:w="80" w:type="dxa"/>
            </w:tcMar>
          </w:tcPr>
          <w:p w14:paraId="2285B8FC" w14:textId="77777777" w:rsidR="007A103F" w:rsidRDefault="007A103F" w:rsidP="007A103F">
            <w:pPr>
              <w:spacing w:line="240" w:lineRule="auto"/>
              <w:jc w:val="left"/>
              <w:rPr>
                <w:rFonts w:asciiTheme="majorBidi" w:hAnsiTheme="majorBidi" w:cstheme="majorBidi"/>
                <w:szCs w:val="24"/>
                <w:lang w:val="ru-RU" w:eastAsia="ru-RU"/>
              </w:rPr>
            </w:pPr>
            <w:r>
              <w:rPr>
                <w:rFonts w:asciiTheme="majorBidi" w:hAnsiTheme="majorBidi" w:cstheme="majorBidi"/>
                <w:szCs w:val="24"/>
                <w:u w:color="000000"/>
                <w:lang w:val="ru-RU" w:eastAsia="ru-RU"/>
              </w:rPr>
              <w:drawing>
                <wp:inline distT="0" distB="0" distL="0" distR="0" wp14:anchorId="0251359D" wp14:editId="52276081">
                  <wp:extent cx="2414823" cy="2515870"/>
                  <wp:effectExtent l="0" t="0" r="5080" b="0"/>
                  <wp:docPr id="1073741845" name="officeArt object" descr="E:\papers\papers2025\бетпакдала\лишайники\фото\ксантопармелия пулл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45" name="officeArt object" descr="E:\papers\papers2025\бетпакдала\лишайники\фото\ксантопармелия пулла.jpg"/>
                          <pic:cNvPicPr>
                            <a:picLocks noChangeAspect="1"/>
                          </pic:cNvPicPr>
                        </pic:nvPicPr>
                        <pic:blipFill>
                          <a:blip r:embed="rId27" cstate="print"/>
                          <a:srcRect b="7669"/>
                          <a:stretch>
                            <a:fillRect/>
                          </a:stretch>
                        </pic:blipFill>
                        <pic:spPr>
                          <a:xfrm>
                            <a:off x="0" y="0"/>
                            <a:ext cx="2424507" cy="2525959"/>
                          </a:xfrm>
                          <a:prstGeom prst="rect">
                            <a:avLst/>
                          </a:prstGeom>
                          <a:ln>
                            <a:noFill/>
                          </a:ln>
                          <a:effectLst/>
                        </pic:spPr>
                      </pic:pic>
                    </a:graphicData>
                  </a:graphic>
                </wp:inline>
              </w:drawing>
            </w:r>
          </w:p>
        </w:tc>
        <w:tc>
          <w:tcPr>
            <w:tcW w:w="4673" w:type="dxa"/>
            <w:tcMar>
              <w:top w:w="80" w:type="dxa"/>
              <w:left w:w="80" w:type="dxa"/>
              <w:bottom w:w="80" w:type="dxa"/>
              <w:right w:w="80" w:type="dxa"/>
            </w:tcMar>
          </w:tcPr>
          <w:p w14:paraId="7F164D4C" w14:textId="77777777" w:rsidR="007A103F" w:rsidRDefault="007A103F" w:rsidP="007A103F">
            <w:pPr>
              <w:spacing w:line="240" w:lineRule="auto"/>
              <w:jc w:val="left"/>
              <w:rPr>
                <w:rFonts w:asciiTheme="majorBidi" w:hAnsiTheme="majorBidi" w:cstheme="majorBidi"/>
                <w:szCs w:val="24"/>
                <w:lang w:val="ru-RU" w:eastAsia="ru-RU"/>
              </w:rPr>
            </w:pPr>
            <w:r>
              <w:rPr>
                <w:rFonts w:asciiTheme="majorBidi" w:hAnsiTheme="majorBidi" w:cstheme="majorBidi"/>
                <w:szCs w:val="24"/>
                <w:u w:color="000000"/>
                <w:lang w:val="ru-RU" w:eastAsia="ru-RU"/>
              </w:rPr>
              <w:drawing>
                <wp:inline distT="0" distB="0" distL="0" distR="0" wp14:anchorId="2A6CCF62" wp14:editId="161E3F60">
                  <wp:extent cx="2225178" cy="2515957"/>
                  <wp:effectExtent l="0" t="0" r="3810" b="0"/>
                  <wp:docPr id="1073741846" name="officeArt object" descr="D:\papers\papers2025\бетпак-дала\лишайники\фотки\IMG_46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46" name="officeArt object" descr="D:\papers\papers2025\бетпак-дала\лишайники\фотки\IMG_4669.JPG"/>
                          <pic:cNvPicPr>
                            <a:picLocks noChangeAspect="1"/>
                          </pic:cNvPicPr>
                        </pic:nvPicPr>
                        <pic:blipFill>
                          <a:blip r:embed="rId28" cstate="print"/>
                          <a:srcRect b="8460"/>
                          <a:stretch>
                            <a:fillRect/>
                          </a:stretch>
                        </pic:blipFill>
                        <pic:spPr>
                          <a:xfrm>
                            <a:off x="0" y="0"/>
                            <a:ext cx="2232333" cy="2524047"/>
                          </a:xfrm>
                          <a:prstGeom prst="rect">
                            <a:avLst/>
                          </a:prstGeom>
                          <a:ln>
                            <a:noFill/>
                          </a:ln>
                          <a:effectLst/>
                        </pic:spPr>
                      </pic:pic>
                    </a:graphicData>
                  </a:graphic>
                </wp:inline>
              </w:drawing>
            </w:r>
          </w:p>
        </w:tc>
      </w:tr>
      <w:tr w:rsidR="007A103F" w14:paraId="24E94D01" w14:textId="77777777" w:rsidTr="00723856">
        <w:trPr>
          <w:trHeight w:val="20"/>
        </w:trPr>
        <w:tc>
          <w:tcPr>
            <w:tcW w:w="4672" w:type="dxa"/>
            <w:tcMar>
              <w:top w:w="80" w:type="dxa"/>
              <w:left w:w="80" w:type="dxa"/>
              <w:bottom w:w="80" w:type="dxa"/>
              <w:right w:w="80" w:type="dxa"/>
            </w:tcMar>
          </w:tcPr>
          <w:p w14:paraId="41D6832D" w14:textId="77777777" w:rsidR="007A103F" w:rsidRDefault="007A103F" w:rsidP="007A103F">
            <w:pPr>
              <w:tabs>
                <w:tab w:val="left" w:pos="708"/>
                <w:tab w:val="left" w:pos="1416"/>
                <w:tab w:val="left" w:pos="2124"/>
                <w:tab w:val="left" w:pos="2832"/>
                <w:tab w:val="left" w:pos="3540"/>
                <w:tab w:val="left" w:pos="4248"/>
              </w:tabs>
              <w:spacing w:line="240" w:lineRule="auto"/>
              <w:jc w:val="left"/>
              <w:rPr>
                <w:rFonts w:asciiTheme="majorBidi" w:hAnsiTheme="majorBidi" w:cstheme="majorBidi"/>
                <w:szCs w:val="24"/>
                <w:lang w:val="ru-RU" w:eastAsia="ru-RU"/>
              </w:rPr>
            </w:pPr>
            <w:r>
              <w:rPr>
                <w:rFonts w:asciiTheme="majorBidi" w:hAnsiTheme="majorBidi" w:cstheme="majorBidi"/>
                <w:b/>
                <w:szCs w:val="24"/>
                <w:u w:color="000000"/>
                <w:lang w:val="ru-RU" w:eastAsia="ru-RU"/>
              </w:rPr>
              <w:t xml:space="preserve">Fig. </w:t>
            </w:r>
            <w:r>
              <w:rPr>
                <w:rFonts w:asciiTheme="majorBidi" w:hAnsiTheme="majorBidi" w:cstheme="majorBidi"/>
                <w:b/>
                <w:szCs w:val="24"/>
                <w:u w:color="000000"/>
                <w:lang w:eastAsia="ru-RU"/>
              </w:rPr>
              <w:t>9</w:t>
            </w:r>
            <w:r>
              <w:rPr>
                <w:rFonts w:asciiTheme="majorBidi" w:hAnsiTheme="majorBidi" w:cstheme="majorBidi"/>
                <w:b/>
                <w:szCs w:val="24"/>
                <w:u w:color="000000"/>
                <w:lang w:val="ru-RU" w:eastAsia="ru-RU"/>
              </w:rPr>
              <w:t>А:</w:t>
            </w:r>
            <w:r>
              <w:rPr>
                <w:rFonts w:asciiTheme="majorBidi" w:hAnsiTheme="majorBidi" w:cstheme="majorBidi"/>
                <w:szCs w:val="24"/>
                <w:u w:color="000000"/>
                <w:lang w:val="ru-RU" w:eastAsia="ru-RU"/>
              </w:rPr>
              <w:t xml:space="preserve"> </w:t>
            </w:r>
            <w:r>
              <w:rPr>
                <w:rFonts w:asciiTheme="majorBidi" w:hAnsiTheme="majorBidi" w:cstheme="majorBidi"/>
                <w:i/>
                <w:iCs/>
                <w:szCs w:val="24"/>
                <w:u w:color="000000"/>
                <w:lang w:val="ru-RU" w:eastAsia="ru-RU"/>
              </w:rPr>
              <w:t>Xanthoparmelia pulla</w:t>
            </w:r>
          </w:p>
        </w:tc>
        <w:tc>
          <w:tcPr>
            <w:tcW w:w="4673" w:type="dxa"/>
            <w:tcMar>
              <w:top w:w="80" w:type="dxa"/>
              <w:left w:w="80" w:type="dxa"/>
              <w:bottom w:w="80" w:type="dxa"/>
              <w:right w:w="80" w:type="dxa"/>
            </w:tcMar>
          </w:tcPr>
          <w:p w14:paraId="5D7321EC" w14:textId="77777777" w:rsidR="007A103F" w:rsidRDefault="007A103F" w:rsidP="007A103F">
            <w:pPr>
              <w:tabs>
                <w:tab w:val="left" w:pos="708"/>
                <w:tab w:val="left" w:pos="1416"/>
                <w:tab w:val="left" w:pos="2124"/>
                <w:tab w:val="left" w:pos="2832"/>
                <w:tab w:val="left" w:pos="3540"/>
                <w:tab w:val="left" w:pos="4248"/>
              </w:tabs>
              <w:spacing w:line="240" w:lineRule="auto"/>
              <w:jc w:val="left"/>
              <w:rPr>
                <w:rFonts w:asciiTheme="majorBidi" w:hAnsiTheme="majorBidi" w:cstheme="majorBidi"/>
                <w:szCs w:val="24"/>
                <w:lang w:val="ru-RU" w:eastAsia="ru-RU"/>
              </w:rPr>
            </w:pPr>
            <w:r>
              <w:rPr>
                <w:rFonts w:asciiTheme="majorBidi" w:hAnsiTheme="majorBidi" w:cstheme="majorBidi"/>
                <w:b/>
                <w:szCs w:val="24"/>
                <w:u w:color="000000"/>
                <w:lang w:val="ru-RU" w:eastAsia="ru-RU"/>
              </w:rPr>
              <w:t>Fig. 1</w:t>
            </w:r>
            <w:r>
              <w:rPr>
                <w:rFonts w:asciiTheme="majorBidi" w:hAnsiTheme="majorBidi" w:cstheme="majorBidi"/>
                <w:b/>
                <w:szCs w:val="24"/>
                <w:u w:color="000000"/>
                <w:lang w:eastAsia="ru-RU"/>
              </w:rPr>
              <w:t>0</w:t>
            </w:r>
            <w:r>
              <w:rPr>
                <w:rFonts w:asciiTheme="majorBidi" w:hAnsiTheme="majorBidi" w:cstheme="majorBidi"/>
                <w:b/>
                <w:szCs w:val="24"/>
                <w:u w:color="000000"/>
                <w:lang w:val="ru-RU" w:eastAsia="ru-RU"/>
              </w:rPr>
              <w:t>А:</w:t>
            </w:r>
            <w:r>
              <w:rPr>
                <w:rFonts w:asciiTheme="majorBidi" w:hAnsiTheme="majorBidi" w:cstheme="majorBidi"/>
                <w:szCs w:val="24"/>
                <w:u w:color="000000"/>
                <w:lang w:val="ru-RU" w:eastAsia="ru-RU"/>
              </w:rPr>
              <w:t xml:space="preserve"> </w:t>
            </w:r>
            <w:r>
              <w:rPr>
                <w:rFonts w:asciiTheme="majorBidi" w:hAnsiTheme="majorBidi" w:cstheme="majorBidi"/>
                <w:i/>
                <w:iCs/>
                <w:szCs w:val="24"/>
                <w:u w:color="000000"/>
                <w:lang w:eastAsia="ru-RU"/>
              </w:rPr>
              <w:t>Psora decipiens</w:t>
            </w:r>
          </w:p>
        </w:tc>
      </w:tr>
    </w:tbl>
    <w:p w14:paraId="253BD2EA" w14:textId="77777777" w:rsidR="007A103F" w:rsidRDefault="007A103F" w:rsidP="007A103F">
      <w:pPr>
        <w:pStyle w:val="ObjectTitle"/>
        <w:spacing w:line="360" w:lineRule="auto"/>
        <w:jc w:val="both"/>
        <w:rPr>
          <w:rFonts w:asciiTheme="majorBidi" w:hAnsiTheme="majorBidi" w:cstheme="majorBidi"/>
        </w:rPr>
      </w:pPr>
    </w:p>
    <w:tbl>
      <w:tblPr>
        <w:tblStyle w:val="TableNormal1"/>
        <w:tblW w:w="8222" w:type="dxa"/>
        <w:tblInd w:w="0" w:type="dxa"/>
        <w:tblLayout w:type="fixed"/>
        <w:tblLook w:val="04A0" w:firstRow="1" w:lastRow="0" w:firstColumn="1" w:lastColumn="0" w:noHBand="0" w:noVBand="1"/>
      </w:tblPr>
      <w:tblGrid>
        <w:gridCol w:w="4239"/>
        <w:gridCol w:w="3983"/>
      </w:tblGrid>
      <w:tr w:rsidR="007A103F" w14:paraId="2B91A202" w14:textId="77777777" w:rsidTr="00723856">
        <w:trPr>
          <w:trHeight w:val="20"/>
        </w:trPr>
        <w:tc>
          <w:tcPr>
            <w:tcW w:w="4824" w:type="dxa"/>
            <w:tcMar>
              <w:top w:w="80" w:type="dxa"/>
              <w:left w:w="80" w:type="dxa"/>
              <w:bottom w:w="80" w:type="dxa"/>
              <w:right w:w="80" w:type="dxa"/>
            </w:tcMar>
          </w:tcPr>
          <w:p w14:paraId="031733A7" w14:textId="77777777" w:rsidR="007A103F" w:rsidRDefault="007A103F" w:rsidP="007A103F">
            <w:pPr>
              <w:spacing w:line="240" w:lineRule="auto"/>
              <w:jc w:val="left"/>
              <w:rPr>
                <w:rFonts w:asciiTheme="majorBidi" w:hAnsiTheme="majorBidi" w:cstheme="majorBidi"/>
                <w:szCs w:val="24"/>
                <w:lang w:val="ru-RU" w:eastAsia="ru-RU"/>
              </w:rPr>
            </w:pPr>
            <w:r>
              <w:rPr>
                <w:rFonts w:asciiTheme="majorBidi" w:hAnsiTheme="majorBidi" w:cstheme="majorBidi"/>
                <w:szCs w:val="24"/>
                <w:u w:color="000000"/>
                <w:lang w:val="ru-RU" w:eastAsia="ru-RU"/>
              </w:rPr>
              <w:lastRenderedPageBreak/>
              <w:drawing>
                <wp:inline distT="0" distB="0" distL="0" distR="0" wp14:anchorId="1F28F98E" wp14:editId="01FA7D37">
                  <wp:extent cx="2316480" cy="2705100"/>
                  <wp:effectExtent l="0" t="0" r="0" b="0"/>
                  <wp:docPr id="1073741847" name="officeArt object" descr="E:\papers\papers2025\бетпакдала\лишайники\фото\IMG_4522-Lecidea atrobrunn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47" name="officeArt object" descr="E:\papers\papers2025\бетпакдала\лишайники\фото\IMG_4522-Lecidea atrobrunnea.JPG"/>
                          <pic:cNvPicPr>
                            <a:picLocks noChangeAspect="1"/>
                          </pic:cNvPicPr>
                        </pic:nvPicPr>
                        <pic:blipFill>
                          <a:blip r:embed="rId29" cstate="print"/>
                          <a:srcRect l="3441" t="4597" b="6395"/>
                          <a:stretch>
                            <a:fillRect/>
                          </a:stretch>
                        </pic:blipFill>
                        <pic:spPr>
                          <a:xfrm>
                            <a:off x="0" y="0"/>
                            <a:ext cx="2316962" cy="2705663"/>
                          </a:xfrm>
                          <a:prstGeom prst="rect">
                            <a:avLst/>
                          </a:prstGeom>
                          <a:ln>
                            <a:noFill/>
                          </a:ln>
                          <a:effectLst/>
                        </pic:spPr>
                      </pic:pic>
                    </a:graphicData>
                  </a:graphic>
                </wp:inline>
              </w:drawing>
            </w:r>
          </w:p>
        </w:tc>
        <w:tc>
          <w:tcPr>
            <w:tcW w:w="4531" w:type="dxa"/>
            <w:tcMar>
              <w:top w:w="80" w:type="dxa"/>
              <w:left w:w="80" w:type="dxa"/>
              <w:bottom w:w="80" w:type="dxa"/>
              <w:right w:w="80" w:type="dxa"/>
            </w:tcMar>
          </w:tcPr>
          <w:p w14:paraId="2C253C93" w14:textId="77777777" w:rsidR="007A103F" w:rsidRDefault="007A103F" w:rsidP="007A103F">
            <w:pPr>
              <w:spacing w:line="240" w:lineRule="auto"/>
              <w:jc w:val="left"/>
              <w:rPr>
                <w:rFonts w:asciiTheme="majorBidi" w:hAnsiTheme="majorBidi" w:cstheme="majorBidi"/>
                <w:szCs w:val="24"/>
                <w:lang w:val="ru-RU" w:eastAsia="ru-RU"/>
              </w:rPr>
            </w:pPr>
            <w:r>
              <w:rPr>
                <w:rFonts w:asciiTheme="majorBidi" w:hAnsiTheme="majorBidi" w:cstheme="majorBidi"/>
                <w:szCs w:val="24"/>
                <w:u w:color="000000"/>
                <w:lang w:val="ru-RU" w:eastAsia="ru-RU"/>
              </w:rPr>
              <w:drawing>
                <wp:inline distT="0" distB="0" distL="0" distR="0" wp14:anchorId="01A260CB" wp14:editId="522BF17F">
                  <wp:extent cx="2191974" cy="2705100"/>
                  <wp:effectExtent l="0" t="0" r="0" b="0"/>
                  <wp:docPr id="1073741848" name="officeArt object" descr="D:\papers\papers2025\бетпак-дала\лишайники\фотки\вставлены\ризокарпо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48" name="officeArt object" descr="D:\papers\papers2025\бетпак-дала\лишайники\фотки\вставлены\ризокарпон.jpg"/>
                          <pic:cNvPicPr>
                            <a:picLocks noChangeAspect="1"/>
                          </pic:cNvPicPr>
                        </pic:nvPicPr>
                        <pic:blipFill>
                          <a:blip r:embed="rId30" cstate="print"/>
                          <a:srcRect t="6638" b="4070"/>
                          <a:stretch>
                            <a:fillRect/>
                          </a:stretch>
                        </pic:blipFill>
                        <pic:spPr>
                          <a:xfrm>
                            <a:off x="0" y="0"/>
                            <a:ext cx="2194563" cy="2708295"/>
                          </a:xfrm>
                          <a:prstGeom prst="rect">
                            <a:avLst/>
                          </a:prstGeom>
                          <a:ln>
                            <a:noFill/>
                          </a:ln>
                          <a:effectLst/>
                        </pic:spPr>
                      </pic:pic>
                    </a:graphicData>
                  </a:graphic>
                </wp:inline>
              </w:drawing>
            </w:r>
          </w:p>
        </w:tc>
      </w:tr>
      <w:tr w:rsidR="007A103F" w14:paraId="01320BD5" w14:textId="77777777" w:rsidTr="00723856">
        <w:trPr>
          <w:trHeight w:val="20"/>
        </w:trPr>
        <w:tc>
          <w:tcPr>
            <w:tcW w:w="4824" w:type="dxa"/>
            <w:tcMar>
              <w:top w:w="80" w:type="dxa"/>
              <w:left w:w="80" w:type="dxa"/>
              <w:bottom w:w="80" w:type="dxa"/>
              <w:right w:w="80" w:type="dxa"/>
            </w:tcMar>
          </w:tcPr>
          <w:p w14:paraId="0D00DF9A" w14:textId="77777777" w:rsidR="007A103F" w:rsidRDefault="007A103F" w:rsidP="007A103F">
            <w:pPr>
              <w:tabs>
                <w:tab w:val="left" w:pos="708"/>
                <w:tab w:val="left" w:pos="1416"/>
                <w:tab w:val="left" w:pos="2124"/>
                <w:tab w:val="left" w:pos="2832"/>
                <w:tab w:val="left" w:pos="3540"/>
                <w:tab w:val="left" w:pos="4248"/>
              </w:tabs>
              <w:spacing w:line="240" w:lineRule="auto"/>
              <w:jc w:val="left"/>
              <w:rPr>
                <w:rFonts w:asciiTheme="majorBidi" w:hAnsiTheme="majorBidi" w:cstheme="majorBidi"/>
                <w:szCs w:val="24"/>
                <w:lang w:val="ru-RU" w:eastAsia="ru-RU"/>
              </w:rPr>
            </w:pPr>
            <w:r>
              <w:rPr>
                <w:rFonts w:asciiTheme="majorBidi" w:hAnsiTheme="majorBidi" w:cstheme="majorBidi"/>
                <w:b/>
                <w:szCs w:val="24"/>
                <w:u w:color="000000"/>
                <w:lang w:eastAsia="ru-RU"/>
              </w:rPr>
              <w:t>Fig</w:t>
            </w:r>
            <w:r>
              <w:rPr>
                <w:rFonts w:asciiTheme="majorBidi" w:hAnsiTheme="majorBidi" w:cstheme="majorBidi"/>
                <w:b/>
                <w:szCs w:val="24"/>
                <w:u w:color="000000"/>
                <w:lang w:val="ru-RU" w:eastAsia="ru-RU"/>
              </w:rPr>
              <w:t>. 1</w:t>
            </w:r>
            <w:r>
              <w:rPr>
                <w:rFonts w:asciiTheme="majorBidi" w:hAnsiTheme="majorBidi" w:cstheme="majorBidi"/>
                <w:b/>
                <w:szCs w:val="24"/>
                <w:u w:color="000000"/>
                <w:lang w:eastAsia="ru-RU"/>
              </w:rPr>
              <w:t>1</w:t>
            </w:r>
            <w:r>
              <w:rPr>
                <w:rFonts w:asciiTheme="majorBidi" w:hAnsiTheme="majorBidi" w:cstheme="majorBidi"/>
                <w:b/>
                <w:szCs w:val="24"/>
                <w:u w:color="000000"/>
                <w:lang w:val="ru-RU" w:eastAsia="ru-RU"/>
              </w:rPr>
              <w:t>А:</w:t>
            </w:r>
            <w:r>
              <w:rPr>
                <w:rFonts w:asciiTheme="majorBidi" w:hAnsiTheme="majorBidi" w:cstheme="majorBidi"/>
                <w:szCs w:val="24"/>
                <w:u w:color="000000"/>
                <w:lang w:val="ru-RU" w:eastAsia="ru-RU"/>
              </w:rPr>
              <w:t xml:space="preserve"> </w:t>
            </w:r>
            <w:r>
              <w:rPr>
                <w:rFonts w:asciiTheme="majorBidi" w:hAnsiTheme="majorBidi" w:cstheme="majorBidi"/>
                <w:i/>
                <w:iCs/>
                <w:szCs w:val="24"/>
                <w:u w:color="000000"/>
                <w:lang w:val="ru-RU" w:eastAsia="ru-RU"/>
              </w:rPr>
              <w:t>Lecidea</w:t>
            </w:r>
            <w:r>
              <w:rPr>
                <w:rFonts w:asciiTheme="majorBidi" w:hAnsiTheme="majorBidi" w:cstheme="majorBidi"/>
                <w:i/>
                <w:iCs/>
                <w:szCs w:val="24"/>
                <w:u w:color="000000"/>
                <w:lang w:eastAsia="ru-RU"/>
              </w:rPr>
              <w:t xml:space="preserve"> </w:t>
            </w:r>
            <w:r>
              <w:rPr>
                <w:rFonts w:asciiTheme="majorBidi" w:hAnsiTheme="majorBidi" w:cstheme="majorBidi"/>
                <w:i/>
                <w:iCs/>
                <w:szCs w:val="24"/>
                <w:u w:color="000000"/>
                <w:lang w:val="ru-RU" w:eastAsia="ru-RU"/>
              </w:rPr>
              <w:t>atrobrunnea</w:t>
            </w:r>
          </w:p>
        </w:tc>
        <w:tc>
          <w:tcPr>
            <w:tcW w:w="4531" w:type="dxa"/>
            <w:tcMar>
              <w:top w:w="80" w:type="dxa"/>
              <w:left w:w="80" w:type="dxa"/>
              <w:bottom w:w="80" w:type="dxa"/>
              <w:right w:w="80" w:type="dxa"/>
            </w:tcMar>
          </w:tcPr>
          <w:p w14:paraId="758EC540" w14:textId="77777777" w:rsidR="007A103F" w:rsidRDefault="007A103F" w:rsidP="007A103F">
            <w:pPr>
              <w:tabs>
                <w:tab w:val="left" w:pos="708"/>
                <w:tab w:val="left" w:pos="1416"/>
                <w:tab w:val="left" w:pos="2124"/>
                <w:tab w:val="left" w:pos="2832"/>
                <w:tab w:val="left" w:pos="3540"/>
                <w:tab w:val="left" w:pos="4248"/>
              </w:tabs>
              <w:spacing w:line="240" w:lineRule="auto"/>
              <w:jc w:val="left"/>
              <w:rPr>
                <w:rFonts w:asciiTheme="majorBidi" w:hAnsiTheme="majorBidi" w:cstheme="majorBidi"/>
                <w:szCs w:val="24"/>
                <w:lang w:val="ru-RU" w:eastAsia="ru-RU"/>
              </w:rPr>
            </w:pPr>
            <w:r>
              <w:rPr>
                <w:rFonts w:asciiTheme="majorBidi" w:hAnsiTheme="majorBidi" w:cstheme="majorBidi"/>
                <w:b/>
                <w:szCs w:val="24"/>
                <w:u w:color="000000"/>
                <w:lang w:val="ru-RU" w:eastAsia="ru-RU"/>
              </w:rPr>
              <w:t xml:space="preserve">Fig. </w:t>
            </w:r>
            <w:r>
              <w:rPr>
                <w:rFonts w:asciiTheme="majorBidi" w:hAnsiTheme="majorBidi" w:cstheme="majorBidi"/>
                <w:b/>
                <w:szCs w:val="24"/>
                <w:u w:color="000000"/>
                <w:lang w:eastAsia="ru-RU"/>
              </w:rPr>
              <w:t>12</w:t>
            </w:r>
            <w:r>
              <w:rPr>
                <w:rFonts w:asciiTheme="majorBidi" w:hAnsiTheme="majorBidi" w:cstheme="majorBidi"/>
                <w:b/>
                <w:szCs w:val="24"/>
                <w:u w:color="000000"/>
                <w:lang w:val="ru-RU" w:eastAsia="ru-RU"/>
              </w:rPr>
              <w:t>А:</w:t>
            </w:r>
            <w:r>
              <w:rPr>
                <w:rFonts w:asciiTheme="majorBidi" w:hAnsiTheme="majorBidi" w:cstheme="majorBidi"/>
                <w:szCs w:val="24"/>
                <w:u w:color="000000"/>
                <w:lang w:val="ru-RU" w:eastAsia="ru-RU"/>
              </w:rPr>
              <w:t xml:space="preserve"> </w:t>
            </w:r>
            <w:r>
              <w:rPr>
                <w:rFonts w:asciiTheme="majorBidi" w:hAnsiTheme="majorBidi" w:cstheme="majorBidi"/>
                <w:i/>
                <w:iCs/>
                <w:szCs w:val="24"/>
                <w:u w:color="000000"/>
                <w:lang w:val="it-IT" w:eastAsia="ru-RU"/>
              </w:rPr>
              <w:t>Rhizocarpon disporum</w:t>
            </w:r>
          </w:p>
        </w:tc>
      </w:tr>
    </w:tbl>
    <w:p w14:paraId="77FCAD49" w14:textId="77777777" w:rsidR="007A103F" w:rsidRDefault="007A103F" w:rsidP="007A103F">
      <w:pPr>
        <w:pStyle w:val="ObjectTitle"/>
        <w:spacing w:line="360" w:lineRule="auto"/>
        <w:jc w:val="both"/>
        <w:rPr>
          <w:rFonts w:asciiTheme="majorBidi" w:hAnsiTheme="majorBidi" w:cstheme="majorBidi"/>
        </w:rPr>
      </w:pPr>
    </w:p>
    <w:tbl>
      <w:tblPr>
        <w:tblStyle w:val="TableNormal1"/>
        <w:tblW w:w="8222" w:type="dxa"/>
        <w:tblInd w:w="0" w:type="dxa"/>
        <w:tblLayout w:type="fixed"/>
        <w:tblLook w:val="04A0" w:firstRow="1" w:lastRow="0" w:firstColumn="1" w:lastColumn="0" w:noHBand="0" w:noVBand="1"/>
      </w:tblPr>
      <w:tblGrid>
        <w:gridCol w:w="4360"/>
        <w:gridCol w:w="3862"/>
      </w:tblGrid>
      <w:tr w:rsidR="007A103F" w14:paraId="12139EBC" w14:textId="77777777" w:rsidTr="00723856">
        <w:trPr>
          <w:trHeight w:val="20"/>
        </w:trPr>
        <w:tc>
          <w:tcPr>
            <w:tcW w:w="4957" w:type="dxa"/>
            <w:tcMar>
              <w:top w:w="80" w:type="dxa"/>
              <w:left w:w="80" w:type="dxa"/>
              <w:bottom w:w="80" w:type="dxa"/>
              <w:right w:w="80" w:type="dxa"/>
            </w:tcMar>
          </w:tcPr>
          <w:p w14:paraId="3390D197" w14:textId="77777777" w:rsidR="007A103F" w:rsidRDefault="007A103F" w:rsidP="007A103F">
            <w:pPr>
              <w:spacing w:line="240" w:lineRule="auto"/>
              <w:jc w:val="left"/>
              <w:rPr>
                <w:rFonts w:asciiTheme="majorBidi" w:hAnsiTheme="majorBidi" w:cstheme="majorBidi"/>
                <w:szCs w:val="24"/>
                <w:lang w:val="ru-RU" w:eastAsia="ru-RU"/>
              </w:rPr>
            </w:pPr>
            <w:r>
              <w:rPr>
                <w:rFonts w:asciiTheme="majorBidi" w:eastAsia="Calibri" w:hAnsiTheme="majorBidi" w:cstheme="majorBidi"/>
                <w:szCs w:val="24"/>
                <w:u w:color="000000"/>
                <w:lang w:val="ru-RU" w:eastAsia="ru-RU"/>
              </w:rPr>
              <w:drawing>
                <wp:inline distT="0" distB="0" distL="0" distR="0" wp14:anchorId="279EFE7F" wp14:editId="19961FD0">
                  <wp:extent cx="2469515" cy="2427605"/>
                  <wp:effectExtent l="0" t="0" r="0" b="0"/>
                  <wp:docPr id="1073741849" name="officeArt object" descr="IMG_5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49" name="officeArt object" descr="IMG_5549"/>
                          <pic:cNvPicPr>
                            <a:picLocks noChangeAspect="1"/>
                          </pic:cNvPicPr>
                        </pic:nvPicPr>
                        <pic:blipFill>
                          <a:blip r:embed="rId31" cstate="print"/>
                          <a:srcRect t="15286"/>
                          <a:stretch>
                            <a:fillRect/>
                          </a:stretch>
                        </pic:blipFill>
                        <pic:spPr>
                          <a:xfrm>
                            <a:off x="0" y="0"/>
                            <a:ext cx="2470150" cy="2428579"/>
                          </a:xfrm>
                          <a:prstGeom prst="rect">
                            <a:avLst/>
                          </a:prstGeom>
                          <a:ln>
                            <a:noFill/>
                          </a:ln>
                          <a:effectLst/>
                        </pic:spPr>
                      </pic:pic>
                    </a:graphicData>
                  </a:graphic>
                </wp:inline>
              </w:drawing>
            </w:r>
          </w:p>
        </w:tc>
        <w:tc>
          <w:tcPr>
            <w:tcW w:w="4388" w:type="dxa"/>
            <w:tcMar>
              <w:top w:w="80" w:type="dxa"/>
              <w:left w:w="80" w:type="dxa"/>
              <w:bottom w:w="80" w:type="dxa"/>
              <w:right w:w="80" w:type="dxa"/>
            </w:tcMar>
          </w:tcPr>
          <w:p w14:paraId="55C56DD6" w14:textId="77777777" w:rsidR="007A103F" w:rsidRDefault="007A103F" w:rsidP="007A103F">
            <w:pPr>
              <w:spacing w:line="240" w:lineRule="auto"/>
              <w:jc w:val="left"/>
              <w:rPr>
                <w:rFonts w:asciiTheme="majorBidi" w:hAnsiTheme="majorBidi" w:cstheme="majorBidi"/>
                <w:szCs w:val="24"/>
                <w:lang w:val="ru-RU" w:eastAsia="ru-RU"/>
              </w:rPr>
            </w:pPr>
            <w:r>
              <w:rPr>
                <w:rFonts w:asciiTheme="majorBidi" w:hAnsiTheme="majorBidi" w:cstheme="majorBidi"/>
                <w:szCs w:val="24"/>
                <w:u w:color="000000"/>
                <w:lang w:val="ru-RU" w:eastAsia="ru-RU"/>
              </w:rPr>
              <w:drawing>
                <wp:inline distT="0" distB="0" distL="0" distR="0" wp14:anchorId="2F4F2197" wp14:editId="09C86C16">
                  <wp:extent cx="2144395" cy="2406015"/>
                  <wp:effectExtent l="0" t="0" r="0" b="0"/>
                  <wp:docPr id="1073741850" name="officeArt object" descr="D:\papers\papers2025\бетпак-дала\лишайники\фотки\IMG_5193-Diploschistes scrupos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50" name="officeArt object" descr="D:\papers\papers2025\бетпак-дала\лишайники\фотки\IMG_5193-Diploschistes scruposus.JPG"/>
                          <pic:cNvPicPr>
                            <a:picLocks noChangeAspect="1"/>
                          </pic:cNvPicPr>
                        </pic:nvPicPr>
                        <pic:blipFill>
                          <a:blip r:embed="rId32" cstate="print"/>
                          <a:srcRect t="11450" b="5108"/>
                          <a:stretch>
                            <a:fillRect/>
                          </a:stretch>
                        </pic:blipFill>
                        <pic:spPr>
                          <a:xfrm>
                            <a:off x="0" y="0"/>
                            <a:ext cx="2145291" cy="2407380"/>
                          </a:xfrm>
                          <a:prstGeom prst="rect">
                            <a:avLst/>
                          </a:prstGeom>
                          <a:ln>
                            <a:noFill/>
                          </a:ln>
                          <a:effectLst/>
                        </pic:spPr>
                      </pic:pic>
                    </a:graphicData>
                  </a:graphic>
                </wp:inline>
              </w:drawing>
            </w:r>
          </w:p>
        </w:tc>
      </w:tr>
      <w:tr w:rsidR="007A103F" w14:paraId="31FB9147" w14:textId="77777777" w:rsidTr="00723856">
        <w:trPr>
          <w:trHeight w:val="20"/>
        </w:trPr>
        <w:tc>
          <w:tcPr>
            <w:tcW w:w="4957" w:type="dxa"/>
            <w:tcMar>
              <w:top w:w="80" w:type="dxa"/>
              <w:left w:w="80" w:type="dxa"/>
              <w:bottom w:w="80" w:type="dxa"/>
              <w:right w:w="80" w:type="dxa"/>
            </w:tcMar>
          </w:tcPr>
          <w:p w14:paraId="15BD4CAB" w14:textId="77777777" w:rsidR="007A103F" w:rsidRDefault="007A103F" w:rsidP="007A103F">
            <w:pPr>
              <w:tabs>
                <w:tab w:val="left" w:pos="708"/>
                <w:tab w:val="left" w:pos="1416"/>
                <w:tab w:val="left" w:pos="2124"/>
                <w:tab w:val="left" w:pos="2832"/>
                <w:tab w:val="left" w:pos="3540"/>
                <w:tab w:val="left" w:pos="4248"/>
                <w:tab w:val="left" w:pos="4956"/>
              </w:tabs>
              <w:spacing w:line="240" w:lineRule="auto"/>
              <w:jc w:val="left"/>
              <w:rPr>
                <w:rFonts w:asciiTheme="majorBidi" w:hAnsiTheme="majorBidi" w:cstheme="majorBidi"/>
                <w:szCs w:val="24"/>
                <w:lang w:val="es-ES" w:eastAsia="ru-RU"/>
              </w:rPr>
            </w:pPr>
            <w:r>
              <w:rPr>
                <w:rFonts w:asciiTheme="majorBidi" w:hAnsiTheme="majorBidi" w:cstheme="majorBidi"/>
                <w:b/>
                <w:szCs w:val="24"/>
                <w:u w:color="000000"/>
                <w:lang w:val="es-ES" w:eastAsia="ru-RU"/>
              </w:rPr>
              <w:t>Fig. 13</w:t>
            </w:r>
            <w:r>
              <w:rPr>
                <w:rFonts w:asciiTheme="majorBidi" w:hAnsiTheme="majorBidi" w:cstheme="majorBidi"/>
                <w:b/>
                <w:szCs w:val="24"/>
                <w:u w:color="000000"/>
                <w:lang w:val="ru-RU" w:eastAsia="ru-RU"/>
              </w:rPr>
              <w:t>А</w:t>
            </w:r>
            <w:r>
              <w:rPr>
                <w:rFonts w:asciiTheme="majorBidi" w:hAnsiTheme="majorBidi" w:cstheme="majorBidi"/>
                <w:b/>
                <w:szCs w:val="24"/>
                <w:u w:color="000000"/>
                <w:lang w:val="es-ES" w:eastAsia="ru-RU"/>
              </w:rPr>
              <w:t>:</w:t>
            </w:r>
            <w:r>
              <w:rPr>
                <w:rFonts w:asciiTheme="majorBidi" w:hAnsiTheme="majorBidi" w:cstheme="majorBidi"/>
                <w:szCs w:val="24"/>
                <w:u w:color="000000"/>
                <w:lang w:val="es-ES" w:eastAsia="ru-RU"/>
              </w:rPr>
              <w:t xml:space="preserve"> </w:t>
            </w:r>
            <w:r>
              <w:rPr>
                <w:rFonts w:asciiTheme="majorBidi" w:hAnsiTheme="majorBidi" w:cstheme="majorBidi"/>
                <w:i/>
                <w:iCs/>
                <w:szCs w:val="24"/>
                <w:u w:color="000000"/>
                <w:lang w:val="es-ES" w:eastAsia="ru-RU"/>
              </w:rPr>
              <w:t>Calogaya lobulata</w:t>
            </w:r>
            <w:r>
              <w:rPr>
                <w:rFonts w:asciiTheme="majorBidi" w:hAnsiTheme="majorBidi" w:cstheme="majorBidi"/>
                <w:szCs w:val="24"/>
                <w:u w:color="000000"/>
                <w:lang w:val="es-ES" w:eastAsia="ru-RU"/>
              </w:rPr>
              <w:t xml:space="preserve"> on </w:t>
            </w:r>
            <w:r>
              <w:rPr>
                <w:rFonts w:asciiTheme="majorBidi" w:hAnsiTheme="majorBidi" w:cstheme="majorBidi"/>
                <w:i/>
                <w:iCs/>
                <w:szCs w:val="24"/>
                <w:u w:color="000000"/>
                <w:lang w:val="it-IT" w:eastAsia="ru-RU"/>
              </w:rPr>
              <w:t xml:space="preserve">Salsola </w:t>
            </w:r>
            <w:r>
              <w:rPr>
                <w:rFonts w:asciiTheme="majorBidi" w:hAnsiTheme="majorBidi" w:cstheme="majorBidi"/>
                <w:szCs w:val="24"/>
                <w:u w:color="000000"/>
                <w:lang w:val="es-ES" w:eastAsia="ru-RU"/>
              </w:rPr>
              <w:t>sp</w:t>
            </w:r>
            <w:r>
              <w:rPr>
                <w:rFonts w:asciiTheme="majorBidi" w:hAnsiTheme="majorBidi" w:cstheme="majorBidi"/>
                <w:i/>
                <w:iCs/>
                <w:szCs w:val="24"/>
                <w:u w:color="000000"/>
                <w:lang w:val="es-ES" w:eastAsia="ru-RU"/>
              </w:rPr>
              <w:t>.</w:t>
            </w:r>
          </w:p>
        </w:tc>
        <w:tc>
          <w:tcPr>
            <w:tcW w:w="4388" w:type="dxa"/>
            <w:tcMar>
              <w:top w:w="80" w:type="dxa"/>
              <w:left w:w="80" w:type="dxa"/>
              <w:bottom w:w="80" w:type="dxa"/>
              <w:right w:w="80" w:type="dxa"/>
            </w:tcMar>
          </w:tcPr>
          <w:p w14:paraId="1A3302B5" w14:textId="77777777" w:rsidR="007A103F" w:rsidRDefault="007A103F" w:rsidP="007A103F">
            <w:pPr>
              <w:tabs>
                <w:tab w:val="left" w:pos="708"/>
                <w:tab w:val="left" w:pos="1416"/>
                <w:tab w:val="left" w:pos="2124"/>
                <w:tab w:val="left" w:pos="2832"/>
                <w:tab w:val="left" w:pos="3540"/>
                <w:tab w:val="left" w:pos="4248"/>
              </w:tabs>
              <w:spacing w:line="240" w:lineRule="auto"/>
              <w:jc w:val="left"/>
              <w:rPr>
                <w:rFonts w:asciiTheme="majorBidi" w:hAnsiTheme="majorBidi" w:cstheme="majorBidi"/>
                <w:szCs w:val="24"/>
                <w:lang w:val="ru-RU" w:eastAsia="ru-RU"/>
              </w:rPr>
            </w:pPr>
            <w:r>
              <w:rPr>
                <w:rFonts w:asciiTheme="majorBidi" w:hAnsiTheme="majorBidi" w:cstheme="majorBidi"/>
                <w:b/>
                <w:szCs w:val="24"/>
                <w:u w:color="000000"/>
                <w:lang w:val="ru-RU" w:eastAsia="ru-RU"/>
              </w:rPr>
              <w:t xml:space="preserve">Fig. </w:t>
            </w:r>
            <w:r>
              <w:rPr>
                <w:rFonts w:asciiTheme="majorBidi" w:hAnsiTheme="majorBidi" w:cstheme="majorBidi"/>
                <w:b/>
                <w:szCs w:val="24"/>
                <w:u w:color="000000"/>
                <w:lang w:eastAsia="ru-RU"/>
              </w:rPr>
              <w:t>14</w:t>
            </w:r>
            <w:r>
              <w:rPr>
                <w:rFonts w:asciiTheme="majorBidi" w:hAnsiTheme="majorBidi" w:cstheme="majorBidi"/>
                <w:b/>
                <w:szCs w:val="24"/>
                <w:u w:color="000000"/>
                <w:lang w:val="ru-RU" w:eastAsia="ru-RU"/>
              </w:rPr>
              <w:t>А:</w:t>
            </w:r>
            <w:r>
              <w:rPr>
                <w:rFonts w:asciiTheme="majorBidi" w:hAnsiTheme="majorBidi" w:cstheme="majorBidi"/>
                <w:szCs w:val="24"/>
                <w:u w:color="000000"/>
                <w:lang w:val="ru-RU" w:eastAsia="ru-RU"/>
              </w:rPr>
              <w:t xml:space="preserve"> </w:t>
            </w:r>
            <w:r>
              <w:rPr>
                <w:rFonts w:asciiTheme="majorBidi" w:hAnsiTheme="majorBidi" w:cstheme="majorBidi"/>
                <w:i/>
                <w:iCs/>
                <w:szCs w:val="24"/>
                <w:u w:color="000000"/>
                <w:lang w:val="it-IT" w:eastAsia="ru-RU"/>
              </w:rPr>
              <w:t>Diploschistes scruposus</w:t>
            </w:r>
          </w:p>
        </w:tc>
      </w:tr>
    </w:tbl>
    <w:p w14:paraId="1B011B20" w14:textId="77777777" w:rsidR="007A103F" w:rsidRDefault="007A103F" w:rsidP="007A103F">
      <w:pPr>
        <w:pStyle w:val="ObjectTitle"/>
        <w:spacing w:line="360" w:lineRule="auto"/>
        <w:jc w:val="both"/>
        <w:rPr>
          <w:rFonts w:asciiTheme="majorBidi" w:hAnsiTheme="majorBidi" w:cstheme="majorBidi"/>
        </w:rPr>
      </w:pPr>
    </w:p>
    <w:tbl>
      <w:tblPr>
        <w:tblStyle w:val="TableNormal1"/>
        <w:tblW w:w="8222" w:type="dxa"/>
        <w:tblInd w:w="0" w:type="dxa"/>
        <w:tblLayout w:type="fixed"/>
        <w:tblLook w:val="04A0" w:firstRow="1" w:lastRow="0" w:firstColumn="1" w:lastColumn="0" w:noHBand="0" w:noVBand="1"/>
      </w:tblPr>
      <w:tblGrid>
        <w:gridCol w:w="3987"/>
        <w:gridCol w:w="4235"/>
      </w:tblGrid>
      <w:tr w:rsidR="007A103F" w14:paraId="5752C6CA" w14:textId="77777777" w:rsidTr="00723856">
        <w:trPr>
          <w:trHeight w:val="3947"/>
        </w:trPr>
        <w:tc>
          <w:tcPr>
            <w:tcW w:w="4531" w:type="dxa"/>
            <w:tcMar>
              <w:top w:w="80" w:type="dxa"/>
              <w:left w:w="80" w:type="dxa"/>
              <w:bottom w:w="80" w:type="dxa"/>
              <w:right w:w="80" w:type="dxa"/>
            </w:tcMar>
          </w:tcPr>
          <w:p w14:paraId="147A554C" w14:textId="77777777" w:rsidR="007A103F" w:rsidRDefault="007A103F" w:rsidP="007A103F">
            <w:pPr>
              <w:spacing w:line="240" w:lineRule="auto"/>
              <w:jc w:val="left"/>
              <w:rPr>
                <w:rFonts w:asciiTheme="majorBidi" w:hAnsiTheme="majorBidi" w:cstheme="majorBidi"/>
                <w:szCs w:val="24"/>
                <w:lang w:val="ru-RU" w:eastAsia="ru-RU"/>
              </w:rPr>
            </w:pPr>
            <w:r>
              <w:rPr>
                <w:rFonts w:asciiTheme="majorBidi" w:eastAsia="Calibri" w:hAnsiTheme="majorBidi" w:cstheme="majorBidi"/>
                <w:szCs w:val="24"/>
                <w:u w:color="000000"/>
                <w:lang w:val="ru-RU" w:eastAsia="ru-RU"/>
              </w:rPr>
              <w:lastRenderedPageBreak/>
              <w:drawing>
                <wp:inline distT="0" distB="0" distL="0" distR="0" wp14:anchorId="68E72D61" wp14:editId="2400DDCD">
                  <wp:extent cx="2146852" cy="2570922"/>
                  <wp:effectExtent l="0" t="0" r="6350" b="1270"/>
                  <wp:docPr id="1073741851" name="officeArt object" descr="IMG_5236-Lobothallia alphopla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51" name="officeArt object" descr="IMG_5236-Lobothallia alphoplaca"/>
                          <pic:cNvPicPr>
                            <a:picLocks noChangeAspect="1"/>
                          </pic:cNvPicPr>
                        </pic:nvPicPr>
                        <pic:blipFill>
                          <a:blip r:embed="rId33" cstate="print"/>
                          <a:srcRect t="5043" b="7676"/>
                          <a:stretch>
                            <a:fillRect/>
                          </a:stretch>
                        </pic:blipFill>
                        <pic:spPr>
                          <a:xfrm flipV="1">
                            <a:off x="0" y="0"/>
                            <a:ext cx="2150254" cy="2574996"/>
                          </a:xfrm>
                          <a:prstGeom prst="rect">
                            <a:avLst/>
                          </a:prstGeom>
                          <a:ln>
                            <a:noFill/>
                          </a:ln>
                          <a:effectLst/>
                        </pic:spPr>
                      </pic:pic>
                    </a:graphicData>
                  </a:graphic>
                </wp:inline>
              </w:drawing>
            </w:r>
          </w:p>
        </w:tc>
        <w:tc>
          <w:tcPr>
            <w:tcW w:w="4814" w:type="dxa"/>
            <w:tcMar>
              <w:top w:w="80" w:type="dxa"/>
              <w:left w:w="80" w:type="dxa"/>
              <w:bottom w:w="80" w:type="dxa"/>
              <w:right w:w="80" w:type="dxa"/>
            </w:tcMar>
          </w:tcPr>
          <w:p w14:paraId="342700B4" w14:textId="77777777" w:rsidR="007A103F" w:rsidRDefault="007A103F" w:rsidP="007A103F">
            <w:pPr>
              <w:spacing w:line="240" w:lineRule="auto"/>
              <w:jc w:val="left"/>
              <w:rPr>
                <w:rFonts w:asciiTheme="majorBidi" w:hAnsiTheme="majorBidi" w:cstheme="majorBidi"/>
                <w:szCs w:val="24"/>
                <w:lang w:val="ru-RU" w:eastAsia="ru-RU"/>
              </w:rPr>
            </w:pPr>
            <w:r>
              <w:rPr>
                <w:rFonts w:asciiTheme="majorBidi" w:eastAsia="Calibri" w:hAnsiTheme="majorBidi" w:cstheme="majorBidi"/>
                <w:szCs w:val="24"/>
                <w:u w:color="000000"/>
                <w:lang w:val="ru-RU" w:eastAsia="ru-RU"/>
              </w:rPr>
              <w:drawing>
                <wp:inline distT="0" distB="0" distL="0" distR="0" wp14:anchorId="251C12A6" wp14:editId="42E3CAC1">
                  <wp:extent cx="2290304" cy="2570480"/>
                  <wp:effectExtent l="0" t="0" r="0" b="1270"/>
                  <wp:docPr id="1073741852" name="officeArt object" descr="IMG_4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52" name="officeArt object" descr="IMG_4648"/>
                          <pic:cNvPicPr>
                            <a:picLocks noChangeAspect="1"/>
                          </pic:cNvPicPr>
                        </pic:nvPicPr>
                        <pic:blipFill>
                          <a:blip r:embed="rId34" cstate="print"/>
                          <a:srcRect t="5035" b="7472"/>
                          <a:stretch>
                            <a:fillRect/>
                          </a:stretch>
                        </pic:blipFill>
                        <pic:spPr>
                          <a:xfrm flipV="1">
                            <a:off x="0" y="0"/>
                            <a:ext cx="2295155" cy="2575924"/>
                          </a:xfrm>
                          <a:prstGeom prst="rect">
                            <a:avLst/>
                          </a:prstGeom>
                          <a:ln>
                            <a:noFill/>
                          </a:ln>
                          <a:effectLst/>
                        </pic:spPr>
                      </pic:pic>
                    </a:graphicData>
                  </a:graphic>
                </wp:inline>
              </w:drawing>
            </w:r>
          </w:p>
        </w:tc>
      </w:tr>
      <w:tr w:rsidR="007A103F" w14:paraId="79F67217" w14:textId="77777777" w:rsidTr="00723856">
        <w:trPr>
          <w:trHeight w:val="310"/>
        </w:trPr>
        <w:tc>
          <w:tcPr>
            <w:tcW w:w="4531" w:type="dxa"/>
            <w:tcMar>
              <w:top w:w="80" w:type="dxa"/>
              <w:left w:w="80" w:type="dxa"/>
              <w:bottom w:w="80" w:type="dxa"/>
              <w:right w:w="80" w:type="dxa"/>
            </w:tcMar>
          </w:tcPr>
          <w:p w14:paraId="1DA12593" w14:textId="77777777" w:rsidR="007A103F" w:rsidRDefault="007A103F" w:rsidP="007A103F">
            <w:pPr>
              <w:tabs>
                <w:tab w:val="left" w:pos="708"/>
                <w:tab w:val="left" w:pos="1416"/>
                <w:tab w:val="left" w:pos="2124"/>
                <w:tab w:val="left" w:pos="2832"/>
                <w:tab w:val="left" w:pos="3540"/>
                <w:tab w:val="left" w:pos="4248"/>
              </w:tabs>
              <w:spacing w:line="240" w:lineRule="auto"/>
              <w:rPr>
                <w:rFonts w:asciiTheme="majorBidi" w:hAnsiTheme="majorBidi" w:cstheme="majorBidi"/>
                <w:szCs w:val="24"/>
                <w:lang w:val="ru-RU" w:eastAsia="ru-RU"/>
              </w:rPr>
            </w:pPr>
            <w:r>
              <w:rPr>
                <w:rFonts w:asciiTheme="majorBidi" w:hAnsiTheme="majorBidi" w:cstheme="majorBidi"/>
                <w:b/>
                <w:szCs w:val="24"/>
                <w:u w:color="000000"/>
                <w:lang w:val="ru-RU" w:eastAsia="ru-RU"/>
              </w:rPr>
              <w:t>Fig. 15А:</w:t>
            </w:r>
            <w:r>
              <w:rPr>
                <w:rFonts w:asciiTheme="majorBidi" w:hAnsiTheme="majorBidi" w:cstheme="majorBidi"/>
                <w:szCs w:val="24"/>
                <w:u w:color="000000"/>
                <w:lang w:val="ru-RU" w:eastAsia="ru-RU"/>
              </w:rPr>
              <w:t xml:space="preserve"> </w:t>
            </w:r>
            <w:r>
              <w:rPr>
                <w:rFonts w:asciiTheme="majorBidi" w:hAnsiTheme="majorBidi" w:cstheme="majorBidi"/>
                <w:i/>
                <w:iCs/>
                <w:szCs w:val="24"/>
                <w:u w:color="000000"/>
                <w:lang w:val="ru-RU" w:eastAsia="ru-RU"/>
              </w:rPr>
              <w:t>Lobothallia alphoplaca</w:t>
            </w:r>
          </w:p>
        </w:tc>
        <w:tc>
          <w:tcPr>
            <w:tcW w:w="4814" w:type="dxa"/>
            <w:tcMar>
              <w:top w:w="80" w:type="dxa"/>
              <w:left w:w="80" w:type="dxa"/>
              <w:bottom w:w="80" w:type="dxa"/>
              <w:right w:w="80" w:type="dxa"/>
            </w:tcMar>
          </w:tcPr>
          <w:p w14:paraId="4A2B4B59" w14:textId="77777777" w:rsidR="007A103F" w:rsidRDefault="007A103F" w:rsidP="007A103F">
            <w:pPr>
              <w:tabs>
                <w:tab w:val="left" w:pos="708"/>
                <w:tab w:val="left" w:pos="1416"/>
                <w:tab w:val="left" w:pos="2124"/>
                <w:tab w:val="left" w:pos="2832"/>
                <w:tab w:val="left" w:pos="3540"/>
                <w:tab w:val="left" w:pos="4248"/>
              </w:tabs>
              <w:spacing w:line="240" w:lineRule="auto"/>
              <w:rPr>
                <w:rFonts w:asciiTheme="majorBidi" w:hAnsiTheme="majorBidi" w:cstheme="majorBidi"/>
                <w:szCs w:val="24"/>
                <w:lang w:val="ru-RU" w:eastAsia="ru-RU"/>
              </w:rPr>
            </w:pPr>
            <w:r>
              <w:rPr>
                <w:rFonts w:asciiTheme="majorBidi" w:hAnsiTheme="majorBidi" w:cstheme="majorBidi"/>
                <w:b/>
                <w:szCs w:val="24"/>
                <w:u w:color="000000"/>
                <w:lang w:val="ru-RU" w:eastAsia="ru-RU"/>
              </w:rPr>
              <w:t>Fig.</w:t>
            </w:r>
            <w:r>
              <w:rPr>
                <w:rFonts w:asciiTheme="majorBidi" w:hAnsiTheme="majorBidi" w:cstheme="majorBidi"/>
                <w:b/>
                <w:szCs w:val="24"/>
                <w:u w:color="000000"/>
                <w:lang w:eastAsia="ru-RU"/>
              </w:rPr>
              <w:t xml:space="preserve"> 16</w:t>
            </w:r>
            <w:r>
              <w:rPr>
                <w:rFonts w:asciiTheme="majorBidi" w:hAnsiTheme="majorBidi" w:cstheme="majorBidi"/>
                <w:b/>
                <w:szCs w:val="24"/>
                <w:u w:color="000000"/>
                <w:lang w:val="ru-RU" w:eastAsia="ru-RU"/>
              </w:rPr>
              <w:t>А:</w:t>
            </w:r>
            <w:r>
              <w:rPr>
                <w:rFonts w:asciiTheme="majorBidi" w:hAnsiTheme="majorBidi" w:cstheme="majorBidi"/>
                <w:szCs w:val="24"/>
                <w:u w:color="000000"/>
                <w:lang w:eastAsia="ru-RU"/>
              </w:rPr>
              <w:t xml:space="preserve"> </w:t>
            </w:r>
            <w:r>
              <w:rPr>
                <w:rFonts w:asciiTheme="majorBidi" w:hAnsiTheme="majorBidi" w:cstheme="majorBidi"/>
                <w:i/>
                <w:iCs/>
                <w:szCs w:val="24"/>
                <w:u w:color="000000"/>
                <w:lang w:val="it-IT" w:eastAsia="ru-RU"/>
              </w:rPr>
              <w:t>Candelariella vitellina</w:t>
            </w:r>
          </w:p>
        </w:tc>
      </w:tr>
    </w:tbl>
    <w:p w14:paraId="18D4F3D1" w14:textId="77777777" w:rsidR="008767C6" w:rsidRPr="005A338D" w:rsidRDefault="008767C6" w:rsidP="007A103F">
      <w:pPr>
        <w:pStyle w:val="afa"/>
        <w:shd w:val="clear" w:color="auto" w:fill="FFFFFF"/>
        <w:tabs>
          <w:tab w:val="left" w:pos="709"/>
          <w:tab w:val="left" w:pos="851"/>
        </w:tabs>
        <w:spacing w:line="240" w:lineRule="auto"/>
        <w:textAlignment w:val="baseline"/>
        <w:rPr>
          <w:color w:val="FF0000"/>
        </w:rPr>
      </w:pPr>
    </w:p>
    <w:sectPr w:rsidR="008767C6" w:rsidRPr="005A338D" w:rsidSect="00BB2249">
      <w:footerReference w:type="default" r:id="rId35"/>
      <w:pgSz w:w="11906" w:h="16838"/>
      <w:pgMar w:top="1440" w:right="1440" w:bottom="1440" w:left="1440"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5BC65" w14:textId="77777777" w:rsidR="00D25E47" w:rsidRDefault="00D25E47" w:rsidP="00374E79">
      <w:pPr>
        <w:spacing w:line="240" w:lineRule="auto"/>
      </w:pPr>
      <w:r>
        <w:separator/>
      </w:r>
    </w:p>
  </w:endnote>
  <w:endnote w:type="continuationSeparator" w:id="0">
    <w:p w14:paraId="325D8BC3" w14:textId="77777777" w:rsidR="00D25E47" w:rsidRDefault="00D25E47" w:rsidP="00374E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Palatino Linotype">
    <w:panose1 w:val="02040502050505030304"/>
    <w:charset w:val="CC"/>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auto"/>
    <w:pitch w:val="default"/>
    <w:sig w:usb0="00000000" w:usb1="00000000" w:usb2="0000001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7553716"/>
      <w:docPartObj>
        <w:docPartGallery w:val="Page Numbers (Bottom of Page)"/>
        <w:docPartUnique/>
      </w:docPartObj>
    </w:sdtPr>
    <w:sdtContent>
      <w:p w14:paraId="70AB5497" w14:textId="5C4ADD61" w:rsidR="00723856" w:rsidRDefault="00723856">
        <w:pPr>
          <w:pStyle w:val="ad"/>
          <w:jc w:val="right"/>
        </w:pPr>
        <w:r>
          <w:fldChar w:fldCharType="begin"/>
        </w:r>
        <w:r>
          <w:instrText>PAGE   \* MERGEFORMAT</w:instrText>
        </w:r>
        <w:r>
          <w:fldChar w:fldCharType="separate"/>
        </w:r>
        <w:r w:rsidR="00A35FDE" w:rsidRPr="00A35FDE">
          <w:rPr>
            <w:lang w:val="ru-RU"/>
          </w:rPr>
          <w:t>21</w:t>
        </w:r>
        <w:r>
          <w:fldChar w:fldCharType="end"/>
        </w:r>
      </w:p>
    </w:sdtContent>
  </w:sdt>
  <w:p w14:paraId="04E3E057" w14:textId="77777777" w:rsidR="00723856" w:rsidRDefault="00723856">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DADF4" w14:textId="77777777" w:rsidR="00D25E47" w:rsidRDefault="00D25E47" w:rsidP="00374E79">
      <w:pPr>
        <w:spacing w:line="240" w:lineRule="auto"/>
      </w:pPr>
      <w:r>
        <w:separator/>
      </w:r>
    </w:p>
  </w:footnote>
  <w:footnote w:type="continuationSeparator" w:id="0">
    <w:p w14:paraId="147C6FE0" w14:textId="77777777" w:rsidR="00D25E47" w:rsidRDefault="00D25E47" w:rsidP="00374E7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8B8F9AE"/>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10B81C61"/>
    <w:multiLevelType w:val="multilevel"/>
    <w:tmpl w:val="ECB0B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B42CE7"/>
    <w:multiLevelType w:val="hybridMultilevel"/>
    <w:tmpl w:val="BDFC26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46F203E"/>
    <w:multiLevelType w:val="hybridMultilevel"/>
    <w:tmpl w:val="44FA9C1E"/>
    <w:lvl w:ilvl="0" w:tplc="292A848A">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E05F50"/>
    <w:multiLevelType w:val="hybridMultilevel"/>
    <w:tmpl w:val="8E6C4B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8B468F5"/>
    <w:multiLevelType w:val="hybridMultilevel"/>
    <w:tmpl w:val="D12ABC5C"/>
    <w:lvl w:ilvl="0" w:tplc="B1385928">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0C6F5D"/>
    <w:multiLevelType w:val="hybridMultilevel"/>
    <w:tmpl w:val="9C2CCA80"/>
    <w:lvl w:ilvl="0" w:tplc="3F26FAEA">
      <w:start w:val="1"/>
      <w:numFmt w:val="decimal"/>
      <w:lvlRestart w:val="0"/>
      <w:pStyle w:val="MDPI71FootNotes"/>
      <w:lvlText w:val="%1."/>
      <w:lvlJc w:val="left"/>
      <w:pPr>
        <w:ind w:left="425" w:hanging="425"/>
      </w:pPr>
      <w:rPr>
        <w:rFonts w:hint="default"/>
        <w:vertAlign w:val="superscrip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7" w15:restartNumberingAfterBreak="0">
    <w:nsid w:val="1F610C97"/>
    <w:multiLevelType w:val="hybridMultilevel"/>
    <w:tmpl w:val="65BEC940"/>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8" w15:restartNumberingAfterBreak="0">
    <w:nsid w:val="248663B7"/>
    <w:multiLevelType w:val="hybridMultilevel"/>
    <w:tmpl w:val="60B8F936"/>
    <w:lvl w:ilvl="0" w:tplc="0419000F">
      <w:start w:val="1"/>
      <w:numFmt w:val="decimal"/>
      <w:lvlText w:val="%1."/>
      <w:lvlJc w:val="left"/>
      <w:pPr>
        <w:ind w:left="1282" w:hanging="360"/>
      </w:pPr>
    </w:lvl>
    <w:lvl w:ilvl="1" w:tplc="04190019" w:tentative="1">
      <w:start w:val="1"/>
      <w:numFmt w:val="lowerLetter"/>
      <w:lvlText w:val="%2."/>
      <w:lvlJc w:val="left"/>
      <w:pPr>
        <w:ind w:left="2002" w:hanging="360"/>
      </w:pPr>
    </w:lvl>
    <w:lvl w:ilvl="2" w:tplc="0419001B" w:tentative="1">
      <w:start w:val="1"/>
      <w:numFmt w:val="lowerRoman"/>
      <w:lvlText w:val="%3."/>
      <w:lvlJc w:val="right"/>
      <w:pPr>
        <w:ind w:left="2722" w:hanging="180"/>
      </w:pPr>
    </w:lvl>
    <w:lvl w:ilvl="3" w:tplc="0419000F" w:tentative="1">
      <w:start w:val="1"/>
      <w:numFmt w:val="decimal"/>
      <w:lvlText w:val="%4."/>
      <w:lvlJc w:val="left"/>
      <w:pPr>
        <w:ind w:left="3442" w:hanging="360"/>
      </w:pPr>
    </w:lvl>
    <w:lvl w:ilvl="4" w:tplc="04190019" w:tentative="1">
      <w:start w:val="1"/>
      <w:numFmt w:val="lowerLetter"/>
      <w:lvlText w:val="%5."/>
      <w:lvlJc w:val="left"/>
      <w:pPr>
        <w:ind w:left="4162" w:hanging="360"/>
      </w:pPr>
    </w:lvl>
    <w:lvl w:ilvl="5" w:tplc="0419001B" w:tentative="1">
      <w:start w:val="1"/>
      <w:numFmt w:val="lowerRoman"/>
      <w:lvlText w:val="%6."/>
      <w:lvlJc w:val="right"/>
      <w:pPr>
        <w:ind w:left="4882" w:hanging="180"/>
      </w:pPr>
    </w:lvl>
    <w:lvl w:ilvl="6" w:tplc="0419000F" w:tentative="1">
      <w:start w:val="1"/>
      <w:numFmt w:val="decimal"/>
      <w:lvlText w:val="%7."/>
      <w:lvlJc w:val="left"/>
      <w:pPr>
        <w:ind w:left="5602" w:hanging="360"/>
      </w:pPr>
    </w:lvl>
    <w:lvl w:ilvl="7" w:tplc="04190019" w:tentative="1">
      <w:start w:val="1"/>
      <w:numFmt w:val="lowerLetter"/>
      <w:lvlText w:val="%8."/>
      <w:lvlJc w:val="left"/>
      <w:pPr>
        <w:ind w:left="6322" w:hanging="360"/>
      </w:pPr>
    </w:lvl>
    <w:lvl w:ilvl="8" w:tplc="0419001B" w:tentative="1">
      <w:start w:val="1"/>
      <w:numFmt w:val="lowerRoman"/>
      <w:lvlText w:val="%9."/>
      <w:lvlJc w:val="right"/>
      <w:pPr>
        <w:ind w:left="7042" w:hanging="180"/>
      </w:pPr>
    </w:lvl>
  </w:abstractNum>
  <w:abstractNum w:abstractNumId="9"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5C358B2"/>
    <w:multiLevelType w:val="hybridMultilevel"/>
    <w:tmpl w:val="C1767B44"/>
    <w:lvl w:ilvl="0" w:tplc="4C3E7B9E">
      <w:start w:val="1"/>
      <w:numFmt w:val="bullet"/>
      <w:lvlText w:val=""/>
      <w:lvlJc w:val="left"/>
      <w:pPr>
        <w:ind w:left="3753" w:hanging="360"/>
      </w:pPr>
      <w:rPr>
        <w:rFonts w:ascii="Symbol" w:hAnsi="Symbol" w:hint="default"/>
      </w:rPr>
    </w:lvl>
    <w:lvl w:ilvl="1" w:tplc="C45EE8E2" w:tentative="1">
      <w:start w:val="1"/>
      <w:numFmt w:val="bullet"/>
      <w:lvlText w:val="o"/>
      <w:lvlJc w:val="left"/>
      <w:pPr>
        <w:ind w:left="4473" w:hanging="360"/>
      </w:pPr>
      <w:rPr>
        <w:rFonts w:ascii="Courier New" w:hAnsi="Courier New" w:cs="Courier New" w:hint="default"/>
      </w:rPr>
    </w:lvl>
    <w:lvl w:ilvl="2" w:tplc="B10A71E6" w:tentative="1">
      <w:start w:val="1"/>
      <w:numFmt w:val="bullet"/>
      <w:lvlText w:val=""/>
      <w:lvlJc w:val="left"/>
      <w:pPr>
        <w:ind w:left="5193" w:hanging="360"/>
      </w:pPr>
      <w:rPr>
        <w:rFonts w:ascii="Wingdings" w:hAnsi="Wingdings" w:hint="default"/>
      </w:rPr>
    </w:lvl>
    <w:lvl w:ilvl="3" w:tplc="133A15C0" w:tentative="1">
      <w:start w:val="1"/>
      <w:numFmt w:val="bullet"/>
      <w:lvlText w:val=""/>
      <w:lvlJc w:val="left"/>
      <w:pPr>
        <w:ind w:left="5913" w:hanging="360"/>
      </w:pPr>
      <w:rPr>
        <w:rFonts w:ascii="Symbol" w:hAnsi="Symbol" w:hint="default"/>
      </w:rPr>
    </w:lvl>
    <w:lvl w:ilvl="4" w:tplc="C4A468FA" w:tentative="1">
      <w:start w:val="1"/>
      <w:numFmt w:val="bullet"/>
      <w:lvlText w:val="o"/>
      <w:lvlJc w:val="left"/>
      <w:pPr>
        <w:ind w:left="6633" w:hanging="360"/>
      </w:pPr>
      <w:rPr>
        <w:rFonts w:ascii="Courier New" w:hAnsi="Courier New" w:cs="Courier New" w:hint="default"/>
      </w:rPr>
    </w:lvl>
    <w:lvl w:ilvl="5" w:tplc="A16AD262" w:tentative="1">
      <w:start w:val="1"/>
      <w:numFmt w:val="bullet"/>
      <w:lvlText w:val=""/>
      <w:lvlJc w:val="left"/>
      <w:pPr>
        <w:ind w:left="7353" w:hanging="360"/>
      </w:pPr>
      <w:rPr>
        <w:rFonts w:ascii="Wingdings" w:hAnsi="Wingdings" w:hint="default"/>
      </w:rPr>
    </w:lvl>
    <w:lvl w:ilvl="6" w:tplc="9586E30C" w:tentative="1">
      <w:start w:val="1"/>
      <w:numFmt w:val="bullet"/>
      <w:lvlText w:val=""/>
      <w:lvlJc w:val="left"/>
      <w:pPr>
        <w:ind w:left="8073" w:hanging="360"/>
      </w:pPr>
      <w:rPr>
        <w:rFonts w:ascii="Symbol" w:hAnsi="Symbol" w:hint="default"/>
      </w:rPr>
    </w:lvl>
    <w:lvl w:ilvl="7" w:tplc="E57693B0" w:tentative="1">
      <w:start w:val="1"/>
      <w:numFmt w:val="bullet"/>
      <w:lvlText w:val="o"/>
      <w:lvlJc w:val="left"/>
      <w:pPr>
        <w:ind w:left="8793" w:hanging="360"/>
      </w:pPr>
      <w:rPr>
        <w:rFonts w:ascii="Courier New" w:hAnsi="Courier New" w:cs="Courier New" w:hint="default"/>
      </w:rPr>
    </w:lvl>
    <w:lvl w:ilvl="8" w:tplc="36A82F30" w:tentative="1">
      <w:start w:val="1"/>
      <w:numFmt w:val="bullet"/>
      <w:lvlText w:val=""/>
      <w:lvlJc w:val="left"/>
      <w:pPr>
        <w:ind w:left="9513" w:hanging="360"/>
      </w:pPr>
      <w:rPr>
        <w:rFonts w:ascii="Wingdings" w:hAnsi="Wingdings" w:hint="default"/>
      </w:rPr>
    </w:lvl>
  </w:abstractNum>
  <w:abstractNum w:abstractNumId="11" w15:restartNumberingAfterBreak="0">
    <w:nsid w:val="27867D35"/>
    <w:multiLevelType w:val="hybridMultilevel"/>
    <w:tmpl w:val="7C509BD8"/>
    <w:lvl w:ilvl="0" w:tplc="A4DCFD70">
      <w:start w:val="1"/>
      <w:numFmt w:val="decimal"/>
      <w:lvlText w:val="%1)"/>
      <w:lvlJc w:val="left"/>
      <w:pPr>
        <w:ind w:left="720" w:hanging="360"/>
      </w:pPr>
      <w:rPr>
        <w:rFonts w:hint="default"/>
      </w:rPr>
    </w:lvl>
    <w:lvl w:ilvl="1" w:tplc="3E887AE0" w:tentative="1">
      <w:start w:val="1"/>
      <w:numFmt w:val="lowerLetter"/>
      <w:lvlText w:val="%2."/>
      <w:lvlJc w:val="left"/>
      <w:pPr>
        <w:ind w:left="1440" w:hanging="360"/>
      </w:pPr>
    </w:lvl>
    <w:lvl w:ilvl="2" w:tplc="72940684" w:tentative="1">
      <w:start w:val="1"/>
      <w:numFmt w:val="lowerRoman"/>
      <w:lvlText w:val="%3."/>
      <w:lvlJc w:val="right"/>
      <w:pPr>
        <w:ind w:left="2160" w:hanging="180"/>
      </w:pPr>
    </w:lvl>
    <w:lvl w:ilvl="3" w:tplc="51687898" w:tentative="1">
      <w:start w:val="1"/>
      <w:numFmt w:val="decimal"/>
      <w:lvlText w:val="%4."/>
      <w:lvlJc w:val="left"/>
      <w:pPr>
        <w:ind w:left="2880" w:hanging="360"/>
      </w:pPr>
    </w:lvl>
    <w:lvl w:ilvl="4" w:tplc="E77AD1F6" w:tentative="1">
      <w:start w:val="1"/>
      <w:numFmt w:val="lowerLetter"/>
      <w:lvlText w:val="%5."/>
      <w:lvlJc w:val="left"/>
      <w:pPr>
        <w:ind w:left="3600" w:hanging="360"/>
      </w:pPr>
    </w:lvl>
    <w:lvl w:ilvl="5" w:tplc="48ECD3F8" w:tentative="1">
      <w:start w:val="1"/>
      <w:numFmt w:val="lowerRoman"/>
      <w:lvlText w:val="%6."/>
      <w:lvlJc w:val="right"/>
      <w:pPr>
        <w:ind w:left="4320" w:hanging="180"/>
      </w:pPr>
    </w:lvl>
    <w:lvl w:ilvl="6" w:tplc="6270C5B8" w:tentative="1">
      <w:start w:val="1"/>
      <w:numFmt w:val="decimal"/>
      <w:lvlText w:val="%7."/>
      <w:lvlJc w:val="left"/>
      <w:pPr>
        <w:ind w:left="5040" w:hanging="360"/>
      </w:pPr>
    </w:lvl>
    <w:lvl w:ilvl="7" w:tplc="C96499C0" w:tentative="1">
      <w:start w:val="1"/>
      <w:numFmt w:val="lowerLetter"/>
      <w:lvlText w:val="%8."/>
      <w:lvlJc w:val="left"/>
      <w:pPr>
        <w:ind w:left="5760" w:hanging="360"/>
      </w:pPr>
    </w:lvl>
    <w:lvl w:ilvl="8" w:tplc="09E60E90" w:tentative="1">
      <w:start w:val="1"/>
      <w:numFmt w:val="lowerRoman"/>
      <w:lvlText w:val="%9."/>
      <w:lvlJc w:val="right"/>
      <w:pPr>
        <w:ind w:left="6480" w:hanging="180"/>
      </w:pPr>
    </w:lvl>
  </w:abstractNum>
  <w:abstractNum w:abstractNumId="12"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3"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5" w15:restartNumberingAfterBreak="0">
    <w:nsid w:val="3AEA519F"/>
    <w:multiLevelType w:val="hybridMultilevel"/>
    <w:tmpl w:val="13841F72"/>
    <w:lvl w:ilvl="0" w:tplc="0419000F">
      <w:start w:val="1"/>
      <w:numFmt w:val="decimal"/>
      <w:lvlText w:val="%1."/>
      <w:lvlJc w:val="left"/>
      <w:pPr>
        <w:ind w:left="1230" w:hanging="360"/>
      </w:p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abstractNum w:abstractNumId="16" w15:restartNumberingAfterBreak="0">
    <w:nsid w:val="3B444E26"/>
    <w:multiLevelType w:val="hybridMultilevel"/>
    <w:tmpl w:val="7C8478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E865584"/>
    <w:multiLevelType w:val="multilevel"/>
    <w:tmpl w:val="AFEA10DE"/>
    <w:lvl w:ilvl="0">
      <w:start w:val="1"/>
      <w:numFmt w:val="decimal"/>
      <w:lvlText w:val="%1."/>
      <w:lvlJc w:val="left"/>
      <w:pPr>
        <w:ind w:left="720" w:hanging="360"/>
      </w:pPr>
      <w:rPr>
        <w:rFonts w:hint="default"/>
      </w:rPr>
    </w:lvl>
    <w:lvl w:ilvl="1">
      <w:start w:val="1"/>
      <w:numFmt w:val="decimal"/>
      <w:isLgl/>
      <w:lvlText w:val="%1.%2."/>
      <w:lvlJc w:val="left"/>
      <w:pPr>
        <w:ind w:left="5889" w:hanging="360"/>
      </w:pPr>
      <w:rPr>
        <w:rFonts w:hint="default"/>
        <w:b/>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4A031142"/>
    <w:multiLevelType w:val="hybridMultilevel"/>
    <w:tmpl w:val="6D723C3A"/>
    <w:lvl w:ilvl="0" w:tplc="0419000F">
      <w:start w:val="1"/>
      <w:numFmt w:val="decimal"/>
      <w:lvlText w:val="%1."/>
      <w:lvlJc w:val="left"/>
      <w:pPr>
        <w:ind w:left="0" w:hanging="360"/>
      </w:p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19" w15:restartNumberingAfterBreak="0">
    <w:nsid w:val="503300DB"/>
    <w:multiLevelType w:val="multilevel"/>
    <w:tmpl w:val="FA0C399A"/>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0"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22" w15:restartNumberingAfterBreak="0">
    <w:nsid w:val="55FD23D3"/>
    <w:multiLevelType w:val="multilevel"/>
    <w:tmpl w:val="169497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6CF7C60"/>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4B36ADA"/>
    <w:multiLevelType w:val="hybridMultilevel"/>
    <w:tmpl w:val="E2520026"/>
    <w:lvl w:ilvl="0" w:tplc="04190011">
      <w:start w:val="1"/>
      <w:numFmt w:val="decimal"/>
      <w:lvlText w:val="%1)"/>
      <w:lvlJc w:val="left"/>
      <w:pPr>
        <w:ind w:left="1230" w:hanging="360"/>
      </w:p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abstractNum w:abstractNumId="25" w15:restartNumberingAfterBreak="0">
    <w:nsid w:val="680D105D"/>
    <w:multiLevelType w:val="hybridMultilevel"/>
    <w:tmpl w:val="5246E0A4"/>
    <w:lvl w:ilvl="0" w:tplc="9940CBF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9BE709B"/>
    <w:multiLevelType w:val="hybridMultilevel"/>
    <w:tmpl w:val="AFB69002"/>
    <w:lvl w:ilvl="0" w:tplc="25EACA5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CEE24C2"/>
    <w:multiLevelType w:val="multilevel"/>
    <w:tmpl w:val="A9604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E9B7FA4"/>
    <w:multiLevelType w:val="hybridMultilevel"/>
    <w:tmpl w:val="A5BA6A4E"/>
    <w:lvl w:ilvl="0" w:tplc="D7EE4E1A">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9"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33E54DF"/>
    <w:multiLevelType w:val="hybridMultilevel"/>
    <w:tmpl w:val="7832A22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37B152B"/>
    <w:multiLevelType w:val="hybridMultilevel"/>
    <w:tmpl w:val="46185D42"/>
    <w:lvl w:ilvl="0" w:tplc="22941264">
      <w:start w:val="1"/>
      <w:numFmt w:val="decimal"/>
      <w:pStyle w:val="msonormalcxspmiddle"/>
      <w:lvlText w:val="[%1]"/>
      <w:lvlJc w:val="left"/>
      <w:pPr>
        <w:ind w:left="425" w:hanging="425"/>
      </w:pPr>
      <w:rPr>
        <w:rFonts w:ascii="Times New Roman" w:hAnsi="Times New Roman" w:cs="Times New Roman" w:hint="default"/>
        <w:b w:val="0"/>
        <w:i w:val="0"/>
        <w:color w:val="auto"/>
        <w:sz w:val="24"/>
        <w:vertAlign w:val="baseline"/>
      </w:rPr>
    </w:lvl>
    <w:lvl w:ilvl="1" w:tplc="DF5093B2" w:tentative="1">
      <w:start w:val="1"/>
      <w:numFmt w:val="lowerLetter"/>
      <w:lvlText w:val="%2."/>
      <w:lvlJc w:val="left"/>
      <w:pPr>
        <w:ind w:left="1440" w:hanging="360"/>
      </w:pPr>
    </w:lvl>
    <w:lvl w:ilvl="2" w:tplc="A26CA902" w:tentative="1">
      <w:start w:val="1"/>
      <w:numFmt w:val="lowerRoman"/>
      <w:lvlText w:val="%3."/>
      <w:lvlJc w:val="right"/>
      <w:pPr>
        <w:ind w:left="2160" w:hanging="180"/>
      </w:pPr>
    </w:lvl>
    <w:lvl w:ilvl="3" w:tplc="3F589272" w:tentative="1">
      <w:start w:val="1"/>
      <w:numFmt w:val="decimal"/>
      <w:lvlText w:val="%4."/>
      <w:lvlJc w:val="left"/>
      <w:pPr>
        <w:ind w:left="2880" w:hanging="360"/>
      </w:pPr>
    </w:lvl>
    <w:lvl w:ilvl="4" w:tplc="848435C2" w:tentative="1">
      <w:start w:val="1"/>
      <w:numFmt w:val="lowerLetter"/>
      <w:lvlText w:val="%5."/>
      <w:lvlJc w:val="left"/>
      <w:pPr>
        <w:ind w:left="3600" w:hanging="360"/>
      </w:pPr>
    </w:lvl>
    <w:lvl w:ilvl="5" w:tplc="B016B6D6" w:tentative="1">
      <w:start w:val="1"/>
      <w:numFmt w:val="lowerRoman"/>
      <w:lvlText w:val="%6."/>
      <w:lvlJc w:val="right"/>
      <w:pPr>
        <w:ind w:left="4320" w:hanging="180"/>
      </w:pPr>
    </w:lvl>
    <w:lvl w:ilvl="6" w:tplc="D02009B8" w:tentative="1">
      <w:start w:val="1"/>
      <w:numFmt w:val="decimal"/>
      <w:lvlText w:val="%7."/>
      <w:lvlJc w:val="left"/>
      <w:pPr>
        <w:ind w:left="5040" w:hanging="360"/>
      </w:pPr>
    </w:lvl>
    <w:lvl w:ilvl="7" w:tplc="589CB4D4" w:tentative="1">
      <w:start w:val="1"/>
      <w:numFmt w:val="lowerLetter"/>
      <w:lvlText w:val="%8."/>
      <w:lvlJc w:val="left"/>
      <w:pPr>
        <w:ind w:left="5760" w:hanging="360"/>
      </w:pPr>
    </w:lvl>
    <w:lvl w:ilvl="8" w:tplc="DF30CD02" w:tentative="1">
      <w:start w:val="1"/>
      <w:numFmt w:val="lowerRoman"/>
      <w:lvlText w:val="%9."/>
      <w:lvlJc w:val="right"/>
      <w:pPr>
        <w:ind w:left="6480" w:hanging="180"/>
      </w:pPr>
    </w:lvl>
  </w:abstractNum>
  <w:abstractNum w:abstractNumId="32" w15:restartNumberingAfterBreak="0">
    <w:nsid w:val="7B413AE1"/>
    <w:multiLevelType w:val="multilevel"/>
    <w:tmpl w:val="1AA21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BC05743"/>
    <w:multiLevelType w:val="multilevel"/>
    <w:tmpl w:val="E9945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7139619">
    <w:abstractNumId w:val="12"/>
  </w:num>
  <w:num w:numId="2" w16cid:durableId="50808912">
    <w:abstractNumId w:val="14"/>
  </w:num>
  <w:num w:numId="3" w16cid:durableId="540482454">
    <w:abstractNumId w:val="9"/>
  </w:num>
  <w:num w:numId="4" w16cid:durableId="487327137">
    <w:abstractNumId w:val="13"/>
  </w:num>
  <w:num w:numId="5" w16cid:durableId="668556588">
    <w:abstractNumId w:val="21"/>
  </w:num>
  <w:num w:numId="6" w16cid:durableId="1810320098">
    <w:abstractNumId w:val="6"/>
  </w:num>
  <w:num w:numId="7" w16cid:durableId="15600878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22880577">
    <w:abstractNumId w:val="23"/>
  </w:num>
  <w:num w:numId="9" w16cid:durableId="1905674941">
    <w:abstractNumId w:val="29"/>
  </w:num>
  <w:num w:numId="10" w16cid:durableId="2020350139">
    <w:abstractNumId w:val="5"/>
  </w:num>
  <w:num w:numId="11" w16cid:durableId="1815369048">
    <w:abstractNumId w:val="20"/>
  </w:num>
  <w:num w:numId="12" w16cid:durableId="2110856099">
    <w:abstractNumId w:val="3"/>
  </w:num>
  <w:num w:numId="13" w16cid:durableId="258295114">
    <w:abstractNumId w:val="28"/>
  </w:num>
  <w:num w:numId="14" w16cid:durableId="1126661487">
    <w:abstractNumId w:val="7"/>
  </w:num>
  <w:num w:numId="15" w16cid:durableId="1171018576">
    <w:abstractNumId w:val="27"/>
  </w:num>
  <w:num w:numId="16" w16cid:durableId="1540972071">
    <w:abstractNumId w:val="30"/>
  </w:num>
  <w:num w:numId="17" w16cid:durableId="2130852311">
    <w:abstractNumId w:val="16"/>
  </w:num>
  <w:num w:numId="18" w16cid:durableId="523329458">
    <w:abstractNumId w:val="26"/>
  </w:num>
  <w:num w:numId="19" w16cid:durableId="1779107059">
    <w:abstractNumId w:val="18"/>
  </w:num>
  <w:num w:numId="20" w16cid:durableId="706443919">
    <w:abstractNumId w:val="11"/>
  </w:num>
  <w:num w:numId="21" w16cid:durableId="473371326">
    <w:abstractNumId w:val="24"/>
  </w:num>
  <w:num w:numId="22" w16cid:durableId="1717849909">
    <w:abstractNumId w:val="25"/>
  </w:num>
  <w:num w:numId="23" w16cid:durableId="862935032">
    <w:abstractNumId w:val="10"/>
  </w:num>
  <w:num w:numId="24" w16cid:durableId="1282109511">
    <w:abstractNumId w:val="31"/>
  </w:num>
  <w:num w:numId="25" w16cid:durableId="269164821">
    <w:abstractNumId w:val="19"/>
  </w:num>
  <w:num w:numId="26" w16cid:durableId="1768305481">
    <w:abstractNumId w:val="8"/>
  </w:num>
  <w:num w:numId="27" w16cid:durableId="446891274">
    <w:abstractNumId w:val="33"/>
  </w:num>
  <w:num w:numId="28" w16cid:durableId="1628387214">
    <w:abstractNumId w:val="15"/>
  </w:num>
  <w:num w:numId="29" w16cid:durableId="1056121698">
    <w:abstractNumId w:val="22"/>
  </w:num>
  <w:num w:numId="30" w16cid:durableId="1626232123">
    <w:abstractNumId w:val="17"/>
  </w:num>
  <w:num w:numId="31" w16cid:durableId="580607356">
    <w:abstractNumId w:val="32"/>
  </w:num>
  <w:num w:numId="32" w16cid:durableId="1712487449">
    <w:abstractNumId w:val="1"/>
  </w:num>
  <w:num w:numId="33" w16cid:durableId="889272306">
    <w:abstractNumId w:val="0"/>
  </w:num>
  <w:num w:numId="34" w16cid:durableId="820851968">
    <w:abstractNumId w:val="2"/>
  </w:num>
  <w:num w:numId="35" w16cid:durableId="15059725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activeWritingStyle w:appName="MSWord" w:lang="ru-RU" w:vendorID="64" w:dllVersion="6" w:nlCheck="1" w:checkStyle="0"/>
  <w:activeWritingStyle w:appName="MSWord" w:lang="en-US" w:vendorID="64" w:dllVersion="6" w:nlCheck="1" w:checkStyle="1"/>
  <w:activeWritingStyle w:appName="MSWord" w:lang="es-ES"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4096" w:nlCheck="1" w:checkStyle="0"/>
  <w:activeWritingStyle w:appName="MSWord" w:lang="de-DE" w:vendorID="64" w:dllVersion="4096" w:nlCheck="1" w:checkStyle="0"/>
  <w:activeWritingStyle w:appName="MSWord" w:lang="ru-RU" w:vendorID="64" w:dllVersion="4096" w:nlCheck="1" w:checkStyle="0"/>
  <w:activeWritingStyle w:appName="MSWord" w:lang="es-ES" w:vendorID="64" w:dllVersion="4096" w:nlCheck="1" w:checkStyle="0"/>
  <w:activeWritingStyle w:appName="MSWord" w:lang="fr-FR" w:vendorID="64" w:dllVersion="4096" w:nlCheck="1" w:checkStyle="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461B"/>
    <w:rsid w:val="0000398F"/>
    <w:rsid w:val="00016599"/>
    <w:rsid w:val="00030CB4"/>
    <w:rsid w:val="000314E0"/>
    <w:rsid w:val="00042F55"/>
    <w:rsid w:val="00046977"/>
    <w:rsid w:val="00066EDB"/>
    <w:rsid w:val="000778CE"/>
    <w:rsid w:val="000A01F8"/>
    <w:rsid w:val="000B066F"/>
    <w:rsid w:val="000B6631"/>
    <w:rsid w:val="000B7E76"/>
    <w:rsid w:val="000C1E34"/>
    <w:rsid w:val="000C7CBD"/>
    <w:rsid w:val="000D5702"/>
    <w:rsid w:val="000E40E5"/>
    <w:rsid w:val="00105096"/>
    <w:rsid w:val="001139B1"/>
    <w:rsid w:val="001361E4"/>
    <w:rsid w:val="0014336E"/>
    <w:rsid w:val="00164AFA"/>
    <w:rsid w:val="00165B26"/>
    <w:rsid w:val="00171316"/>
    <w:rsid w:val="00181954"/>
    <w:rsid w:val="001B4D79"/>
    <w:rsid w:val="001C02B0"/>
    <w:rsid w:val="001D3F3D"/>
    <w:rsid w:val="00206E10"/>
    <w:rsid w:val="0022223C"/>
    <w:rsid w:val="0022665E"/>
    <w:rsid w:val="002273A1"/>
    <w:rsid w:val="00245281"/>
    <w:rsid w:val="002503C3"/>
    <w:rsid w:val="002524EA"/>
    <w:rsid w:val="00253294"/>
    <w:rsid w:val="00287377"/>
    <w:rsid w:val="002A1475"/>
    <w:rsid w:val="002C7DDA"/>
    <w:rsid w:val="002D09A4"/>
    <w:rsid w:val="002E6641"/>
    <w:rsid w:val="003023E5"/>
    <w:rsid w:val="003136ED"/>
    <w:rsid w:val="003142CA"/>
    <w:rsid w:val="00314E3F"/>
    <w:rsid w:val="00320A9D"/>
    <w:rsid w:val="00364307"/>
    <w:rsid w:val="00374E79"/>
    <w:rsid w:val="003823C8"/>
    <w:rsid w:val="00383FDB"/>
    <w:rsid w:val="00397A3C"/>
    <w:rsid w:val="003A682F"/>
    <w:rsid w:val="003A76E1"/>
    <w:rsid w:val="003D614B"/>
    <w:rsid w:val="003E1F46"/>
    <w:rsid w:val="0040161F"/>
    <w:rsid w:val="00425FA4"/>
    <w:rsid w:val="0044392C"/>
    <w:rsid w:val="00444B97"/>
    <w:rsid w:val="004617CA"/>
    <w:rsid w:val="0046185A"/>
    <w:rsid w:val="00472D0C"/>
    <w:rsid w:val="00480B1B"/>
    <w:rsid w:val="0048717D"/>
    <w:rsid w:val="00491BC9"/>
    <w:rsid w:val="00496FDC"/>
    <w:rsid w:val="004B461B"/>
    <w:rsid w:val="004E0A28"/>
    <w:rsid w:val="004E1BA8"/>
    <w:rsid w:val="004E1E67"/>
    <w:rsid w:val="004E4034"/>
    <w:rsid w:val="004E42AB"/>
    <w:rsid w:val="004F01B8"/>
    <w:rsid w:val="004F0F8B"/>
    <w:rsid w:val="004F4700"/>
    <w:rsid w:val="00503878"/>
    <w:rsid w:val="00507037"/>
    <w:rsid w:val="005122E2"/>
    <w:rsid w:val="005153D0"/>
    <w:rsid w:val="00517D46"/>
    <w:rsid w:val="00524ABC"/>
    <w:rsid w:val="00543FBB"/>
    <w:rsid w:val="00562BC7"/>
    <w:rsid w:val="00563486"/>
    <w:rsid w:val="00564E77"/>
    <w:rsid w:val="0057611D"/>
    <w:rsid w:val="00581750"/>
    <w:rsid w:val="005A338D"/>
    <w:rsid w:val="005A3CF0"/>
    <w:rsid w:val="005B7712"/>
    <w:rsid w:val="005C3074"/>
    <w:rsid w:val="005C5989"/>
    <w:rsid w:val="00620724"/>
    <w:rsid w:val="006218E9"/>
    <w:rsid w:val="00625D42"/>
    <w:rsid w:val="00660358"/>
    <w:rsid w:val="0067206E"/>
    <w:rsid w:val="0067360D"/>
    <w:rsid w:val="006A6660"/>
    <w:rsid w:val="006C70D3"/>
    <w:rsid w:val="007122A7"/>
    <w:rsid w:val="00723856"/>
    <w:rsid w:val="00754A3B"/>
    <w:rsid w:val="0076591E"/>
    <w:rsid w:val="0077303D"/>
    <w:rsid w:val="007932F1"/>
    <w:rsid w:val="007A103F"/>
    <w:rsid w:val="007A1B7F"/>
    <w:rsid w:val="007A3515"/>
    <w:rsid w:val="007A6DCD"/>
    <w:rsid w:val="007C1A3A"/>
    <w:rsid w:val="007D0E99"/>
    <w:rsid w:val="007D4CFA"/>
    <w:rsid w:val="007E2B58"/>
    <w:rsid w:val="007E74CC"/>
    <w:rsid w:val="007F122E"/>
    <w:rsid w:val="007F50D1"/>
    <w:rsid w:val="008176FE"/>
    <w:rsid w:val="00825B71"/>
    <w:rsid w:val="008418AB"/>
    <w:rsid w:val="008619DB"/>
    <w:rsid w:val="008627A2"/>
    <w:rsid w:val="00863F3F"/>
    <w:rsid w:val="008767C6"/>
    <w:rsid w:val="00885437"/>
    <w:rsid w:val="00887DE4"/>
    <w:rsid w:val="008D1C74"/>
    <w:rsid w:val="008E2C19"/>
    <w:rsid w:val="008E3C41"/>
    <w:rsid w:val="008F0352"/>
    <w:rsid w:val="008F228C"/>
    <w:rsid w:val="00910B0D"/>
    <w:rsid w:val="00981AFB"/>
    <w:rsid w:val="00997A2A"/>
    <w:rsid w:val="009A48CC"/>
    <w:rsid w:val="009B0A93"/>
    <w:rsid w:val="009D30D3"/>
    <w:rsid w:val="009E64E5"/>
    <w:rsid w:val="009E7B2C"/>
    <w:rsid w:val="00A22721"/>
    <w:rsid w:val="00A35FDE"/>
    <w:rsid w:val="00A6011B"/>
    <w:rsid w:val="00A65FF3"/>
    <w:rsid w:val="00A84ABE"/>
    <w:rsid w:val="00A908A1"/>
    <w:rsid w:val="00AA0278"/>
    <w:rsid w:val="00AA3439"/>
    <w:rsid w:val="00AA6A30"/>
    <w:rsid w:val="00AB2E6B"/>
    <w:rsid w:val="00AB769A"/>
    <w:rsid w:val="00AD22B3"/>
    <w:rsid w:val="00AE5B70"/>
    <w:rsid w:val="00AF3847"/>
    <w:rsid w:val="00B01DD3"/>
    <w:rsid w:val="00B06541"/>
    <w:rsid w:val="00B14726"/>
    <w:rsid w:val="00B330A7"/>
    <w:rsid w:val="00B5071B"/>
    <w:rsid w:val="00B63A47"/>
    <w:rsid w:val="00B63F4D"/>
    <w:rsid w:val="00B6672E"/>
    <w:rsid w:val="00B705C2"/>
    <w:rsid w:val="00B74863"/>
    <w:rsid w:val="00B834E8"/>
    <w:rsid w:val="00B845F9"/>
    <w:rsid w:val="00B92ACB"/>
    <w:rsid w:val="00BA41E6"/>
    <w:rsid w:val="00BA4FB9"/>
    <w:rsid w:val="00BB2249"/>
    <w:rsid w:val="00BC3539"/>
    <w:rsid w:val="00BD2FC7"/>
    <w:rsid w:val="00BD47DE"/>
    <w:rsid w:val="00C32293"/>
    <w:rsid w:val="00C3527B"/>
    <w:rsid w:val="00C70AA0"/>
    <w:rsid w:val="00C85712"/>
    <w:rsid w:val="00C93009"/>
    <w:rsid w:val="00CA5C5C"/>
    <w:rsid w:val="00CB6038"/>
    <w:rsid w:val="00CD09EE"/>
    <w:rsid w:val="00CD314C"/>
    <w:rsid w:val="00CD77E0"/>
    <w:rsid w:val="00CF3B8A"/>
    <w:rsid w:val="00D01586"/>
    <w:rsid w:val="00D21453"/>
    <w:rsid w:val="00D25E47"/>
    <w:rsid w:val="00D40CBE"/>
    <w:rsid w:val="00D54353"/>
    <w:rsid w:val="00D772AE"/>
    <w:rsid w:val="00DD0660"/>
    <w:rsid w:val="00DF1861"/>
    <w:rsid w:val="00E1211D"/>
    <w:rsid w:val="00E21E7C"/>
    <w:rsid w:val="00E46630"/>
    <w:rsid w:val="00E665C6"/>
    <w:rsid w:val="00E80C55"/>
    <w:rsid w:val="00E83AF7"/>
    <w:rsid w:val="00E86408"/>
    <w:rsid w:val="00EB674C"/>
    <w:rsid w:val="00EC1D07"/>
    <w:rsid w:val="00ED5168"/>
    <w:rsid w:val="00EE44B6"/>
    <w:rsid w:val="00EE7A19"/>
    <w:rsid w:val="00F00CA5"/>
    <w:rsid w:val="00F16FEF"/>
    <w:rsid w:val="00F34F54"/>
    <w:rsid w:val="00F4551E"/>
    <w:rsid w:val="00F4777F"/>
    <w:rsid w:val="00F5126D"/>
    <w:rsid w:val="00F64F16"/>
    <w:rsid w:val="00F71F54"/>
    <w:rsid w:val="00FA4052"/>
    <w:rsid w:val="00FB0687"/>
    <w:rsid w:val="00FC603D"/>
    <w:rsid w:val="00FC73F3"/>
    <w:rsid w:val="00FD033C"/>
    <w:rsid w:val="00FE3797"/>
  </w:rsids>
  <m:mathPr>
    <m:mathFont m:val="Cambria Math"/>
    <m:brkBin m:val="before"/>
    <m:brkBinSub m:val="--"/>
    <m:smallFrac m:val="0"/>
    <m:dispDef/>
    <m:lMargin m:val="0"/>
    <m:rMargin m:val="0"/>
    <m:defJc m:val="centerGroup"/>
    <m:wrapIndent m:val="1440"/>
    <m:intLim m:val="subSup"/>
    <m:naryLim m:val="undOvr"/>
  </m:mathPr>
  <w:themeFontLang w:val="ru-R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C30ED"/>
  <w15:chartTrackingRefBased/>
  <w15:docId w15:val="{783EA662-CC8E-44F9-9CDA-5E3441ED4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B2249"/>
    <w:pPr>
      <w:spacing w:after="0" w:line="260" w:lineRule="atLeast"/>
      <w:jc w:val="both"/>
    </w:pPr>
    <w:rPr>
      <w:rFonts w:ascii="Times New Roman" w:eastAsia="Times New Roman" w:hAnsi="Times New Roman" w:cs="Times New Roman"/>
      <w:noProof/>
      <w:color w:val="000000"/>
      <w:sz w:val="24"/>
      <w:szCs w:val="20"/>
      <w:lang w:val="en-US" w:eastAsia="zh-CN"/>
    </w:rPr>
  </w:style>
  <w:style w:type="paragraph" w:styleId="1">
    <w:name w:val="heading 1"/>
    <w:basedOn w:val="a0"/>
    <w:next w:val="a0"/>
    <w:link w:val="10"/>
    <w:uiPriority w:val="9"/>
    <w:qFormat/>
    <w:rsid w:val="00397A3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0"/>
    <w:next w:val="a0"/>
    <w:link w:val="20"/>
    <w:uiPriority w:val="9"/>
    <w:semiHidden/>
    <w:unhideWhenUsed/>
    <w:qFormat/>
    <w:rsid w:val="00397A3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0"/>
    <w:next w:val="a0"/>
    <w:link w:val="30"/>
    <w:uiPriority w:val="9"/>
    <w:semiHidden/>
    <w:unhideWhenUsed/>
    <w:qFormat/>
    <w:rsid w:val="00397A3C"/>
    <w:pPr>
      <w:keepNext/>
      <w:keepLines/>
      <w:spacing w:before="40" w:line="259" w:lineRule="auto"/>
      <w:jc w:val="left"/>
      <w:outlineLvl w:val="2"/>
    </w:pPr>
    <w:rPr>
      <w:rFonts w:asciiTheme="majorHAnsi" w:eastAsiaTheme="majorEastAsia" w:hAnsiTheme="majorHAnsi" w:cstheme="majorBidi"/>
      <w:noProof w:val="0"/>
      <w:color w:val="1F4D78" w:themeColor="accent1" w:themeShade="7F"/>
      <w:szCs w:val="24"/>
      <w:lang w:val="ru-RU" w:eastAsia="en-US"/>
    </w:rPr>
  </w:style>
  <w:style w:type="paragraph" w:styleId="4">
    <w:name w:val="heading 4"/>
    <w:basedOn w:val="a0"/>
    <w:next w:val="a0"/>
    <w:link w:val="40"/>
    <w:uiPriority w:val="9"/>
    <w:semiHidden/>
    <w:unhideWhenUsed/>
    <w:qFormat/>
    <w:rsid w:val="00397A3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iPriority w:val="9"/>
    <w:semiHidden/>
    <w:unhideWhenUsed/>
    <w:qFormat/>
    <w:rsid w:val="00397A3C"/>
    <w:pPr>
      <w:keepNext/>
      <w:keepLines/>
      <w:spacing w:before="40"/>
      <w:outlineLvl w:val="4"/>
    </w:pPr>
    <w:rPr>
      <w:rFonts w:asciiTheme="majorHAnsi" w:eastAsiaTheme="majorEastAsia" w:hAnsiTheme="majorHAnsi" w:cstheme="majorBidi"/>
      <w:color w:val="2E74B5"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397A3C"/>
    <w:rPr>
      <w:rFonts w:asciiTheme="majorHAnsi" w:eastAsiaTheme="majorEastAsia" w:hAnsiTheme="majorHAnsi" w:cstheme="majorBidi"/>
      <w:noProof/>
      <w:color w:val="2E74B5" w:themeColor="accent1" w:themeShade="BF"/>
      <w:sz w:val="32"/>
      <w:szCs w:val="32"/>
      <w:lang w:val="en-US" w:eastAsia="zh-CN"/>
    </w:rPr>
  </w:style>
  <w:style w:type="character" w:customStyle="1" w:styleId="20">
    <w:name w:val="Заголовок 2 Знак"/>
    <w:basedOn w:val="a1"/>
    <w:link w:val="2"/>
    <w:uiPriority w:val="9"/>
    <w:semiHidden/>
    <w:rsid w:val="00397A3C"/>
    <w:rPr>
      <w:rFonts w:asciiTheme="majorHAnsi" w:eastAsiaTheme="majorEastAsia" w:hAnsiTheme="majorHAnsi" w:cstheme="majorBidi"/>
      <w:noProof/>
      <w:color w:val="2E74B5" w:themeColor="accent1" w:themeShade="BF"/>
      <w:sz w:val="26"/>
      <w:szCs w:val="26"/>
      <w:lang w:val="en-US" w:eastAsia="zh-CN"/>
    </w:rPr>
  </w:style>
  <w:style w:type="paragraph" w:customStyle="1" w:styleId="MDPI13authornames">
    <w:name w:val="MDPI_1.3_authornames"/>
    <w:next w:val="a0"/>
    <w:qFormat/>
    <w:rsid w:val="004B461B"/>
    <w:pPr>
      <w:adjustRightInd w:val="0"/>
      <w:snapToGrid w:val="0"/>
      <w:spacing w:after="360" w:line="260" w:lineRule="atLeast"/>
    </w:pPr>
    <w:rPr>
      <w:rFonts w:ascii="Palatino Linotype" w:eastAsia="Times New Roman" w:hAnsi="Palatino Linotype" w:cs="Times New Roman"/>
      <w:b/>
      <w:color w:val="000000"/>
      <w:sz w:val="20"/>
      <w:lang w:val="en-US" w:eastAsia="de-DE" w:bidi="en-US"/>
    </w:rPr>
  </w:style>
  <w:style w:type="character" w:styleId="a4">
    <w:name w:val="line number"/>
    <w:basedOn w:val="a1"/>
    <w:uiPriority w:val="99"/>
    <w:unhideWhenUsed/>
    <w:rsid w:val="004B461B"/>
  </w:style>
  <w:style w:type="paragraph" w:customStyle="1" w:styleId="MDPI16affiliation">
    <w:name w:val="MDPI_1.6_affiliation"/>
    <w:qFormat/>
    <w:rsid w:val="00BB2249"/>
    <w:pPr>
      <w:adjustRightInd w:val="0"/>
      <w:snapToGrid w:val="0"/>
      <w:spacing w:after="0" w:line="200" w:lineRule="atLeast"/>
      <w:ind w:left="2806" w:hanging="198"/>
    </w:pPr>
    <w:rPr>
      <w:rFonts w:ascii="Palatino Linotype" w:eastAsia="Times New Roman" w:hAnsi="Palatino Linotype" w:cs="Times New Roman"/>
      <w:color w:val="000000"/>
      <w:sz w:val="16"/>
      <w:szCs w:val="18"/>
      <w:lang w:val="en-US" w:eastAsia="de-DE" w:bidi="en-US"/>
    </w:rPr>
  </w:style>
  <w:style w:type="paragraph" w:customStyle="1" w:styleId="MDPI17abstract">
    <w:name w:val="MDPI_1.7_abstract"/>
    <w:next w:val="a0"/>
    <w:qFormat/>
    <w:rsid w:val="00BB2249"/>
    <w:pPr>
      <w:adjustRightInd w:val="0"/>
      <w:snapToGrid w:val="0"/>
      <w:spacing w:before="240" w:after="0" w:line="260" w:lineRule="atLeast"/>
      <w:ind w:left="2608"/>
      <w:jc w:val="both"/>
    </w:pPr>
    <w:rPr>
      <w:rFonts w:ascii="Palatino Linotype" w:eastAsia="Times New Roman" w:hAnsi="Palatino Linotype" w:cs="Times New Roman"/>
      <w:color w:val="000000"/>
      <w:sz w:val="18"/>
      <w:lang w:val="en-US" w:eastAsia="de-DE" w:bidi="en-US"/>
    </w:rPr>
  </w:style>
  <w:style w:type="paragraph" w:customStyle="1" w:styleId="MDPI31text">
    <w:name w:val="MDPI_3.1_text"/>
    <w:link w:val="MDPI31text0"/>
    <w:qFormat/>
    <w:rsid w:val="00BB2249"/>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character" w:customStyle="1" w:styleId="MDPI31text0">
    <w:name w:val="MDPI_3.1_text Знак"/>
    <w:basedOn w:val="a1"/>
    <w:link w:val="MDPI31text"/>
    <w:qFormat/>
    <w:rsid w:val="00BB2249"/>
    <w:rPr>
      <w:rFonts w:ascii="Palatino Linotype" w:eastAsia="Times New Roman" w:hAnsi="Palatino Linotype" w:cs="Times New Roman"/>
      <w:snapToGrid w:val="0"/>
      <w:color w:val="000000"/>
      <w:sz w:val="20"/>
      <w:lang w:val="en-US" w:eastAsia="de-DE" w:bidi="en-US"/>
    </w:rPr>
  </w:style>
  <w:style w:type="character" w:styleId="a5">
    <w:name w:val="annotation reference"/>
    <w:basedOn w:val="a1"/>
    <w:uiPriority w:val="99"/>
    <w:unhideWhenUsed/>
    <w:rsid w:val="00BB2249"/>
    <w:rPr>
      <w:sz w:val="16"/>
      <w:szCs w:val="16"/>
    </w:rPr>
  </w:style>
  <w:style w:type="paragraph" w:styleId="a6">
    <w:name w:val="annotation text"/>
    <w:basedOn w:val="a0"/>
    <w:link w:val="a7"/>
    <w:uiPriority w:val="99"/>
    <w:unhideWhenUsed/>
    <w:qFormat/>
    <w:rsid w:val="00BB2249"/>
    <w:pPr>
      <w:spacing w:line="240" w:lineRule="auto"/>
    </w:pPr>
    <w:rPr>
      <w:sz w:val="20"/>
    </w:rPr>
  </w:style>
  <w:style w:type="character" w:customStyle="1" w:styleId="a7">
    <w:name w:val="Текст примечания Знак"/>
    <w:basedOn w:val="a1"/>
    <w:link w:val="a6"/>
    <w:uiPriority w:val="99"/>
    <w:qFormat/>
    <w:rsid w:val="00BB2249"/>
    <w:rPr>
      <w:rFonts w:ascii="Times New Roman" w:eastAsia="Times New Roman" w:hAnsi="Times New Roman" w:cs="Times New Roman"/>
      <w:noProof/>
      <w:color w:val="000000"/>
      <w:sz w:val="20"/>
      <w:szCs w:val="20"/>
      <w:lang w:val="en-US" w:eastAsia="zh-CN"/>
    </w:rPr>
  </w:style>
  <w:style w:type="paragraph" w:styleId="a8">
    <w:name w:val="annotation subject"/>
    <w:basedOn w:val="a6"/>
    <w:next w:val="a6"/>
    <w:link w:val="a9"/>
    <w:unhideWhenUsed/>
    <w:rsid w:val="00BB2249"/>
    <w:rPr>
      <w:b/>
      <w:bCs/>
    </w:rPr>
  </w:style>
  <w:style w:type="character" w:customStyle="1" w:styleId="a9">
    <w:name w:val="Тема примечания Знак"/>
    <w:basedOn w:val="a7"/>
    <w:link w:val="a8"/>
    <w:rsid w:val="00BB2249"/>
    <w:rPr>
      <w:rFonts w:ascii="Times New Roman" w:eastAsia="Times New Roman" w:hAnsi="Times New Roman" w:cs="Times New Roman"/>
      <w:b/>
      <w:bCs/>
      <w:noProof/>
      <w:color w:val="000000"/>
      <w:sz w:val="20"/>
      <w:szCs w:val="20"/>
      <w:lang w:val="en-US" w:eastAsia="zh-CN"/>
    </w:rPr>
  </w:style>
  <w:style w:type="paragraph" w:styleId="aa">
    <w:name w:val="Balloon Text"/>
    <w:basedOn w:val="a0"/>
    <w:link w:val="ab"/>
    <w:uiPriority w:val="99"/>
    <w:unhideWhenUsed/>
    <w:qFormat/>
    <w:rsid w:val="00BB2249"/>
    <w:pPr>
      <w:spacing w:line="240" w:lineRule="auto"/>
    </w:pPr>
    <w:rPr>
      <w:rFonts w:ascii="Segoe UI" w:hAnsi="Segoe UI" w:cs="Segoe UI"/>
      <w:sz w:val="18"/>
      <w:szCs w:val="18"/>
    </w:rPr>
  </w:style>
  <w:style w:type="character" w:customStyle="1" w:styleId="ab">
    <w:name w:val="Текст выноски Знак"/>
    <w:basedOn w:val="a1"/>
    <w:link w:val="aa"/>
    <w:uiPriority w:val="99"/>
    <w:qFormat/>
    <w:rsid w:val="00BB2249"/>
    <w:rPr>
      <w:rFonts w:ascii="Segoe UI" w:eastAsia="Times New Roman" w:hAnsi="Segoe UI" w:cs="Segoe UI"/>
      <w:noProof/>
      <w:color w:val="000000"/>
      <w:sz w:val="18"/>
      <w:szCs w:val="18"/>
      <w:lang w:val="en-US" w:eastAsia="zh-CN"/>
    </w:rPr>
  </w:style>
  <w:style w:type="character" w:customStyle="1" w:styleId="30">
    <w:name w:val="Заголовок 3 Знак"/>
    <w:basedOn w:val="a1"/>
    <w:link w:val="3"/>
    <w:uiPriority w:val="9"/>
    <w:semiHidden/>
    <w:rsid w:val="00397A3C"/>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1"/>
    <w:link w:val="4"/>
    <w:uiPriority w:val="9"/>
    <w:semiHidden/>
    <w:rsid w:val="00397A3C"/>
    <w:rPr>
      <w:rFonts w:asciiTheme="majorHAnsi" w:eastAsiaTheme="majorEastAsia" w:hAnsiTheme="majorHAnsi" w:cstheme="majorBidi"/>
      <w:i/>
      <w:iCs/>
      <w:noProof/>
      <w:color w:val="2E74B5" w:themeColor="accent1" w:themeShade="BF"/>
      <w:sz w:val="24"/>
      <w:szCs w:val="20"/>
      <w:lang w:val="en-US" w:eastAsia="zh-CN"/>
    </w:rPr>
  </w:style>
  <w:style w:type="character" w:customStyle="1" w:styleId="50">
    <w:name w:val="Заголовок 5 Знак"/>
    <w:basedOn w:val="a1"/>
    <w:link w:val="5"/>
    <w:uiPriority w:val="9"/>
    <w:semiHidden/>
    <w:rsid w:val="00397A3C"/>
    <w:rPr>
      <w:rFonts w:asciiTheme="majorHAnsi" w:eastAsiaTheme="majorEastAsia" w:hAnsiTheme="majorHAnsi" w:cstheme="majorBidi"/>
      <w:noProof/>
      <w:color w:val="2E74B5" w:themeColor="accent1" w:themeShade="BF"/>
      <w:sz w:val="24"/>
      <w:szCs w:val="20"/>
      <w:lang w:val="en-US" w:eastAsia="zh-CN"/>
    </w:rPr>
  </w:style>
  <w:style w:type="paragraph" w:customStyle="1" w:styleId="MDPI11articletype">
    <w:name w:val="MDPI_1.1_article_type"/>
    <w:next w:val="a0"/>
    <w:qFormat/>
    <w:rsid w:val="00397A3C"/>
    <w:pPr>
      <w:adjustRightInd w:val="0"/>
      <w:snapToGrid w:val="0"/>
      <w:spacing w:before="240" w:after="0" w:line="240" w:lineRule="auto"/>
    </w:pPr>
    <w:rPr>
      <w:rFonts w:ascii="Palatino Linotype" w:eastAsia="Times New Roman" w:hAnsi="Palatino Linotype" w:cs="Times New Roman"/>
      <w:i/>
      <w:snapToGrid w:val="0"/>
      <w:color w:val="000000"/>
      <w:sz w:val="20"/>
      <w:lang w:val="en-US" w:eastAsia="de-DE" w:bidi="en-US"/>
    </w:rPr>
  </w:style>
  <w:style w:type="paragraph" w:customStyle="1" w:styleId="MDPI12title">
    <w:name w:val="MDPI_1.2_title"/>
    <w:next w:val="a0"/>
    <w:qFormat/>
    <w:rsid w:val="00397A3C"/>
    <w:pPr>
      <w:adjustRightInd w:val="0"/>
      <w:snapToGrid w:val="0"/>
      <w:spacing w:after="240" w:line="240" w:lineRule="atLeast"/>
    </w:pPr>
    <w:rPr>
      <w:rFonts w:ascii="Palatino Linotype" w:eastAsia="Times New Roman" w:hAnsi="Palatino Linotype" w:cs="Times New Roman"/>
      <w:b/>
      <w:snapToGrid w:val="0"/>
      <w:color w:val="000000"/>
      <w:sz w:val="36"/>
      <w:szCs w:val="20"/>
      <w:lang w:val="en-US" w:eastAsia="de-DE" w:bidi="en-US"/>
    </w:rPr>
  </w:style>
  <w:style w:type="paragraph" w:customStyle="1" w:styleId="MDPI14history">
    <w:name w:val="MDPI_1.4_history"/>
    <w:basedOn w:val="a0"/>
    <w:next w:val="a0"/>
    <w:qFormat/>
    <w:rsid w:val="00397A3C"/>
    <w:pPr>
      <w:adjustRightInd w:val="0"/>
      <w:snapToGrid w:val="0"/>
      <w:spacing w:line="240" w:lineRule="atLeast"/>
      <w:ind w:right="113"/>
      <w:jc w:val="left"/>
    </w:pPr>
    <w:rPr>
      <w:noProof w:val="0"/>
      <w:sz w:val="14"/>
      <w:lang w:eastAsia="de-DE" w:bidi="en-US"/>
    </w:rPr>
  </w:style>
  <w:style w:type="paragraph" w:customStyle="1" w:styleId="MDPI18keywords">
    <w:name w:val="MDPI_1.8_keywords"/>
    <w:next w:val="a0"/>
    <w:qFormat/>
    <w:rsid w:val="00397A3C"/>
    <w:pPr>
      <w:adjustRightInd w:val="0"/>
      <w:snapToGrid w:val="0"/>
      <w:spacing w:before="240" w:after="0" w:line="260" w:lineRule="atLeast"/>
      <w:ind w:left="2608"/>
      <w:jc w:val="both"/>
    </w:pPr>
    <w:rPr>
      <w:rFonts w:ascii="Palatino Linotype" w:eastAsia="Times New Roman" w:hAnsi="Palatino Linotype" w:cs="Times New Roman"/>
      <w:snapToGrid w:val="0"/>
      <w:color w:val="000000"/>
      <w:sz w:val="18"/>
      <w:lang w:val="en-US" w:eastAsia="de-DE" w:bidi="en-US"/>
    </w:rPr>
  </w:style>
  <w:style w:type="paragraph" w:customStyle="1" w:styleId="MDPI19line">
    <w:name w:val="MDPI_1.9_line"/>
    <w:qFormat/>
    <w:rsid w:val="00397A3C"/>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 w:val="20"/>
      <w:szCs w:val="24"/>
      <w:lang w:val="en-US" w:eastAsia="de-DE" w:bidi="en-US"/>
    </w:rPr>
  </w:style>
  <w:style w:type="table" w:styleId="ac">
    <w:name w:val="Table Grid"/>
    <w:aliases w:val="Сетка_таблицы"/>
    <w:basedOn w:val="a2"/>
    <w:uiPriority w:val="39"/>
    <w:qFormat/>
    <w:rsid w:val="00397A3C"/>
    <w:pPr>
      <w:spacing w:after="0" w:line="260" w:lineRule="atLeast"/>
      <w:jc w:val="both"/>
    </w:pPr>
    <w:rPr>
      <w:rFonts w:ascii="Palatino Linotype" w:eastAsia="SimSun" w:hAnsi="Palatino Linotype" w:cs="Times New Roman"/>
      <w:color w:val="000000"/>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footer"/>
    <w:basedOn w:val="a0"/>
    <w:link w:val="ae"/>
    <w:uiPriority w:val="99"/>
    <w:rsid w:val="00397A3C"/>
    <w:pPr>
      <w:tabs>
        <w:tab w:val="center" w:pos="4153"/>
        <w:tab w:val="right" w:pos="8306"/>
      </w:tabs>
      <w:snapToGrid w:val="0"/>
      <w:spacing w:line="240" w:lineRule="atLeast"/>
    </w:pPr>
    <w:rPr>
      <w:szCs w:val="18"/>
    </w:rPr>
  </w:style>
  <w:style w:type="character" w:customStyle="1" w:styleId="ae">
    <w:name w:val="Нижний колонтитул Знак"/>
    <w:basedOn w:val="a1"/>
    <w:link w:val="ad"/>
    <w:uiPriority w:val="99"/>
    <w:rsid w:val="00397A3C"/>
    <w:rPr>
      <w:rFonts w:ascii="Times New Roman" w:eastAsia="Times New Roman" w:hAnsi="Times New Roman" w:cs="Times New Roman"/>
      <w:noProof/>
      <w:color w:val="000000"/>
      <w:sz w:val="24"/>
      <w:szCs w:val="18"/>
      <w:lang w:val="en-US" w:eastAsia="zh-CN"/>
    </w:rPr>
  </w:style>
  <w:style w:type="paragraph" w:styleId="af">
    <w:name w:val="header"/>
    <w:basedOn w:val="a0"/>
    <w:link w:val="af0"/>
    <w:rsid w:val="00397A3C"/>
    <w:pPr>
      <w:pBdr>
        <w:bottom w:val="single" w:sz="6" w:space="1" w:color="auto"/>
      </w:pBdr>
      <w:tabs>
        <w:tab w:val="center" w:pos="4153"/>
        <w:tab w:val="right" w:pos="8306"/>
      </w:tabs>
      <w:snapToGrid w:val="0"/>
      <w:spacing w:line="240" w:lineRule="atLeast"/>
      <w:jc w:val="center"/>
    </w:pPr>
    <w:rPr>
      <w:szCs w:val="18"/>
    </w:rPr>
  </w:style>
  <w:style w:type="character" w:customStyle="1" w:styleId="af0">
    <w:name w:val="Верхний колонтитул Знак"/>
    <w:basedOn w:val="a1"/>
    <w:link w:val="af"/>
    <w:rsid w:val="00397A3C"/>
    <w:rPr>
      <w:rFonts w:ascii="Times New Roman" w:eastAsia="Times New Roman" w:hAnsi="Times New Roman" w:cs="Times New Roman"/>
      <w:noProof/>
      <w:color w:val="000000"/>
      <w:sz w:val="24"/>
      <w:szCs w:val="18"/>
      <w:lang w:val="en-US" w:eastAsia="zh-CN"/>
    </w:rPr>
  </w:style>
  <w:style w:type="paragraph" w:customStyle="1" w:styleId="MDPIheaderjournallogo">
    <w:name w:val="MDPI_header_journal_logo"/>
    <w:qFormat/>
    <w:rsid w:val="00397A3C"/>
    <w:pPr>
      <w:adjustRightInd w:val="0"/>
      <w:snapToGrid w:val="0"/>
      <w:spacing w:after="0" w:line="260" w:lineRule="atLeast"/>
      <w:jc w:val="both"/>
    </w:pPr>
    <w:rPr>
      <w:rFonts w:ascii="Palatino Linotype" w:eastAsia="Times New Roman" w:hAnsi="Palatino Linotype" w:cs="Times New Roman"/>
      <w:i/>
      <w:color w:val="000000"/>
      <w:sz w:val="24"/>
      <w:lang w:val="en-US" w:eastAsia="de-CH"/>
    </w:rPr>
  </w:style>
  <w:style w:type="paragraph" w:customStyle="1" w:styleId="MDPI32textnoindent">
    <w:name w:val="MDPI_3.2_text_no_indent"/>
    <w:basedOn w:val="MDPI31text"/>
    <w:qFormat/>
    <w:rsid w:val="00397A3C"/>
    <w:pPr>
      <w:ind w:firstLine="0"/>
    </w:pPr>
  </w:style>
  <w:style w:type="paragraph" w:customStyle="1" w:styleId="MDPI33textspaceafter">
    <w:name w:val="MDPI_3.3_text_space_after"/>
    <w:qFormat/>
    <w:rsid w:val="00397A3C"/>
    <w:pPr>
      <w:adjustRightInd w:val="0"/>
      <w:snapToGrid w:val="0"/>
      <w:spacing w:after="24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35textbeforelist">
    <w:name w:val="MDPI_3.5_text_before_list"/>
    <w:qFormat/>
    <w:rsid w:val="00397A3C"/>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36textafterlist">
    <w:name w:val="MDPI_3.6_text_after_list"/>
    <w:qFormat/>
    <w:rsid w:val="00397A3C"/>
    <w:pPr>
      <w:adjustRightInd w:val="0"/>
      <w:snapToGrid w:val="0"/>
      <w:spacing w:before="120"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37itemize">
    <w:name w:val="MDPI_3.7_itemize"/>
    <w:qFormat/>
    <w:rsid w:val="00397A3C"/>
    <w:pPr>
      <w:numPr>
        <w:numId w:val="10"/>
      </w:numPr>
      <w:adjustRightInd w:val="0"/>
      <w:snapToGrid w:val="0"/>
      <w:spacing w:after="0" w:line="228" w:lineRule="auto"/>
      <w:jc w:val="both"/>
    </w:pPr>
    <w:rPr>
      <w:rFonts w:ascii="Palatino Linotype" w:eastAsia="Times New Roman" w:hAnsi="Palatino Linotype" w:cs="Times New Roman"/>
      <w:color w:val="000000"/>
      <w:sz w:val="20"/>
      <w:lang w:val="en-US" w:eastAsia="de-DE" w:bidi="en-US"/>
    </w:rPr>
  </w:style>
  <w:style w:type="paragraph" w:customStyle="1" w:styleId="MDPI38bullet">
    <w:name w:val="MDPI_3.8_bullet"/>
    <w:qFormat/>
    <w:rsid w:val="00397A3C"/>
    <w:pPr>
      <w:numPr>
        <w:numId w:val="13"/>
      </w:numPr>
      <w:adjustRightInd w:val="0"/>
      <w:snapToGrid w:val="0"/>
      <w:spacing w:after="0" w:line="228" w:lineRule="auto"/>
      <w:jc w:val="both"/>
    </w:pPr>
    <w:rPr>
      <w:rFonts w:ascii="Palatino Linotype" w:eastAsia="Times New Roman" w:hAnsi="Palatino Linotype" w:cs="Times New Roman"/>
      <w:color w:val="000000"/>
      <w:sz w:val="20"/>
      <w:lang w:val="en-US" w:eastAsia="de-DE" w:bidi="en-US"/>
    </w:rPr>
  </w:style>
  <w:style w:type="paragraph" w:customStyle="1" w:styleId="MDPI39equation">
    <w:name w:val="MDPI_3.9_equation"/>
    <w:qFormat/>
    <w:rsid w:val="00397A3C"/>
    <w:pPr>
      <w:adjustRightInd w:val="0"/>
      <w:snapToGrid w:val="0"/>
      <w:spacing w:before="120" w:after="120" w:line="260" w:lineRule="atLeast"/>
      <w:ind w:left="709"/>
      <w:jc w:val="center"/>
    </w:pPr>
    <w:rPr>
      <w:rFonts w:ascii="Palatino Linotype" w:eastAsia="Times New Roman" w:hAnsi="Palatino Linotype" w:cs="Times New Roman"/>
      <w:snapToGrid w:val="0"/>
      <w:color w:val="000000"/>
      <w:sz w:val="20"/>
      <w:lang w:val="en-US" w:eastAsia="de-DE" w:bidi="en-US"/>
    </w:rPr>
  </w:style>
  <w:style w:type="paragraph" w:customStyle="1" w:styleId="MDPI3aequationnumber">
    <w:name w:val="MDPI_3.a_equation_number"/>
    <w:qFormat/>
    <w:rsid w:val="00397A3C"/>
    <w:pPr>
      <w:spacing w:before="120" w:after="120" w:line="240" w:lineRule="auto"/>
      <w:jc w:val="right"/>
    </w:pPr>
    <w:rPr>
      <w:rFonts w:ascii="Palatino Linotype" w:eastAsia="Times New Roman" w:hAnsi="Palatino Linotype" w:cs="Times New Roman"/>
      <w:snapToGrid w:val="0"/>
      <w:color w:val="000000"/>
      <w:sz w:val="20"/>
      <w:lang w:val="en-US" w:eastAsia="de-DE" w:bidi="en-US"/>
    </w:rPr>
  </w:style>
  <w:style w:type="paragraph" w:customStyle="1" w:styleId="MDPI41tablecaption">
    <w:name w:val="MDPI_4.1_table_caption"/>
    <w:qFormat/>
    <w:rsid w:val="00397A3C"/>
    <w:pPr>
      <w:adjustRightInd w:val="0"/>
      <w:snapToGrid w:val="0"/>
      <w:spacing w:before="240" w:after="120" w:line="228" w:lineRule="auto"/>
      <w:ind w:left="2608"/>
      <w:jc w:val="both"/>
    </w:pPr>
    <w:rPr>
      <w:rFonts w:ascii="Palatino Linotype" w:eastAsia="Times New Roman" w:hAnsi="Palatino Linotype" w:cs="Cordia New"/>
      <w:color w:val="000000"/>
      <w:sz w:val="18"/>
      <w:lang w:val="en-US" w:eastAsia="de-DE" w:bidi="en-US"/>
    </w:rPr>
  </w:style>
  <w:style w:type="paragraph" w:customStyle="1" w:styleId="MDPI42tablebody">
    <w:name w:val="MDPI_4.2_table_body"/>
    <w:qFormat/>
    <w:rsid w:val="00397A3C"/>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43tablefooter">
    <w:name w:val="MDPI_4.3_table_footer"/>
    <w:next w:val="MDPI31text"/>
    <w:qFormat/>
    <w:rsid w:val="00397A3C"/>
    <w:pPr>
      <w:adjustRightInd w:val="0"/>
      <w:snapToGrid w:val="0"/>
      <w:spacing w:after="0" w:line="228" w:lineRule="auto"/>
      <w:ind w:left="2608"/>
      <w:jc w:val="both"/>
    </w:pPr>
    <w:rPr>
      <w:rFonts w:ascii="Palatino Linotype" w:eastAsia="Times New Roman" w:hAnsi="Palatino Linotype" w:cs="Cordia New"/>
      <w:color w:val="000000"/>
      <w:sz w:val="18"/>
      <w:lang w:val="en-US" w:eastAsia="de-DE" w:bidi="en-US"/>
    </w:rPr>
  </w:style>
  <w:style w:type="paragraph" w:customStyle="1" w:styleId="MDPI51figurecaption">
    <w:name w:val="MDPI_5.1_figure_caption"/>
    <w:qFormat/>
    <w:rsid w:val="00397A3C"/>
    <w:pPr>
      <w:adjustRightInd w:val="0"/>
      <w:snapToGrid w:val="0"/>
      <w:spacing w:before="120" w:after="240" w:line="228" w:lineRule="auto"/>
      <w:ind w:left="2608"/>
      <w:jc w:val="both"/>
    </w:pPr>
    <w:rPr>
      <w:rFonts w:ascii="Palatino Linotype" w:eastAsia="Times New Roman" w:hAnsi="Palatino Linotype" w:cs="Times New Roman"/>
      <w:color w:val="000000"/>
      <w:sz w:val="18"/>
      <w:szCs w:val="20"/>
      <w:lang w:val="en-US" w:eastAsia="de-DE" w:bidi="en-US"/>
    </w:rPr>
  </w:style>
  <w:style w:type="paragraph" w:customStyle="1" w:styleId="MDPI52figure">
    <w:name w:val="MDPI_5.2_figure"/>
    <w:qFormat/>
    <w:rsid w:val="00397A3C"/>
    <w:pPr>
      <w:adjustRightInd w:val="0"/>
      <w:snapToGrid w:val="0"/>
      <w:spacing w:before="240" w:after="120" w:line="240" w:lineRule="auto"/>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23heading3">
    <w:name w:val="MDPI_2.3_heading3"/>
    <w:qFormat/>
    <w:rsid w:val="00397A3C"/>
    <w:pPr>
      <w:adjustRightInd w:val="0"/>
      <w:snapToGrid w:val="0"/>
      <w:spacing w:before="60" w:after="60" w:line="228" w:lineRule="auto"/>
      <w:ind w:left="2608"/>
      <w:outlineLvl w:val="2"/>
    </w:pPr>
    <w:rPr>
      <w:rFonts w:ascii="Palatino Linotype" w:eastAsia="Times New Roman" w:hAnsi="Palatino Linotype" w:cs="Times New Roman"/>
      <w:snapToGrid w:val="0"/>
      <w:color w:val="000000"/>
      <w:sz w:val="20"/>
      <w:lang w:val="en-US" w:eastAsia="de-DE" w:bidi="en-US"/>
    </w:rPr>
  </w:style>
  <w:style w:type="paragraph" w:customStyle="1" w:styleId="MDPI21heading1">
    <w:name w:val="MDPI_2.1_heading1"/>
    <w:qFormat/>
    <w:rsid w:val="00397A3C"/>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 w:val="20"/>
      <w:lang w:val="en-US" w:eastAsia="de-DE" w:bidi="en-US"/>
    </w:rPr>
  </w:style>
  <w:style w:type="paragraph" w:customStyle="1" w:styleId="MDPI22heading2">
    <w:name w:val="MDPI_2.2_heading2"/>
    <w:qFormat/>
    <w:rsid w:val="00397A3C"/>
    <w:pPr>
      <w:adjustRightInd w:val="0"/>
      <w:snapToGrid w:val="0"/>
      <w:spacing w:before="60" w:after="60" w:line="228" w:lineRule="auto"/>
      <w:ind w:left="2608"/>
      <w:outlineLvl w:val="1"/>
    </w:pPr>
    <w:rPr>
      <w:rFonts w:ascii="Palatino Linotype" w:eastAsia="Times New Roman" w:hAnsi="Palatino Linotype" w:cs="Times New Roman"/>
      <w:i/>
      <w:noProof/>
      <w:snapToGrid w:val="0"/>
      <w:color w:val="000000"/>
      <w:sz w:val="20"/>
      <w:lang w:val="en-US" w:eastAsia="de-DE" w:bidi="en-US"/>
    </w:rPr>
  </w:style>
  <w:style w:type="paragraph" w:customStyle="1" w:styleId="MDPI71References">
    <w:name w:val="MDPI_7.1_References"/>
    <w:qFormat/>
    <w:rsid w:val="00397A3C"/>
    <w:pPr>
      <w:numPr>
        <w:numId w:val="12"/>
      </w:numPr>
      <w:adjustRightInd w:val="0"/>
      <w:snapToGrid w:val="0"/>
      <w:spacing w:after="0" w:line="228" w:lineRule="auto"/>
      <w:jc w:val="both"/>
    </w:pPr>
    <w:rPr>
      <w:rFonts w:ascii="Palatino Linotype" w:eastAsia="Times New Roman" w:hAnsi="Palatino Linotype" w:cs="Times New Roman"/>
      <w:color w:val="000000"/>
      <w:sz w:val="18"/>
      <w:szCs w:val="20"/>
      <w:lang w:val="en-US" w:eastAsia="de-DE" w:bidi="en-US"/>
    </w:rPr>
  </w:style>
  <w:style w:type="character" w:styleId="af1">
    <w:name w:val="Hyperlink"/>
    <w:qFormat/>
    <w:rsid w:val="00397A3C"/>
    <w:rPr>
      <w:color w:val="0000FF"/>
      <w:u w:val="single"/>
    </w:rPr>
  </w:style>
  <w:style w:type="paragraph" w:customStyle="1" w:styleId="MDPI34textspacebefore">
    <w:name w:val="MDPI_3.4_text_space_before"/>
    <w:qFormat/>
    <w:rsid w:val="00397A3C"/>
    <w:pPr>
      <w:adjustRightInd w:val="0"/>
      <w:snapToGrid w:val="0"/>
      <w:spacing w:before="240"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81theorem">
    <w:name w:val="MDPI_8.1_theorem"/>
    <w:qFormat/>
    <w:rsid w:val="00397A3C"/>
    <w:pPr>
      <w:adjustRightInd w:val="0"/>
      <w:snapToGrid w:val="0"/>
      <w:spacing w:after="0" w:line="228" w:lineRule="auto"/>
      <w:ind w:left="2608"/>
      <w:jc w:val="both"/>
    </w:pPr>
    <w:rPr>
      <w:rFonts w:ascii="Palatino Linotype" w:eastAsia="Times New Roman" w:hAnsi="Palatino Linotype" w:cs="Times New Roman"/>
      <w:i/>
      <w:snapToGrid w:val="0"/>
      <w:color w:val="000000"/>
      <w:sz w:val="20"/>
      <w:lang w:val="en-US" w:eastAsia="de-DE" w:bidi="en-US"/>
    </w:rPr>
  </w:style>
  <w:style w:type="paragraph" w:customStyle="1" w:styleId="MDPI82proof">
    <w:name w:val="MDPI_8.2_proof"/>
    <w:qFormat/>
    <w:rsid w:val="00397A3C"/>
    <w:pPr>
      <w:adjustRightInd w:val="0"/>
      <w:snapToGrid w:val="0"/>
      <w:spacing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61Citation">
    <w:name w:val="MDPI_6.1_Citation"/>
    <w:qFormat/>
    <w:rsid w:val="00397A3C"/>
    <w:pPr>
      <w:adjustRightInd w:val="0"/>
      <w:snapToGrid w:val="0"/>
      <w:spacing w:after="0" w:line="240" w:lineRule="atLeast"/>
      <w:ind w:right="113"/>
    </w:pPr>
    <w:rPr>
      <w:rFonts w:ascii="Palatino Linotype" w:eastAsia="SimSun" w:hAnsi="Palatino Linotype" w:cs="Cordia New"/>
      <w:sz w:val="14"/>
      <w:lang w:val="en-US" w:eastAsia="zh-CN"/>
    </w:rPr>
  </w:style>
  <w:style w:type="paragraph" w:customStyle="1" w:styleId="MDPI62BackMatter">
    <w:name w:val="MDPI_6.2_BackMatter"/>
    <w:qFormat/>
    <w:rsid w:val="00397A3C"/>
    <w:pPr>
      <w:adjustRightInd w:val="0"/>
      <w:snapToGrid w:val="0"/>
      <w:spacing w:after="120" w:line="228" w:lineRule="auto"/>
      <w:ind w:left="2608"/>
      <w:jc w:val="both"/>
    </w:pPr>
    <w:rPr>
      <w:rFonts w:ascii="Palatino Linotype" w:eastAsia="Times New Roman" w:hAnsi="Palatino Linotype" w:cs="Times New Roman"/>
      <w:snapToGrid w:val="0"/>
      <w:color w:val="000000"/>
      <w:sz w:val="18"/>
      <w:szCs w:val="20"/>
      <w:lang w:val="en-US" w:bidi="en-US"/>
    </w:rPr>
  </w:style>
  <w:style w:type="paragraph" w:customStyle="1" w:styleId="MDPI63Notes">
    <w:name w:val="MDPI_6.3_Notes"/>
    <w:qFormat/>
    <w:rsid w:val="00397A3C"/>
    <w:pPr>
      <w:adjustRightInd w:val="0"/>
      <w:snapToGrid w:val="0"/>
      <w:spacing w:before="240" w:after="0" w:line="228" w:lineRule="auto"/>
      <w:jc w:val="both"/>
    </w:pPr>
    <w:rPr>
      <w:rFonts w:ascii="Palatino Linotype" w:eastAsia="SimSun" w:hAnsi="Palatino Linotype" w:cs="Times New Roman"/>
      <w:snapToGrid w:val="0"/>
      <w:color w:val="000000"/>
      <w:sz w:val="18"/>
      <w:szCs w:val="20"/>
      <w:lang w:val="en-US" w:bidi="en-US"/>
    </w:rPr>
  </w:style>
  <w:style w:type="paragraph" w:customStyle="1" w:styleId="MDPI15academiceditor">
    <w:name w:val="MDPI_1.5_academic_editor"/>
    <w:qFormat/>
    <w:rsid w:val="00397A3C"/>
    <w:pPr>
      <w:adjustRightInd w:val="0"/>
      <w:snapToGrid w:val="0"/>
      <w:spacing w:before="120" w:after="0" w:line="240" w:lineRule="atLeast"/>
      <w:ind w:right="113"/>
    </w:pPr>
    <w:rPr>
      <w:rFonts w:ascii="Palatino Linotype" w:eastAsia="Times New Roman" w:hAnsi="Palatino Linotype" w:cs="Times New Roman"/>
      <w:color w:val="000000"/>
      <w:sz w:val="14"/>
      <w:lang w:val="en-US" w:eastAsia="de-DE" w:bidi="en-US"/>
    </w:rPr>
  </w:style>
  <w:style w:type="paragraph" w:customStyle="1" w:styleId="MDPI19classification">
    <w:name w:val="MDPI_1.9_classification"/>
    <w:qFormat/>
    <w:rsid w:val="00397A3C"/>
    <w:pPr>
      <w:spacing w:before="240" w:after="0" w:line="260" w:lineRule="atLeast"/>
      <w:ind w:left="113"/>
      <w:jc w:val="both"/>
    </w:pPr>
    <w:rPr>
      <w:rFonts w:ascii="Palatino Linotype" w:eastAsia="Times New Roman" w:hAnsi="Palatino Linotype" w:cs="Times New Roman"/>
      <w:b/>
      <w:color w:val="000000"/>
      <w:sz w:val="20"/>
      <w:lang w:val="en-US" w:eastAsia="de-DE" w:bidi="en-US"/>
    </w:rPr>
  </w:style>
  <w:style w:type="paragraph" w:customStyle="1" w:styleId="MDPI411onetablecaption">
    <w:name w:val="MDPI_4.1.1_one_table_caption"/>
    <w:qFormat/>
    <w:rsid w:val="00397A3C"/>
    <w:pPr>
      <w:adjustRightInd w:val="0"/>
      <w:snapToGrid w:val="0"/>
      <w:spacing w:before="240" w:after="120" w:line="260" w:lineRule="atLeast"/>
      <w:jc w:val="center"/>
    </w:pPr>
    <w:rPr>
      <w:rFonts w:ascii="Palatino Linotype" w:eastAsia="SimSun" w:hAnsi="Palatino Linotype" w:cs="Cordia New"/>
      <w:noProof/>
      <w:color w:val="000000"/>
      <w:sz w:val="18"/>
      <w:lang w:val="en-US" w:eastAsia="zh-CN" w:bidi="en-US"/>
    </w:rPr>
  </w:style>
  <w:style w:type="paragraph" w:customStyle="1" w:styleId="MDPI511onefigurecaption">
    <w:name w:val="MDPI_5.1.1_one_figure_caption"/>
    <w:qFormat/>
    <w:rsid w:val="00397A3C"/>
    <w:pPr>
      <w:adjustRightInd w:val="0"/>
      <w:snapToGrid w:val="0"/>
      <w:spacing w:before="240" w:after="120" w:line="260" w:lineRule="atLeast"/>
      <w:jc w:val="center"/>
    </w:pPr>
    <w:rPr>
      <w:rFonts w:ascii="Palatino Linotype" w:eastAsia="SimSun" w:hAnsi="Palatino Linotype" w:cs="Times New Roman"/>
      <w:noProof/>
      <w:color w:val="000000"/>
      <w:sz w:val="18"/>
      <w:szCs w:val="20"/>
      <w:lang w:val="en-US" w:eastAsia="zh-CN" w:bidi="en-US"/>
    </w:rPr>
  </w:style>
  <w:style w:type="paragraph" w:customStyle="1" w:styleId="MDPI72Copyright">
    <w:name w:val="MDPI_7.2_Copyright"/>
    <w:qFormat/>
    <w:rsid w:val="00397A3C"/>
    <w:pPr>
      <w:adjustRightInd w:val="0"/>
      <w:snapToGrid w:val="0"/>
      <w:spacing w:before="60" w:after="0" w:line="240" w:lineRule="atLeast"/>
      <w:ind w:right="113"/>
      <w:jc w:val="both"/>
    </w:pPr>
    <w:rPr>
      <w:rFonts w:ascii="Palatino Linotype" w:eastAsia="Times New Roman" w:hAnsi="Palatino Linotype" w:cs="Times New Roman"/>
      <w:noProof/>
      <w:snapToGrid w:val="0"/>
      <w:color w:val="000000"/>
      <w:sz w:val="14"/>
      <w:szCs w:val="20"/>
      <w:lang w:val="en-GB" w:eastAsia="en-GB"/>
    </w:rPr>
  </w:style>
  <w:style w:type="paragraph" w:customStyle="1" w:styleId="MDPI73CopyrightImage">
    <w:name w:val="MDPI_7.3_CopyrightImage"/>
    <w:rsid w:val="00397A3C"/>
    <w:pPr>
      <w:adjustRightInd w:val="0"/>
      <w:snapToGrid w:val="0"/>
      <w:spacing w:after="100" w:line="260" w:lineRule="atLeast"/>
      <w:jc w:val="right"/>
    </w:pPr>
    <w:rPr>
      <w:rFonts w:ascii="Palatino Linotype" w:eastAsia="Times New Roman" w:hAnsi="Palatino Linotype" w:cs="Times New Roman"/>
      <w:color w:val="000000"/>
      <w:sz w:val="20"/>
      <w:szCs w:val="20"/>
      <w:lang w:val="en-US" w:eastAsia="de-CH"/>
    </w:rPr>
  </w:style>
  <w:style w:type="paragraph" w:customStyle="1" w:styleId="MDPIequationFram">
    <w:name w:val="MDPI_equationFram"/>
    <w:qFormat/>
    <w:rsid w:val="00397A3C"/>
    <w:pPr>
      <w:adjustRightInd w:val="0"/>
      <w:snapToGrid w:val="0"/>
      <w:spacing w:before="120" w:after="120" w:line="240" w:lineRule="auto"/>
      <w:jc w:val="center"/>
    </w:pPr>
    <w:rPr>
      <w:rFonts w:ascii="Palatino Linotype" w:eastAsia="Times New Roman" w:hAnsi="Palatino Linotype" w:cs="Times New Roman"/>
      <w:snapToGrid w:val="0"/>
      <w:color w:val="000000"/>
      <w:sz w:val="20"/>
      <w:lang w:val="en-US" w:eastAsia="de-DE" w:bidi="en-US"/>
    </w:rPr>
  </w:style>
  <w:style w:type="paragraph" w:customStyle="1" w:styleId="MDPIfooter">
    <w:name w:val="MDPI_footer"/>
    <w:qFormat/>
    <w:rsid w:val="00397A3C"/>
    <w:pPr>
      <w:adjustRightInd w:val="0"/>
      <w:snapToGrid w:val="0"/>
      <w:spacing w:before="120" w:after="0" w:line="260" w:lineRule="atLeast"/>
      <w:jc w:val="center"/>
    </w:pPr>
    <w:rPr>
      <w:rFonts w:ascii="Palatino Linotype" w:eastAsia="Times New Roman" w:hAnsi="Palatino Linotype" w:cs="Times New Roman"/>
      <w:color w:val="000000"/>
      <w:sz w:val="20"/>
      <w:szCs w:val="20"/>
      <w:lang w:val="en-US" w:eastAsia="de-DE"/>
    </w:rPr>
  </w:style>
  <w:style w:type="paragraph" w:customStyle="1" w:styleId="MDPIfooterfirstpage">
    <w:name w:val="MDPI_footer_firstpage"/>
    <w:qFormat/>
    <w:rsid w:val="00397A3C"/>
    <w:pPr>
      <w:tabs>
        <w:tab w:val="right" w:pos="8845"/>
      </w:tabs>
      <w:spacing w:after="0" w:line="160" w:lineRule="exact"/>
    </w:pPr>
    <w:rPr>
      <w:rFonts w:ascii="Palatino Linotype" w:eastAsia="Times New Roman" w:hAnsi="Palatino Linotype" w:cs="Times New Roman"/>
      <w:color w:val="000000"/>
      <w:sz w:val="16"/>
      <w:szCs w:val="20"/>
      <w:lang w:val="en-US" w:eastAsia="de-DE"/>
    </w:rPr>
  </w:style>
  <w:style w:type="paragraph" w:customStyle="1" w:styleId="MDPIheader">
    <w:name w:val="MDPI_header"/>
    <w:qFormat/>
    <w:rsid w:val="00397A3C"/>
    <w:pPr>
      <w:adjustRightInd w:val="0"/>
      <w:snapToGrid w:val="0"/>
      <w:spacing w:after="240" w:line="260" w:lineRule="atLeast"/>
      <w:jc w:val="both"/>
    </w:pPr>
    <w:rPr>
      <w:rFonts w:ascii="Palatino Linotype" w:eastAsia="Times New Roman" w:hAnsi="Palatino Linotype" w:cs="Times New Roman"/>
      <w:iCs/>
      <w:color w:val="000000"/>
      <w:sz w:val="16"/>
      <w:szCs w:val="20"/>
      <w:lang w:val="en-US" w:eastAsia="de-DE"/>
    </w:rPr>
  </w:style>
  <w:style w:type="paragraph" w:customStyle="1" w:styleId="MDPIheadercitation">
    <w:name w:val="MDPI_header_citation"/>
    <w:rsid w:val="00397A3C"/>
    <w:pPr>
      <w:spacing w:after="240" w:line="240" w:lineRule="auto"/>
    </w:pPr>
    <w:rPr>
      <w:rFonts w:ascii="Palatino Linotype" w:eastAsia="Times New Roman" w:hAnsi="Palatino Linotype" w:cs="Times New Roman"/>
      <w:snapToGrid w:val="0"/>
      <w:color w:val="000000"/>
      <w:sz w:val="18"/>
      <w:szCs w:val="20"/>
      <w:lang w:val="en-US" w:eastAsia="de-DE" w:bidi="en-US"/>
    </w:rPr>
  </w:style>
  <w:style w:type="paragraph" w:customStyle="1" w:styleId="MDPIheadermdpilogo">
    <w:name w:val="MDPI_header_mdpi_logo"/>
    <w:qFormat/>
    <w:rsid w:val="00397A3C"/>
    <w:pPr>
      <w:adjustRightInd w:val="0"/>
      <w:snapToGrid w:val="0"/>
      <w:spacing w:after="0" w:line="260" w:lineRule="atLeast"/>
      <w:jc w:val="right"/>
    </w:pPr>
    <w:rPr>
      <w:rFonts w:ascii="Palatino Linotype" w:eastAsia="Times New Roman" w:hAnsi="Palatino Linotype" w:cs="Times New Roman"/>
      <w:color w:val="000000"/>
      <w:sz w:val="24"/>
      <w:lang w:val="en-US" w:eastAsia="de-CH"/>
    </w:rPr>
  </w:style>
  <w:style w:type="paragraph" w:customStyle="1" w:styleId="MDPItext">
    <w:name w:val="MDPI_text"/>
    <w:qFormat/>
    <w:rsid w:val="00397A3C"/>
    <w:pPr>
      <w:spacing w:after="0" w:line="260" w:lineRule="atLeast"/>
      <w:ind w:left="425" w:right="425" w:firstLine="284"/>
      <w:jc w:val="both"/>
    </w:pPr>
    <w:rPr>
      <w:rFonts w:ascii="Times New Roman" w:eastAsia="Times New Roman" w:hAnsi="Times New Roman" w:cs="Times New Roman"/>
      <w:noProof/>
      <w:snapToGrid w:val="0"/>
      <w:color w:val="000000"/>
      <w:lang w:val="en-US" w:eastAsia="de-DE" w:bidi="en-US"/>
    </w:rPr>
  </w:style>
  <w:style w:type="paragraph" w:customStyle="1" w:styleId="MDPItitle">
    <w:name w:val="MDPI_title"/>
    <w:qFormat/>
    <w:rsid w:val="00397A3C"/>
    <w:pPr>
      <w:adjustRightInd w:val="0"/>
      <w:snapToGrid w:val="0"/>
      <w:spacing w:after="240" w:line="260" w:lineRule="atLeast"/>
      <w:jc w:val="both"/>
    </w:pPr>
    <w:rPr>
      <w:rFonts w:ascii="Palatino Linotype" w:eastAsia="Times New Roman" w:hAnsi="Palatino Linotype" w:cs="Times New Roman"/>
      <w:b/>
      <w:snapToGrid w:val="0"/>
      <w:color w:val="000000"/>
      <w:sz w:val="36"/>
      <w:szCs w:val="20"/>
      <w:lang w:val="en-US" w:eastAsia="de-DE" w:bidi="en-US"/>
    </w:rPr>
  </w:style>
  <w:style w:type="character" w:customStyle="1" w:styleId="apple-converted-space">
    <w:name w:val="apple-converted-space"/>
    <w:qFormat/>
    <w:rsid w:val="00397A3C"/>
  </w:style>
  <w:style w:type="paragraph" w:styleId="af2">
    <w:name w:val="Body Text"/>
    <w:link w:val="af3"/>
    <w:rsid w:val="00397A3C"/>
    <w:pPr>
      <w:spacing w:after="120" w:line="340" w:lineRule="atLeast"/>
      <w:jc w:val="both"/>
    </w:pPr>
    <w:rPr>
      <w:rFonts w:ascii="Palatino Linotype" w:eastAsia="SimSun" w:hAnsi="Palatino Linotype" w:cs="Times New Roman"/>
      <w:color w:val="000000"/>
      <w:sz w:val="24"/>
      <w:szCs w:val="20"/>
      <w:lang w:val="en-US" w:eastAsia="de-DE"/>
    </w:rPr>
  </w:style>
  <w:style w:type="character" w:customStyle="1" w:styleId="af3">
    <w:name w:val="Основной текст Знак"/>
    <w:basedOn w:val="a1"/>
    <w:link w:val="af2"/>
    <w:rsid w:val="00397A3C"/>
    <w:rPr>
      <w:rFonts w:ascii="Palatino Linotype" w:eastAsia="SimSun" w:hAnsi="Palatino Linotype" w:cs="Times New Roman"/>
      <w:color w:val="000000"/>
      <w:sz w:val="24"/>
      <w:szCs w:val="20"/>
      <w:lang w:val="en-US" w:eastAsia="de-DE"/>
    </w:rPr>
  </w:style>
  <w:style w:type="character" w:styleId="af4">
    <w:name w:val="endnote reference"/>
    <w:rsid w:val="00397A3C"/>
    <w:rPr>
      <w:vertAlign w:val="superscript"/>
    </w:rPr>
  </w:style>
  <w:style w:type="character" w:customStyle="1" w:styleId="af5">
    <w:name w:val="Текст концевой сноски Знак"/>
    <w:basedOn w:val="a1"/>
    <w:link w:val="af6"/>
    <w:semiHidden/>
    <w:rsid w:val="00397A3C"/>
    <w:rPr>
      <w:rFonts w:ascii="Times New Roman" w:eastAsia="Times New Roman" w:hAnsi="Times New Roman" w:cs="Times New Roman"/>
      <w:noProof/>
      <w:color w:val="000000"/>
      <w:sz w:val="24"/>
      <w:szCs w:val="20"/>
      <w:lang w:val="en-US" w:eastAsia="zh-CN"/>
    </w:rPr>
  </w:style>
  <w:style w:type="paragraph" w:styleId="af6">
    <w:name w:val="endnote text"/>
    <w:basedOn w:val="a0"/>
    <w:link w:val="af5"/>
    <w:semiHidden/>
    <w:unhideWhenUsed/>
    <w:rsid w:val="00397A3C"/>
    <w:pPr>
      <w:spacing w:line="240" w:lineRule="auto"/>
    </w:pPr>
  </w:style>
  <w:style w:type="character" w:styleId="af7">
    <w:name w:val="FollowedHyperlink"/>
    <w:rsid w:val="00397A3C"/>
    <w:rPr>
      <w:color w:val="954F72"/>
      <w:u w:val="single"/>
    </w:rPr>
  </w:style>
  <w:style w:type="character" w:customStyle="1" w:styleId="af8">
    <w:name w:val="Текст сноски Знак"/>
    <w:basedOn w:val="a1"/>
    <w:link w:val="af9"/>
    <w:semiHidden/>
    <w:rsid w:val="00397A3C"/>
    <w:rPr>
      <w:rFonts w:ascii="Times New Roman" w:eastAsia="Times New Roman" w:hAnsi="Times New Roman" w:cs="Times New Roman"/>
      <w:noProof/>
      <w:color w:val="000000"/>
      <w:sz w:val="24"/>
      <w:szCs w:val="20"/>
      <w:lang w:val="en-US" w:eastAsia="zh-CN"/>
    </w:rPr>
  </w:style>
  <w:style w:type="paragraph" w:styleId="af9">
    <w:name w:val="footnote text"/>
    <w:basedOn w:val="a0"/>
    <w:link w:val="af8"/>
    <w:semiHidden/>
    <w:unhideWhenUsed/>
    <w:rsid w:val="00397A3C"/>
    <w:pPr>
      <w:spacing w:line="240" w:lineRule="auto"/>
    </w:pPr>
  </w:style>
  <w:style w:type="paragraph" w:styleId="afa">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Зна"/>
    <w:basedOn w:val="a0"/>
    <w:link w:val="afb"/>
    <w:uiPriority w:val="99"/>
    <w:qFormat/>
    <w:rsid w:val="00397A3C"/>
    <w:rPr>
      <w:szCs w:val="24"/>
    </w:rPr>
  </w:style>
  <w:style w:type="paragraph" w:customStyle="1" w:styleId="MsoFootnoteText0">
    <w:name w:val="MsoFootnoteText"/>
    <w:basedOn w:val="afa"/>
    <w:qFormat/>
    <w:rsid w:val="00397A3C"/>
  </w:style>
  <w:style w:type="character" w:styleId="afc">
    <w:name w:val="page number"/>
    <w:rsid w:val="00397A3C"/>
  </w:style>
  <w:style w:type="paragraph" w:customStyle="1" w:styleId="MDPI71FootNotes">
    <w:name w:val="MDPI_7.1_FootNotes"/>
    <w:qFormat/>
    <w:rsid w:val="00397A3C"/>
    <w:pPr>
      <w:numPr>
        <w:numId w:val="6"/>
      </w:numPr>
      <w:adjustRightInd w:val="0"/>
      <w:snapToGrid w:val="0"/>
      <w:spacing w:after="0" w:line="228" w:lineRule="auto"/>
    </w:pPr>
    <w:rPr>
      <w:rFonts w:ascii="Palatino Linotype" w:eastAsiaTheme="minorEastAsia" w:hAnsi="Palatino Linotype" w:cs="Times New Roman"/>
      <w:noProof/>
      <w:color w:val="000000"/>
      <w:sz w:val="18"/>
      <w:szCs w:val="20"/>
      <w:lang w:val="en-US" w:eastAsia="zh-CN"/>
    </w:rPr>
  </w:style>
  <w:style w:type="character" w:customStyle="1" w:styleId="t">
    <w:name w:val="t"/>
    <w:basedOn w:val="a1"/>
    <w:rsid w:val="00397A3C"/>
  </w:style>
  <w:style w:type="paragraph" w:customStyle="1" w:styleId="nova-legacy-e-listitem">
    <w:name w:val="nova-legacy-e-list__item"/>
    <w:basedOn w:val="a0"/>
    <w:qFormat/>
    <w:rsid w:val="00397A3C"/>
    <w:pPr>
      <w:spacing w:before="100" w:beforeAutospacing="1" w:after="100" w:afterAutospacing="1" w:line="240" w:lineRule="auto"/>
      <w:jc w:val="left"/>
    </w:pPr>
    <w:rPr>
      <w:noProof w:val="0"/>
      <w:color w:val="auto"/>
      <w:szCs w:val="24"/>
    </w:rPr>
  </w:style>
  <w:style w:type="paragraph" w:styleId="afd">
    <w:name w:val="List Paragraph"/>
    <w:aliases w:val="Bullet List,FooterText,numbered,List Paragraph,Абзац списка2,Абзац с отступом,Heading1,Colorful List - Accent 11,Абзац списка4,маркированный,Абзац списка8,Абзац списка3,без абзаца,ПАРАГРАФ"/>
    <w:basedOn w:val="a0"/>
    <w:link w:val="afe"/>
    <w:uiPriority w:val="34"/>
    <w:qFormat/>
    <w:rsid w:val="00397A3C"/>
    <w:pPr>
      <w:spacing w:line="240" w:lineRule="auto"/>
      <w:ind w:left="720"/>
      <w:contextualSpacing/>
      <w:jc w:val="left"/>
    </w:pPr>
    <w:rPr>
      <w:noProof w:val="0"/>
      <w:color w:val="auto"/>
      <w:szCs w:val="24"/>
      <w:lang w:eastAsia="en-US"/>
    </w:rPr>
  </w:style>
  <w:style w:type="character" w:customStyle="1" w:styleId="afe">
    <w:name w:val="Абзац списка Знак"/>
    <w:aliases w:val="Bullet List Знак,FooterText Знак,numbered Знак,List Paragraph Знак,Абзац списка2 Знак,Абзац с отступом Знак,Heading1 Знак,Colorful List - Accent 11 Знак,Абзац списка4 Знак,маркированный Знак,Абзац списка8 Знак,Абзац списка3 Знак"/>
    <w:link w:val="afd"/>
    <w:uiPriority w:val="34"/>
    <w:qFormat/>
    <w:locked/>
    <w:rsid w:val="00397A3C"/>
    <w:rPr>
      <w:rFonts w:ascii="Times New Roman" w:eastAsia="Times New Roman" w:hAnsi="Times New Roman" w:cs="Times New Roman"/>
      <w:sz w:val="24"/>
      <w:szCs w:val="24"/>
      <w:lang w:val="en-US"/>
    </w:rPr>
  </w:style>
  <w:style w:type="character" w:styleId="aff">
    <w:name w:val="Strong"/>
    <w:basedOn w:val="a1"/>
    <w:uiPriority w:val="22"/>
    <w:qFormat/>
    <w:rsid w:val="00397A3C"/>
    <w:rPr>
      <w:b/>
      <w:bCs/>
    </w:rPr>
  </w:style>
  <w:style w:type="paragraph" w:customStyle="1" w:styleId="TableParagraph">
    <w:name w:val="Table Paragraph"/>
    <w:basedOn w:val="a0"/>
    <w:uiPriority w:val="1"/>
    <w:qFormat/>
    <w:rsid w:val="00397A3C"/>
    <w:pPr>
      <w:widowControl w:val="0"/>
      <w:autoSpaceDE w:val="0"/>
      <w:autoSpaceDN w:val="0"/>
      <w:spacing w:line="240" w:lineRule="auto"/>
      <w:jc w:val="left"/>
    </w:pPr>
    <w:rPr>
      <w:rFonts w:eastAsia="Palatino Linotype" w:cs="Palatino Linotype"/>
      <w:noProof w:val="0"/>
      <w:color w:val="auto"/>
      <w:sz w:val="22"/>
      <w:szCs w:val="22"/>
      <w:lang w:eastAsia="en-US"/>
    </w:rPr>
  </w:style>
  <w:style w:type="character" w:customStyle="1" w:styleId="html-italic">
    <w:name w:val="html-italic"/>
    <w:basedOn w:val="a1"/>
    <w:rsid w:val="00397A3C"/>
  </w:style>
  <w:style w:type="character" w:customStyle="1" w:styleId="anchor-text">
    <w:name w:val="anchor-text"/>
    <w:basedOn w:val="a1"/>
    <w:rsid w:val="00397A3C"/>
  </w:style>
  <w:style w:type="character" w:styleId="aff0">
    <w:name w:val="Emphasis"/>
    <w:basedOn w:val="a1"/>
    <w:uiPriority w:val="20"/>
    <w:qFormat/>
    <w:rsid w:val="00397A3C"/>
    <w:rPr>
      <w:i/>
      <w:iCs/>
    </w:rPr>
  </w:style>
  <w:style w:type="character" w:customStyle="1" w:styleId="u-visually-hidden">
    <w:name w:val="u-visually-hidden"/>
    <w:basedOn w:val="a1"/>
    <w:qFormat/>
    <w:rsid w:val="00397A3C"/>
  </w:style>
  <w:style w:type="character" w:customStyle="1" w:styleId="title-text">
    <w:name w:val="title-text"/>
    <w:basedOn w:val="a1"/>
    <w:qFormat/>
    <w:rsid w:val="00397A3C"/>
  </w:style>
  <w:style w:type="character" w:customStyle="1" w:styleId="rynqvb">
    <w:name w:val="rynqvb"/>
    <w:basedOn w:val="a1"/>
    <w:qFormat/>
    <w:rsid w:val="00397A3C"/>
  </w:style>
  <w:style w:type="character" w:customStyle="1" w:styleId="hwtze">
    <w:name w:val="hwtze"/>
    <w:basedOn w:val="a1"/>
    <w:qFormat/>
    <w:rsid w:val="00397A3C"/>
  </w:style>
  <w:style w:type="paragraph" w:styleId="aff1">
    <w:name w:val="No Spacing"/>
    <w:uiPriority w:val="1"/>
    <w:qFormat/>
    <w:rsid w:val="00397A3C"/>
    <w:pPr>
      <w:suppressAutoHyphens/>
      <w:spacing w:after="0" w:line="240" w:lineRule="auto"/>
    </w:pPr>
  </w:style>
  <w:style w:type="paragraph" w:customStyle="1" w:styleId="aff2">
    <w:name w:val="Содержимое врезки"/>
    <w:basedOn w:val="a0"/>
    <w:qFormat/>
    <w:rsid w:val="00397A3C"/>
    <w:pPr>
      <w:suppressAutoHyphens/>
      <w:spacing w:after="200" w:line="276" w:lineRule="auto"/>
      <w:jc w:val="left"/>
    </w:pPr>
    <w:rPr>
      <w:rFonts w:asciiTheme="minorHAnsi" w:eastAsiaTheme="minorHAnsi" w:hAnsiTheme="minorHAnsi" w:cstheme="minorBidi"/>
      <w:noProof w:val="0"/>
      <w:color w:val="auto"/>
      <w:sz w:val="22"/>
      <w:szCs w:val="22"/>
      <w:lang w:val="ru-RU" w:eastAsia="en-US"/>
    </w:rPr>
  </w:style>
  <w:style w:type="character" w:customStyle="1" w:styleId="aff3">
    <w:name w:val="Название объекта Знак"/>
    <w:basedOn w:val="a1"/>
    <w:link w:val="aff4"/>
    <w:uiPriority w:val="99"/>
    <w:qFormat/>
    <w:rsid w:val="00397A3C"/>
    <w:rPr>
      <w:rFonts w:eastAsia="Times New Roman"/>
      <w:b/>
      <w:bCs/>
      <w:caps/>
      <w:sz w:val="16"/>
      <w:szCs w:val="18"/>
    </w:rPr>
  </w:style>
  <w:style w:type="paragraph" w:styleId="aff4">
    <w:name w:val="caption"/>
    <w:basedOn w:val="a0"/>
    <w:next w:val="a0"/>
    <w:link w:val="aff3"/>
    <w:uiPriority w:val="99"/>
    <w:qFormat/>
    <w:rsid w:val="00397A3C"/>
    <w:pPr>
      <w:suppressAutoHyphens/>
      <w:spacing w:after="200" w:line="276" w:lineRule="auto"/>
    </w:pPr>
    <w:rPr>
      <w:rFonts w:asciiTheme="minorHAnsi" w:hAnsiTheme="minorHAnsi" w:cstheme="minorBidi"/>
      <w:b/>
      <w:bCs/>
      <w:caps/>
      <w:noProof w:val="0"/>
      <w:color w:val="auto"/>
      <w:sz w:val="16"/>
      <w:szCs w:val="18"/>
      <w:lang w:val="ru-RU" w:eastAsia="en-US"/>
    </w:rPr>
  </w:style>
  <w:style w:type="character" w:customStyle="1" w:styleId="institution">
    <w:name w:val="institution"/>
    <w:basedOn w:val="a1"/>
    <w:rsid w:val="00397A3C"/>
  </w:style>
  <w:style w:type="paragraph" w:styleId="HTML">
    <w:name w:val="HTML Preformatted"/>
    <w:basedOn w:val="a0"/>
    <w:link w:val="HTML0"/>
    <w:uiPriority w:val="99"/>
    <w:unhideWhenUsed/>
    <w:rsid w:val="00397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left"/>
    </w:pPr>
    <w:rPr>
      <w:rFonts w:ascii="Courier New" w:hAnsi="Courier New" w:cs="Courier New"/>
      <w:noProof w:val="0"/>
      <w:color w:val="auto"/>
      <w:lang w:val="ru-RU" w:eastAsia="ru-RU"/>
    </w:rPr>
  </w:style>
  <w:style w:type="character" w:customStyle="1" w:styleId="HTML0">
    <w:name w:val="Стандартный HTML Знак"/>
    <w:basedOn w:val="a1"/>
    <w:link w:val="HTML"/>
    <w:uiPriority w:val="99"/>
    <w:rsid w:val="00397A3C"/>
    <w:rPr>
      <w:rFonts w:ascii="Courier New" w:eastAsia="Times New Roman" w:hAnsi="Courier New" w:cs="Courier New"/>
      <w:sz w:val="24"/>
      <w:szCs w:val="20"/>
      <w:lang w:eastAsia="ru-RU"/>
    </w:rPr>
  </w:style>
  <w:style w:type="character" w:customStyle="1" w:styleId="citation-doi">
    <w:name w:val="citation-doi"/>
    <w:basedOn w:val="a1"/>
    <w:rsid w:val="00397A3C"/>
  </w:style>
  <w:style w:type="character" w:customStyle="1" w:styleId="info-separation">
    <w:name w:val="info-separation"/>
    <w:basedOn w:val="a1"/>
    <w:rsid w:val="00397A3C"/>
  </w:style>
  <w:style w:type="character" w:customStyle="1" w:styleId="organictextcontentspan">
    <w:name w:val="organictextcontentspan"/>
    <w:basedOn w:val="a1"/>
    <w:rsid w:val="00397A3C"/>
  </w:style>
  <w:style w:type="paragraph" w:customStyle="1" w:styleId="11">
    <w:name w:val="дефолт текст1"/>
    <w:basedOn w:val="MDPI21heading1"/>
    <w:link w:val="12"/>
    <w:qFormat/>
    <w:rsid w:val="00397A3C"/>
    <w:pPr>
      <w:spacing w:before="0" w:after="0" w:line="480" w:lineRule="auto"/>
      <w:ind w:left="0" w:firstLine="425"/>
      <w:jc w:val="both"/>
      <w:outlineLvl w:val="9"/>
    </w:pPr>
    <w:rPr>
      <w:rFonts w:ascii="Times New Roman" w:hAnsi="Times New Roman"/>
      <w:b w:val="0"/>
      <w:sz w:val="24"/>
      <w:szCs w:val="24"/>
    </w:rPr>
  </w:style>
  <w:style w:type="character" w:customStyle="1" w:styleId="12">
    <w:name w:val="дефолт текст1 Знак"/>
    <w:basedOn w:val="a1"/>
    <w:link w:val="11"/>
    <w:rsid w:val="00397A3C"/>
    <w:rPr>
      <w:rFonts w:ascii="Times New Roman" w:eastAsia="Times New Roman" w:hAnsi="Times New Roman" w:cs="Times New Roman"/>
      <w:snapToGrid w:val="0"/>
      <w:color w:val="000000"/>
      <w:sz w:val="24"/>
      <w:szCs w:val="24"/>
      <w:lang w:val="en-US" w:eastAsia="de-DE" w:bidi="en-US"/>
    </w:rPr>
  </w:style>
  <w:style w:type="paragraph" w:customStyle="1" w:styleId="21">
    <w:name w:val="подзаголовок 2"/>
    <w:basedOn w:val="a0"/>
    <w:link w:val="22"/>
    <w:qFormat/>
    <w:rsid w:val="00397A3C"/>
    <w:pPr>
      <w:adjustRightInd w:val="0"/>
      <w:snapToGrid w:val="0"/>
      <w:spacing w:line="480" w:lineRule="auto"/>
      <w:ind w:firstLine="567"/>
    </w:pPr>
    <w:rPr>
      <w:i/>
      <w:noProof w:val="0"/>
      <w:snapToGrid w:val="0"/>
      <w:szCs w:val="24"/>
      <w:lang w:eastAsia="de-DE" w:bidi="en-US"/>
    </w:rPr>
  </w:style>
  <w:style w:type="character" w:customStyle="1" w:styleId="22">
    <w:name w:val="подзаголовок 2 Знак"/>
    <w:basedOn w:val="a1"/>
    <w:link w:val="21"/>
    <w:rsid w:val="00397A3C"/>
    <w:rPr>
      <w:rFonts w:ascii="Times New Roman" w:eastAsia="Times New Roman" w:hAnsi="Times New Roman" w:cs="Times New Roman"/>
      <w:i/>
      <w:snapToGrid w:val="0"/>
      <w:color w:val="000000"/>
      <w:sz w:val="24"/>
      <w:szCs w:val="24"/>
      <w:lang w:val="en-US" w:eastAsia="de-DE" w:bidi="en-US"/>
    </w:rPr>
  </w:style>
  <w:style w:type="paragraph" w:customStyle="1" w:styleId="aff5">
    <w:name w:val="референсис"/>
    <w:basedOn w:val="a0"/>
    <w:link w:val="aff6"/>
    <w:qFormat/>
    <w:rsid w:val="00397A3C"/>
    <w:pPr>
      <w:spacing w:line="480" w:lineRule="auto"/>
      <w:ind w:left="357" w:hanging="357"/>
    </w:pPr>
    <w:rPr>
      <w:color w:val="auto"/>
      <w:szCs w:val="24"/>
    </w:rPr>
  </w:style>
  <w:style w:type="character" w:customStyle="1" w:styleId="aff6">
    <w:name w:val="референсис Знак"/>
    <w:basedOn w:val="a1"/>
    <w:link w:val="aff5"/>
    <w:rsid w:val="00397A3C"/>
    <w:rPr>
      <w:rFonts w:ascii="Times New Roman" w:eastAsia="Times New Roman" w:hAnsi="Times New Roman" w:cs="Times New Roman"/>
      <w:noProof/>
      <w:sz w:val="24"/>
      <w:szCs w:val="24"/>
      <w:lang w:val="en-US" w:eastAsia="zh-CN"/>
    </w:rPr>
  </w:style>
  <w:style w:type="character" w:customStyle="1" w:styleId="extendedtext-full">
    <w:name w:val="extendedtext-full"/>
    <w:basedOn w:val="a1"/>
    <w:rsid w:val="00397A3C"/>
  </w:style>
  <w:style w:type="paragraph" w:customStyle="1" w:styleId="msonormalcxspmiddle">
    <w:name w:val="msonormalcxspmiddle"/>
    <w:basedOn w:val="a0"/>
    <w:uiPriority w:val="99"/>
    <w:rsid w:val="00397A3C"/>
    <w:pPr>
      <w:numPr>
        <w:numId w:val="24"/>
      </w:numPr>
      <w:spacing w:before="100" w:beforeAutospacing="1" w:after="100" w:afterAutospacing="1" w:line="240" w:lineRule="auto"/>
      <w:jc w:val="left"/>
    </w:pPr>
    <w:rPr>
      <w:noProof w:val="0"/>
      <w:color w:val="auto"/>
      <w:szCs w:val="24"/>
      <w:lang w:val="ru-RU" w:eastAsia="ru-RU"/>
    </w:rPr>
  </w:style>
  <w:style w:type="character" w:customStyle="1" w:styleId="c-bibliographic-informationvalue">
    <w:name w:val="c-bibliographic-information__value"/>
    <w:basedOn w:val="a1"/>
    <w:rsid w:val="00397A3C"/>
  </w:style>
  <w:style w:type="character" w:customStyle="1" w:styleId="aff7">
    <w:name w:val="Основной текст с отступом Знак"/>
    <w:basedOn w:val="a1"/>
    <w:link w:val="aff8"/>
    <w:uiPriority w:val="99"/>
    <w:semiHidden/>
    <w:rsid w:val="00397A3C"/>
    <w:rPr>
      <w:rFonts w:ascii="Times New Roman" w:eastAsia="Times New Roman" w:hAnsi="Times New Roman" w:cs="Times New Roman"/>
      <w:noProof/>
      <w:color w:val="000000"/>
      <w:sz w:val="24"/>
      <w:szCs w:val="20"/>
      <w:lang w:val="en-US" w:eastAsia="zh-CN"/>
    </w:rPr>
  </w:style>
  <w:style w:type="paragraph" w:styleId="aff8">
    <w:name w:val="Body Text Indent"/>
    <w:basedOn w:val="a0"/>
    <w:link w:val="aff7"/>
    <w:uiPriority w:val="99"/>
    <w:semiHidden/>
    <w:unhideWhenUsed/>
    <w:rsid w:val="00397A3C"/>
    <w:pPr>
      <w:spacing w:after="120"/>
      <w:ind w:left="283"/>
    </w:pPr>
  </w:style>
  <w:style w:type="character" w:customStyle="1" w:styleId="relative">
    <w:name w:val="relative"/>
    <w:basedOn w:val="a1"/>
    <w:rsid w:val="00397A3C"/>
  </w:style>
  <w:style w:type="character" w:customStyle="1" w:styleId="text">
    <w:name w:val="text"/>
    <w:basedOn w:val="a1"/>
    <w:rsid w:val="00397A3C"/>
  </w:style>
  <w:style w:type="paragraph" w:customStyle="1" w:styleId="style7">
    <w:name w:val="style7"/>
    <w:basedOn w:val="a0"/>
    <w:rsid w:val="00374E79"/>
    <w:pPr>
      <w:spacing w:before="100" w:beforeAutospacing="1" w:after="100" w:afterAutospacing="1" w:line="240" w:lineRule="auto"/>
      <w:jc w:val="left"/>
    </w:pPr>
    <w:rPr>
      <w:noProof w:val="0"/>
      <w:color w:val="auto"/>
      <w:szCs w:val="24"/>
      <w:lang w:val="ru-RU" w:eastAsia="ru-RU"/>
    </w:rPr>
  </w:style>
  <w:style w:type="character" w:customStyle="1" w:styleId="afb">
    <w:name w:val="Обычный (Интернет)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Зна Знак"/>
    <w:link w:val="afa"/>
    <w:uiPriority w:val="99"/>
    <w:locked/>
    <w:rsid w:val="00DD0660"/>
    <w:rPr>
      <w:rFonts w:ascii="Times New Roman" w:eastAsia="Times New Roman" w:hAnsi="Times New Roman" w:cs="Times New Roman"/>
      <w:noProof/>
      <w:color w:val="000000"/>
      <w:sz w:val="24"/>
      <w:szCs w:val="24"/>
      <w:lang w:val="en-US" w:eastAsia="zh-CN"/>
    </w:rPr>
  </w:style>
  <w:style w:type="character" w:customStyle="1" w:styleId="katex-mathml">
    <w:name w:val="katex-mathml"/>
    <w:basedOn w:val="a1"/>
    <w:rsid w:val="003D614B"/>
  </w:style>
  <w:style w:type="character" w:customStyle="1" w:styleId="mord">
    <w:name w:val="mord"/>
    <w:basedOn w:val="a1"/>
    <w:rsid w:val="003D614B"/>
  </w:style>
  <w:style w:type="character" w:customStyle="1" w:styleId="mrel">
    <w:name w:val="mrel"/>
    <w:basedOn w:val="a1"/>
    <w:rsid w:val="003D614B"/>
  </w:style>
  <w:style w:type="character" w:customStyle="1" w:styleId="mbin">
    <w:name w:val="mbin"/>
    <w:basedOn w:val="a1"/>
    <w:rsid w:val="003D614B"/>
  </w:style>
  <w:style w:type="character" w:customStyle="1" w:styleId="vlist-s">
    <w:name w:val="vlist-s"/>
    <w:basedOn w:val="a1"/>
    <w:rsid w:val="003D614B"/>
  </w:style>
  <w:style w:type="paragraph" w:customStyle="1" w:styleId="Default">
    <w:name w:val="Default"/>
    <w:qFormat/>
    <w:rsid w:val="003D614B"/>
    <w:pPr>
      <w:autoSpaceDE w:val="0"/>
      <w:autoSpaceDN w:val="0"/>
      <w:adjustRightInd w:val="0"/>
      <w:spacing w:after="0" w:line="240" w:lineRule="auto"/>
    </w:pPr>
    <w:rPr>
      <w:rFonts w:ascii="Segoe UI" w:hAnsi="Segoe UI" w:cs="Segoe UI"/>
      <w:color w:val="000000"/>
      <w:sz w:val="24"/>
      <w:szCs w:val="24"/>
    </w:rPr>
  </w:style>
  <w:style w:type="paragraph" w:styleId="a">
    <w:name w:val="List Bullet"/>
    <w:basedOn w:val="a0"/>
    <w:uiPriority w:val="99"/>
    <w:unhideWhenUsed/>
    <w:rsid w:val="00754A3B"/>
    <w:pPr>
      <w:numPr>
        <w:numId w:val="33"/>
      </w:numPr>
      <w:spacing w:after="200" w:line="276" w:lineRule="auto"/>
      <w:contextualSpacing/>
      <w:jc w:val="left"/>
    </w:pPr>
    <w:rPr>
      <w:rFonts w:eastAsiaTheme="minorEastAsia"/>
      <w:noProof w:val="0"/>
      <w:color w:val="auto"/>
      <w:szCs w:val="24"/>
      <w:lang w:eastAsia="ru-RU"/>
    </w:rPr>
  </w:style>
  <w:style w:type="character" w:customStyle="1" w:styleId="Hyperlink0">
    <w:name w:val="Hyperlink.0"/>
    <w:basedOn w:val="af1"/>
    <w:qFormat/>
    <w:rsid w:val="00885437"/>
    <w:rPr>
      <w:color w:val="0000FF"/>
      <w:u w:val="single"/>
    </w:rPr>
  </w:style>
  <w:style w:type="character" w:customStyle="1" w:styleId="Hyperlink1">
    <w:name w:val="Hyperlink.1"/>
    <w:basedOn w:val="Hyperlink0"/>
    <w:qFormat/>
    <w:rsid w:val="00885437"/>
    <w:rPr>
      <w:rFonts w:ascii="Times New Roman" w:eastAsia="Times New Roman" w:hAnsi="Times New Roman" w:cs="Times New Roman"/>
      <w:color w:val="0563C1"/>
      <w:sz w:val="20"/>
      <w:szCs w:val="20"/>
      <w:u w:val="single" w:color="0563C1"/>
      <w:lang w:val="en-US"/>
    </w:rPr>
  </w:style>
  <w:style w:type="character" w:customStyle="1" w:styleId="field-value">
    <w:name w:val="field-value"/>
    <w:basedOn w:val="a1"/>
    <w:qFormat/>
    <w:rsid w:val="00885437"/>
  </w:style>
  <w:style w:type="table" w:customStyle="1" w:styleId="TableNormal1">
    <w:name w:val="Table Normal1"/>
    <w:qFormat/>
    <w:rsid w:val="008767C6"/>
    <w:pPr>
      <w:spacing w:after="0" w:line="240" w:lineRule="auto"/>
    </w:pPr>
    <w:rPr>
      <w:rFonts w:ascii="Times New Roman" w:eastAsia="Arial Unicode MS" w:hAnsi="Times New Roman" w:cs="Times New Roman"/>
      <w:sz w:val="20"/>
      <w:szCs w:val="20"/>
      <w:lang w:eastAsia="ru-RU"/>
    </w:rPr>
    <w:tblPr>
      <w:tblCellMar>
        <w:top w:w="0" w:type="dxa"/>
        <w:left w:w="0" w:type="dxa"/>
        <w:bottom w:w="0" w:type="dxa"/>
        <w:right w:w="0" w:type="dxa"/>
      </w:tblCellMar>
    </w:tblPr>
  </w:style>
  <w:style w:type="paragraph" w:customStyle="1" w:styleId="ObjectTitle">
    <w:name w:val="Object Title"/>
    <w:qFormat/>
    <w:rsid w:val="00CA5C5C"/>
    <w:pPr>
      <w:spacing w:after="0" w:line="240" w:lineRule="auto"/>
      <w:jc w:val="center"/>
    </w:pPr>
    <w:rPr>
      <w:rFonts w:ascii="Helvetica Neue" w:eastAsia="Arial Unicode MS" w:hAnsi="Helvetica Neue" w:cs="Arial Unicode MS"/>
      <w:color w:val="000000"/>
      <w:sz w:val="24"/>
      <w:szCs w:val="24"/>
      <w:lang w:val="en-US"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3984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02/imt2.138" TargetMode="External"/><Relationship Id="rId18" Type="http://schemas.openxmlformats.org/officeDocument/2006/relationships/image" Target="media/image4.jpeg"/><Relationship Id="rId26" Type="http://schemas.openxmlformats.org/officeDocument/2006/relationships/image" Target="media/image12.jpeg"/><Relationship Id="rId21" Type="http://schemas.openxmlformats.org/officeDocument/2006/relationships/image" Target="media/image7.jpeg"/><Relationship Id="rId34" Type="http://schemas.openxmlformats.org/officeDocument/2006/relationships/image" Target="media/image20.jpeg"/><Relationship Id="rId7" Type="http://schemas.openxmlformats.org/officeDocument/2006/relationships/endnotes" Target="endnotes.xml"/><Relationship Id="rId12" Type="http://schemas.openxmlformats.org/officeDocument/2006/relationships/hyperlink" Target="https://doi.org/10.1016/j.sajb.2024.10.003" TargetMode="External"/><Relationship Id="rId17" Type="http://schemas.openxmlformats.org/officeDocument/2006/relationships/image" Target="media/image3.jpeg"/><Relationship Id="rId25" Type="http://schemas.openxmlformats.org/officeDocument/2006/relationships/image" Target="media/image11.jpeg"/><Relationship Id="rId33" Type="http://schemas.openxmlformats.org/officeDocument/2006/relationships/image" Target="media/image19.jpeg"/><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6.jpeg"/><Relationship Id="rId29"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11/jbi.14297" TargetMode="External"/><Relationship Id="rId24" Type="http://schemas.openxmlformats.org/officeDocument/2006/relationships/image" Target="media/image10.jpeg"/><Relationship Id="rId32" Type="http://schemas.openxmlformats.org/officeDocument/2006/relationships/image" Target="media/image18.jpe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image" Target="media/image9.jpeg"/><Relationship Id="rId28" Type="http://schemas.openxmlformats.org/officeDocument/2006/relationships/image" Target="media/image14.jpeg"/><Relationship Id="rId36" Type="http://schemas.openxmlformats.org/officeDocument/2006/relationships/fontTable" Target="fontTable.xml"/><Relationship Id="rId10" Type="http://schemas.openxmlformats.org/officeDocument/2006/relationships/hyperlink" Target="https://doi.org/10.1080/12298093.2023.2297485" TargetMode="External"/><Relationship Id="rId19" Type="http://schemas.openxmlformats.org/officeDocument/2006/relationships/image" Target="media/image5.jpeg"/><Relationship Id="rId31" Type="http://schemas.openxmlformats.org/officeDocument/2006/relationships/image" Target="media/image17.jpeg"/><Relationship Id="rId4" Type="http://schemas.openxmlformats.org/officeDocument/2006/relationships/settings" Target="settings.xml"/><Relationship Id="rId9" Type="http://schemas.openxmlformats.org/officeDocument/2006/relationships/hyperlink" Target="https://doi.org/10.13158/heia.26.1.2013.103" TargetMode="External"/><Relationship Id="rId14" Type="http://schemas.openxmlformats.org/officeDocument/2006/relationships/hyperlink" Target="https://doi.org/10.12697/fce.2020.57.03" TargetMode="External"/><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footer" Target="footer1.xml"/><Relationship Id="rId8" Type="http://schemas.openxmlformats.org/officeDocument/2006/relationships/hyperlink" Target="https://doi.org/10.47278/journal.ijvs/2024.198"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9D58A31C-836F-4991-80BA-E4DFB71CF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TotalTime>
  <Pages>40</Pages>
  <Words>12641</Words>
  <Characters>72059</Characters>
  <Application>Microsoft Office Word</Application>
  <DocSecurity>0</DocSecurity>
  <Lines>600</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84531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0 .</cp:lastModifiedBy>
  <cp:revision>26</cp:revision>
  <dcterms:created xsi:type="dcterms:W3CDTF">2026-05-20T21:47:00Z</dcterms:created>
  <dcterms:modified xsi:type="dcterms:W3CDTF">2026-05-28T18:47:00Z</dcterms:modified>
</cp:coreProperties>
</file>