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Comparative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Histomorphological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Study of Spleen Between One hump Iraqi Camels and Domestic Iraqi Cow</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A31C2B">
        <w:rPr>
          <w:rFonts w:asciiTheme="majorBidi" w:hAnsiTheme="majorBidi" w:cstheme="majorBidi"/>
          <w:color w:val="000000"/>
          <w:sz w:val="24"/>
          <w:szCs w:val="24"/>
          <w14:textFill>
            <w14:solidFill>
              <w14:srgbClr w14:val="000000">
                <w14:alpha w14:val="1000"/>
              </w14:srgbClr>
            </w14:solidFill>
          </w14:textFill>
        </w:rPr>
        <w:t>T.k.kalaf</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Saif</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M.Haibat</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Department of Anatomy and Histology, College of Veterinary Medicine, Baghdad University, Iraq.</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Email: saif.m@covm.uobaghdad.edu.iq ,Tel:006947702981621</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Key word: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spleen,camles,cow</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 histological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feature,H&amp;E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,Anatomy </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Abstract: </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The study aimed to investigate the morphological and histological feature of spleen between camels and cows. for this research we used seven samples in both animals take off from the slaughter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house,The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samples were prepare and fixed in neutral buffer formalin10%.The samples processed histological technique by used paraffin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section,the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sample put  in graded series of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alcohole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and cleared by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xylen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impregnated and embedded in paraffin wax and finally staining by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hematoxylin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and eosin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staining.The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morphological finding appeared the spleen in  camels was dark brown in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colour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and C shaped while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redish</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elongated in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cow.Mean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length and weight of the spleen was (22.70±0.81 cm) and( 16 ± 0.53 cm) in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camele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cow,and</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weight were recorded  of camel turned into (881.39±0.12gr) even as that of cow was (464 ±0.72 gm.), respectively.</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The width of spleen of camel  (16 ± 0.38 cm)while in  cow measured as (17± 0.33 cm).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Histologically,The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spleen was composed  of thick capsule measurements as  (311±105 mm) divided into an outer layer (121±39 mm) consist of two layer of connective tissue and an inner layer (167±061 mm) composed of  mainly of smooth muscle cells. There are two layer under the cortex vascular and avascular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trabeculae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extend from the capsule, the former containing arteries and nerves but no trabecular veins, the latter being divided structurally into primary and secondary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trabeculae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The spleen  of  camel possesses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subcapsular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peritrabecular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blood sinuses, which are exclusive to this organ. It is noteworthy that the primary and vascular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trabeculae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are encompassed by these sinuses. Encircling the white pulp, there exists a wide marginal zone that houses sheathed arteries but lacks marginal sinuses. The red pulp of the camel spleen is distinctively characterized by the presence of secondary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trabeculae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which divide it into cords. Additionally, it contains venous sinusoids of varying sizes. The camel spleen is classified as a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sinusal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type, as it has the ability to store blood. This capability is facilitated by the thick muscular capsule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trabeculae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which enable the stored blood to be pumped according to the body's requirements. It is important to note that both closed and open circulations can be observed in the spleen of camel . Notably, the venous return in this organ is unique, as the blood flow occurs from the venous sinusoids of the red pulp to the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peritrabecular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sinuses, then to the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lastRenderedPageBreak/>
        <w:t>subcapsular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sinuses, and finally to the splenic vein. Upon analysis, no significant structural differences related to age were discovered.</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Introduction </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large ruminants are essential source of milk ,meat and wool. The lymphoid tissue plays an critical role within the protection mechanism towards the micro-organism. Spleen is the biggest and main secondary lymphatic organ, serving as clear out for the blood and preserves iron for use in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haemoglobin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synthesis (Pabst, 1993).these critical capabilities are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carriedout</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through the unusual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stroma</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and parenchyma additives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Ngeranwa</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1993).The bovine spleen is considered a crucial organ involved play important role   in the defense against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hemiparasitic</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diseases such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asbabesia</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theileria</w:t>
      </w:r>
      <w:proofErr w:type="spellEnd"/>
      <w:r w:rsidRPr="00A31C2B">
        <w:rPr>
          <w:rFonts w:asciiTheme="majorBidi" w:hAnsiTheme="majorBidi" w:cstheme="majorBidi"/>
          <w:color w:val="000000"/>
          <w:sz w:val="24"/>
          <w:szCs w:val="24"/>
          <w14:textFill>
            <w14:solidFill>
              <w14:srgbClr w14:val="000000">
                <w14:alpha w14:val="1000"/>
              </w14:srgbClr>
            </w14:solidFill>
          </w14:textFill>
        </w:rPr>
        <w:t>.(</w:t>
      </w:r>
      <w:proofErr w:type="spellStart"/>
      <w:r w:rsidRPr="00A31C2B">
        <w:rPr>
          <w:rFonts w:asciiTheme="majorBidi" w:hAnsiTheme="majorBidi" w:cstheme="majorBidi"/>
          <w:color w:val="000000"/>
          <w:sz w:val="24"/>
          <w:szCs w:val="24"/>
          <w14:textFill>
            <w14:solidFill>
              <w14:srgbClr w14:val="000000">
                <w14:alpha w14:val="1000"/>
              </w14:srgbClr>
            </w14:solidFill>
          </w14:textFill>
        </w:rPr>
        <w:t>Fishbeck</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Sibastiani</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2008).In particular, the autoimmune response to platelet antigens is thought to develop in the spleen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Kuwana</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etal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.,(2011)and is the ideal response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Ikpegbu</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etal</w:t>
      </w:r>
      <w:proofErr w:type="spellEnd"/>
      <w:r w:rsidRPr="00A31C2B">
        <w:rPr>
          <w:rFonts w:asciiTheme="majorBidi" w:hAnsiTheme="majorBidi" w:cstheme="majorBidi"/>
          <w:color w:val="000000"/>
          <w:sz w:val="24"/>
          <w:szCs w:val="24"/>
          <w14:textFill>
            <w14:solidFill>
              <w14:srgbClr w14:val="000000">
                <w14:alpha w14:val="1000"/>
              </w14:srgbClr>
            </w14:solidFill>
          </w14:textFill>
        </w:rPr>
        <w:t>.,(2014).</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The spleen is act as secondary lymphoid organ and its plays vital role in multidisciplinary  functions .It filters the blood and eliminates any old or damaged red blood cells. It controls the amount of blood cells in the inner layer the white pulp of the mammalian spleen were consist of the different structures like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periarterial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lymphatic sheath (PALS) and lymph follicles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Raviola</w:t>
      </w:r>
      <w:proofErr w:type="spellEnd"/>
      <w:r w:rsidRPr="00A31C2B">
        <w:rPr>
          <w:rFonts w:asciiTheme="majorBidi" w:hAnsiTheme="majorBidi" w:cstheme="majorBidi"/>
          <w:color w:val="000000"/>
          <w:sz w:val="24"/>
          <w:szCs w:val="24"/>
          <w14:textFill>
            <w14:solidFill>
              <w14:srgbClr w14:val="000000">
                <w14:alpha w14:val="1000"/>
              </w14:srgbClr>
            </w14:solidFill>
          </w14:textFill>
        </w:rPr>
        <w:t>, 1994). Lymph follicles were predominate in the camels spleen whereas the PALS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Steiniger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1997).</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The reticular framework of the white pulp is divided into 2 parts in mice (Tanaka et al. 1996), one part surrounding the PALS and the other surrounding the lymph follicles. The marginal zone is the site of heavy blood traffic and filtration. Venous sinusoids are found near or within it (More et al. 1964; Weiss, 1964; Burk &amp; Simon, 1970). It envelops the white pulp in rodents and rabbits (Snook, 1950) but surrounds only the lymph follicles in humans and contains no marginal or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perimarginal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sinuses. It is separated from the red pulp by a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perifollicular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zone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Steiniger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1997).</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The white pulp consist of the reticular framework that separated into two parts in mice (Tanaka et al. 1996) , the first part surrounding the PALS and the other surrounding the lymph follicles. The marginal zone is the site of heavy blood traffic and filtration. Venous sinusoids are found near or within it (Mia et al. 1988; and Chafe etal.,2008) but surrounds only the lymph follicles in humans and contains no marginal or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perimarginal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sinuses. It is separated from the red pulp by a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perifollicular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zone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Steiniger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1997).The red pulp of several species is composed of splenic cords separated by blood sinusoids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Dellmann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&amp; Brown, 1976). The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periarterial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macrophage sheath (PAMS) is composed of macro-p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hages</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supported by a reticular network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Raviola</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1994). The diameter of the PAMS has been determined in several animals (Seki &amp; Abe, 1985). There are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sinusal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type spleens, e.g. in horses, dogs and pigs (Brown &amp;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Dellmann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1976), man, rats and </w:t>
      </w:r>
      <w:r w:rsidRPr="00A31C2B">
        <w:rPr>
          <w:rFonts w:asciiTheme="majorBidi" w:hAnsiTheme="majorBidi" w:cstheme="majorBidi"/>
          <w:color w:val="000000"/>
          <w:sz w:val="24"/>
          <w:szCs w:val="24"/>
          <w14:textFill>
            <w14:solidFill>
              <w14:srgbClr w14:val="000000">
                <w14:alpha w14:val="1000"/>
              </w14:srgbClr>
            </w14:solidFill>
          </w14:textFill>
        </w:rPr>
        <w:lastRenderedPageBreak/>
        <w:t xml:space="preserve">rabbits (Blue &amp; Weiss, 1981b)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nonsinusal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types, e.g. in cats, ruminants (Brown &amp;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Dellmann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1976) and mice (Blue &amp; Weiss, 1981a). </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It has been shown that the white pulp is composed of lymph follicles around blood vessels. The marginal zone is poorly delimited from the white and the red pulp and composed of diffuse lymphatic tissue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Bareedy</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1982;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Abd</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El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1994). There are numerous ellipsoids in the red pulp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Hegazi</w:t>
      </w:r>
      <w:proofErr w:type="spellEnd"/>
      <w:r w:rsidRPr="00A31C2B">
        <w:rPr>
          <w:rFonts w:asciiTheme="majorBidi" w:hAnsiTheme="majorBidi" w:cstheme="majorBidi"/>
          <w:color w:val="000000"/>
          <w:sz w:val="24"/>
          <w:szCs w:val="24"/>
          <w14:textFill>
            <w14:solidFill>
              <w14:srgbClr w14:val="000000">
                <w14:alpha w14:val="1000"/>
              </w14:srgbClr>
            </w14:solidFill>
          </w14:textFill>
        </w:rPr>
        <w:t>, 1953) and the marginal zone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Abd</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El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1994). bovine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Deleverdier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1996;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Keresztes</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1996), sheep (Gupta et al., 1998).</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The aim of this study was therefore to examine  anatomical and histological study of the spleen  between camels and cow.</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Material and Methods </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The morphological and histological structure of spleens from Iraqi camels and cow  was studied. Fresh spleens were collected on the animals directly after slaughter at the slaughter house of Baghdad city and were fixed in 10% formalin. All specimens were prepared for paraffin sections and stained with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haematoxylin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and eosin (H&amp;E) (Luna, 1960), this reports was achieved in our Laboratory of anatomy  and Histology at the College of veterinary medicine,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baghdad</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University. </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Gross Examination of the specimen. The shape,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colour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weight, thickness, length, and width of the spleens were observed and measured using thread, compass and meter rule. These measuring instruments have high level of sensitivity. Weight This was done using a bench top sensitive scale. Spleen Thickness This was measured using a compass and meter rule. The compass was placed at the midpoint of the spleen and placed on meter rule to determine the spleen thickness. Spleen length Thread was placed at the two opposite highest vertical point of the spleen and followed along the C-shaped spleen and the length of thread obtained was measured using a meter rule. Spleen Width Thread was placed at the two opposite highest mid-point of the spleen and length of thread obtained was measured using a meter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ruler.The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histological structure of spleens was examined, the splenic white pulp diameter, the lymphoid follicles diameter, thickness of the capsule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trabeculae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of all samples were measured under microscopy using a micrometer eye piece.</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Gross morphology and Biometry</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The spleen of cow become more or less quadrangular in outline with blunt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edges.It</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appeared reddish grey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inshade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macroscopically whereas the spleen of camels  turned into cylindrical  with reddish brown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colour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(Fig.1,2). </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lastRenderedPageBreak/>
        <w:t>These findings have been in settlement with Nickel et al. (1979). In</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each, sheep and goat, in camels spleen provided two surfaces i.e. parietal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andvisceral.Parietal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surface became convex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whereaswhich</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became additionally non-widespread. The width of spleen of cow  turned into recorded to be (13.26 ± 0.38) cm and that of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camale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changed into measured as (16.37 ± ). each the versions in regard to width and thickness of spleen in cow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camle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had been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significant.however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spleen weight was measured about (69 ± 6.663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gm</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Previously referred by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Khalel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(2010) in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Awasi</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sheep.He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also measured common length, width and thickness of spleen of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Awasi</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sheep to be nine.(93 ± zero.342) cm, 6.forty eight ± 0.233 cm and (2.48 ± 0.142 cm),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respectively.Sinhaetal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.(2013)located suggest weight of spleen of Black Bengal goats to be (47 ± 2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gm</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The mean duration and width were (10.3 ± 0.21 cm)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seven.nine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 0.15 cm, respectively.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Usende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(2014) recorded weight, duration,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widthand</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thickness of goat’s spleen and located it to be (68 ±0.025 cm).</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A31C2B">
        <w:rPr>
          <w:rFonts w:asciiTheme="majorBidi" w:hAnsiTheme="majorBidi" w:cstheme="majorBidi"/>
          <w:color w:val="000000"/>
          <w:sz w:val="24"/>
          <w:szCs w:val="24"/>
          <w14:textFill>
            <w14:solidFill>
              <w14:srgbClr w14:val="000000">
                <w14:alpha w14:val="1000"/>
              </w14:srgbClr>
            </w14:solidFill>
          </w14:textFill>
        </w:rPr>
        <w:t>Histomorphometry</w:t>
      </w:r>
      <w:proofErr w:type="spellEnd"/>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The histological study revealed that spleen of both cow and camels  had been comparable in architecture and consisted of pink and white pulps enclosed by pill and subdivided by means of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trabeculae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(Fig.3). The thickness of capsule varied amongst cow and camel. The thickness of tablet changed into not ably better in cow(282.27 ± 14.88mm) as compared to camel (one155.13 ± 8.14mm). </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Our findings have been in close corroboration with the findings of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Khalel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(2010) in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Awasisheep</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145.2 ± 13.712mm)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Alim</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(2012) in goat(251.44 ± 12.56 mm). From the innermost quarter of pill,</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connective tissue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trabeculae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prolonged into the splenic parenchyma in form of bands. those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trabeculae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had been composed of predominantly easy muscle tissues that serve as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inflexible framework of the pulp (Fig.6) as agree with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Usende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2014). Sub-capsular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peri</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-trabecular sinus were additionally determined as in advance said with the aid of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Zidan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(2000) in camel.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Subcapsular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peri</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-trabecular sinuses were extra distinct in cow as compared to camel. The thickness of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trabeculae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in cow become (224.67 ± 0.67 µ), that was significantly higher than in cattle  (104.35 ± eight.92 µ)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Khalel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(2010) measured trabecular thickness in spleen of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Awasi</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sheep and discovered it to be (82.75 ± 9.7mm), while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Usende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(2014) recorded trabecular thickness in spleen of goat as 52.17 ± three.07 µ. The lower values in regard to trabecular thickness in similar species might be because of breed version. The white pulp of spleen became composed of mainly additives namely splenic nodule or lymphatic nodule (Fig5) Histological finding appear the layer of  Connective tissue fibers  and  fibroblasts, and smooth muscle cells, formed this outer layer. The smooth muscle cells that run parallel in the </w:t>
      </w:r>
      <w:r w:rsidRPr="00A31C2B">
        <w:rPr>
          <w:rFonts w:asciiTheme="majorBidi" w:hAnsiTheme="majorBidi" w:cstheme="majorBidi"/>
          <w:color w:val="000000"/>
          <w:sz w:val="24"/>
          <w:szCs w:val="24"/>
          <w14:textFill>
            <w14:solidFill>
              <w14:srgbClr w14:val="000000">
                <w14:alpha w14:val="1000"/>
              </w14:srgbClr>
            </w14:solidFill>
          </w14:textFill>
        </w:rPr>
        <w:lastRenderedPageBreak/>
        <w:t xml:space="preserve">longitudinal plane make up ,the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Trabeculae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merge from the sac and branch out, dividing the splenic region into several parts (fig.5,6). </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The white pulp exhibited an abnormal shape and was enlarged, measuring (592.35±5.23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μm</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in diameter. However, the lymphoid follicles and their adjacent areas+ appeared distinct and well-defined. The lymphoid follicles themselves were spherical in shape, with a diameter of (279.19±4.85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μm</w:t>
      </w:r>
      <w:proofErr w:type="spellEnd"/>
      <w:r w:rsidRPr="00A31C2B">
        <w:rPr>
          <w:rFonts w:asciiTheme="majorBidi" w:hAnsiTheme="majorBidi" w:cstheme="majorBidi"/>
          <w:color w:val="000000"/>
          <w:sz w:val="24"/>
          <w:szCs w:val="24"/>
          <w14:textFill>
            <w14:solidFill>
              <w14:srgbClr w14:val="000000">
                <w14:alpha w14:val="1000"/>
              </w14:srgbClr>
            </w14:solidFill>
          </w14:textFill>
        </w:rPr>
        <w:t>).</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Discussion </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The findings of this research indicate that the camel's splenic capsule is thick and consists of two distinct layers: an outer layer made of connective tissue and an inner layer composed of parallel muscles. The spleen is typically not noticeable on physical inspection, but in thin adults, children, and adolescents may be detected (Nguyen and Zhang, 2020). </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According to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Cesta</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(2006), the capsule is primarily composed of dense fibrous tissue, elastic fibers, and light muscle. Additionally, it was observed that the outermost layer of the splenic capsule is comprised of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mesothelial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cells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Alim</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al.,(2012). In contrast, studies conducted on cows have shown that they possess up to two layers of light muscle. Furthermore, the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myocytes</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within the camel's splenic capsule align perpendicularly to each other, as noted by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Bacha</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Bacha</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(2000).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Zidan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(2000) found that the camel’s spleen is enclosed within a thick capsule. This capsule is divided into an inner layer composed of smooth muscle cells and an outer layer primarily made of connective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tissue.The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marginal zone macrophages, a key player in the spleen’s immune response, were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characterised</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by its large size and intimate connections between its cell processes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near by</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marginal zone B cells. It also boasts a highly developed phagocytic potential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Dijkstra</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1985).</w:t>
      </w:r>
    </w:p>
    <w:p w:rsidR="00EE233A" w:rsidRPr="00A31C2B" w:rsidRDefault="00EE233A" w:rsidP="00EE233A">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Brown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Dellman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(1993) demonstrated that the equine capsule is made up of a thick outer layer of connective tissue and a thin inner layer of light muscle. In pigs, the capsule is mainly made of smooth muscle, while in dogs and cats, approximately two-thirds of the capsule's thickness consists of pure muscle cells. The human splenic pellet is composed of connective tissue that contains small smooth muscle cells (Weiss, 1983; Brown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Dellman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1976).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Zidan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(2000) found that the camel’s spleen is enclosed within a thick capsule. This capsule is divided into an inner layer composed of smooth muscle cells and an outer layer primarily made of connective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tissue.Rahman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(2016) studied the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histo-mophometry</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of spleen in human, goat, buffalo, rabbit and rat and found significant implications.</w:t>
      </w:r>
    </w:p>
    <w:p w:rsidR="00EE233A" w:rsidRPr="00A31C2B" w:rsidRDefault="00EE233A" w:rsidP="00543942">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The smooth muscle content in some species have sacs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trabeculae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is higher compared to mice or rats. As a result, the spleens of rodents have a slower colonization rate and undergo fewer changes in their overall appearance, as stated by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Valli</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in 2002.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Zidane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in 2000a mentioned that the camel spleen is comprised of a thick layer that surrounds the splenic parenchyma, which is further divided into a separate outer layer consisting of connective tissue According to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Nawal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and Maher (2018), the spleen of a camel had four segments, two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hilus</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and </w:t>
      </w:r>
      <w:r w:rsidRPr="00A31C2B">
        <w:rPr>
          <w:rFonts w:asciiTheme="majorBidi" w:hAnsiTheme="majorBidi" w:cstheme="majorBidi"/>
          <w:color w:val="000000"/>
          <w:sz w:val="24"/>
          <w:szCs w:val="24"/>
          <w14:textFill>
            <w14:solidFill>
              <w14:srgbClr w14:val="000000">
                <w14:alpha w14:val="1000"/>
              </w14:srgbClr>
            </w14:solidFill>
          </w14:textFill>
        </w:rPr>
        <w:lastRenderedPageBreak/>
        <w:t xml:space="preserve">two splenic arteries and veins. The same authors stated that the splenic blood supply had only one arterial segmentation with no anastomosis. In buffalo calves, sheep, and goats, only one tiny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hilus</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was found, and anastomosis and venous segmentation between the dorsal and intermediate segments were absent.</w:t>
      </w:r>
    </w:p>
    <w:p w:rsidR="00EE233A" w:rsidRPr="00A31C2B" w:rsidRDefault="00EE233A" w:rsidP="00543942">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The inner layer primarily consisted of smooth muscle cells, supported by a combination of reticular, collagen, and elastic fibers. Capsular thickness,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trabeculae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and smooth muscle tone are crucial for strong contractions, while blood supply and smooth muscle density may influence the immune response. And agree with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Zidan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(2000) that reported </w:t>
      </w:r>
    </w:p>
    <w:p w:rsidR="00E502C2" w:rsidRPr="00A31C2B" w:rsidRDefault="00EE233A" w:rsidP="00EE233A">
      <w:pPr>
        <w:jc w:val="both"/>
        <w:rPr>
          <w:rFonts w:asciiTheme="majorBidi" w:hAnsiTheme="majorBidi" w:cstheme="majorBidi"/>
          <w:color w:val="000000"/>
          <w:sz w:val="24"/>
          <w:szCs w:val="24"/>
          <w:rtl/>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small sinuses or sinusoids filled with blood extend among these cords and lined by flattened endothelial cells with relatively large spaces or slits between these cells stated that the red pulp found in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Awasi</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sheep consist of sinusoid and pulp cord similar to the observation ,in this research appear white pulp area of the spleen was moderately more in size  and its diameter was (561.09±18.06μm), spherical in shape, with lymph follicles and clear marginal zone (fig.7).This is similar to the earlier report of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Hayfaa</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(2010) who reported that the white pulp area of the spleen of Iraqi camel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Camelus</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dromedarius</w:t>
      </w:r>
      <w:proofErr w:type="spellEnd"/>
      <w:r w:rsidRPr="00A31C2B">
        <w:rPr>
          <w:rFonts w:asciiTheme="majorBidi" w:hAnsiTheme="majorBidi" w:cstheme="majorBidi"/>
          <w:color w:val="000000"/>
          <w:sz w:val="24"/>
          <w:szCs w:val="24"/>
          <w14:textFill>
            <w14:solidFill>
              <w14:srgbClr w14:val="000000">
                <w14:alpha w14:val="1000"/>
              </w14:srgbClr>
            </w14:solidFill>
          </w14:textFill>
        </w:rPr>
        <w:t>) was large and its diameter was (592.35±5.23μm), and of irregular shape, and the PALS, lymph follicles and the marginal zone were very clear. The marginal zone surrounds all the white pulp in this present study like in cow were it surrounds only the lymphoid follicles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Steiniger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1997). The red and white pulps, the main components of the splenic parenchyma, play a crucial role in the spleen’s function. The white pulps, consisting of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lympho</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-reticular tissue, lymphatic nodule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periarterial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lymphatic sheath, is less abundant. The red pulps, made up of pulp arterioles, splenic sinusoids, splenic cords, and sheathed and terminal capillaries, is also less abundant and poorly developed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Thanvi</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et al, 2020).  The present study indicated that the lymphatic nodules of the camel spleen are aggregated into clusters, this has not been reported and may possibly explain its hardiness in face of endemic diseases.</w:t>
      </w:r>
      <w:r w:rsidRPr="00A31C2B">
        <w:rPr>
          <w:rFonts w:asciiTheme="majorBidi" w:hAnsiTheme="majorBidi" w:cstheme="majorBidi"/>
          <w:color w:val="000000"/>
          <w:sz w:val="24"/>
          <w:szCs w:val="24"/>
          <w14:textFill>
            <w14:solidFill>
              <w14:srgbClr w14:val="000000">
                <w14:alpha w14:val="1000"/>
              </w14:srgbClr>
            </w14:solidFill>
          </w14:textFill>
        </w:rPr>
        <w:cr/>
      </w:r>
    </w:p>
    <w:p w:rsidR="00E01A44" w:rsidRPr="00A31C2B" w:rsidRDefault="00E01A44" w:rsidP="00E01A44">
      <w:p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References</w:t>
      </w:r>
    </w:p>
    <w:p w:rsidR="00E01A44" w:rsidRPr="00EE4A1E" w:rsidRDefault="00E01A44" w:rsidP="00EE4A1E">
      <w:pPr>
        <w:pStyle w:val="a4"/>
        <w:numPr>
          <w:ilvl w:val="0"/>
          <w:numId w:val="6"/>
        </w:numPr>
        <w:autoSpaceDE w:val="0"/>
        <w:autoSpaceDN w:val="0"/>
        <w:adjustRightInd w:val="0"/>
        <w:spacing w:after="60" w:line="171" w:lineRule="atLeast"/>
        <w:jc w:val="both"/>
        <w:rPr>
          <w:rFonts w:asciiTheme="majorBidi" w:hAnsiTheme="majorBidi" w:cstheme="majorBidi"/>
          <w:color w:val="000000"/>
          <w:sz w:val="24"/>
          <w:szCs w:val="24"/>
        </w:rPr>
      </w:pPr>
      <w:proofErr w:type="spellStart"/>
      <w:r w:rsidRPr="00EE4A1E">
        <w:rPr>
          <w:rFonts w:asciiTheme="majorBidi" w:hAnsiTheme="majorBidi" w:cstheme="majorBidi"/>
          <w:color w:val="000000"/>
          <w:sz w:val="24"/>
          <w:szCs w:val="24"/>
        </w:rPr>
        <w:t>Dijkstra</w:t>
      </w:r>
      <w:proofErr w:type="spellEnd"/>
      <w:r w:rsidRPr="00EE4A1E">
        <w:rPr>
          <w:rFonts w:asciiTheme="majorBidi" w:hAnsiTheme="majorBidi" w:cstheme="majorBidi"/>
          <w:color w:val="000000"/>
          <w:sz w:val="24"/>
          <w:szCs w:val="24"/>
        </w:rPr>
        <w:t xml:space="preserve"> CD, van </w:t>
      </w:r>
      <w:proofErr w:type="spellStart"/>
      <w:r w:rsidRPr="00EE4A1E">
        <w:rPr>
          <w:rFonts w:asciiTheme="majorBidi" w:hAnsiTheme="majorBidi" w:cstheme="majorBidi"/>
          <w:color w:val="000000"/>
          <w:sz w:val="24"/>
          <w:szCs w:val="24"/>
        </w:rPr>
        <w:t>Vliet</w:t>
      </w:r>
      <w:proofErr w:type="spellEnd"/>
      <w:r w:rsidRPr="00EE4A1E">
        <w:rPr>
          <w:rFonts w:asciiTheme="majorBidi" w:hAnsiTheme="majorBidi" w:cstheme="majorBidi"/>
          <w:color w:val="000000"/>
          <w:sz w:val="24"/>
          <w:szCs w:val="24"/>
        </w:rPr>
        <w:t xml:space="preserve"> E, </w:t>
      </w:r>
      <w:proofErr w:type="spellStart"/>
      <w:r w:rsidRPr="00EE4A1E">
        <w:rPr>
          <w:rFonts w:asciiTheme="majorBidi" w:hAnsiTheme="majorBidi" w:cstheme="majorBidi"/>
          <w:color w:val="000000"/>
          <w:sz w:val="24"/>
          <w:szCs w:val="24"/>
        </w:rPr>
        <w:t>Dopp</w:t>
      </w:r>
      <w:proofErr w:type="spellEnd"/>
      <w:r w:rsidRPr="00EE4A1E">
        <w:rPr>
          <w:rFonts w:asciiTheme="majorBidi" w:hAnsiTheme="majorBidi" w:cstheme="majorBidi"/>
          <w:color w:val="000000"/>
          <w:sz w:val="24"/>
          <w:szCs w:val="24"/>
        </w:rPr>
        <w:t xml:space="preserve"> EA, van der </w:t>
      </w:r>
      <w:proofErr w:type="spellStart"/>
      <w:r w:rsidRPr="00EE4A1E">
        <w:rPr>
          <w:rFonts w:asciiTheme="majorBidi" w:hAnsiTheme="majorBidi" w:cstheme="majorBidi"/>
          <w:color w:val="000000"/>
          <w:sz w:val="24"/>
          <w:szCs w:val="24"/>
        </w:rPr>
        <w:t>Lelij</w:t>
      </w:r>
      <w:proofErr w:type="spellEnd"/>
      <w:r w:rsidRPr="00EE4A1E">
        <w:rPr>
          <w:rFonts w:asciiTheme="majorBidi" w:hAnsiTheme="majorBidi" w:cstheme="majorBidi"/>
          <w:color w:val="000000"/>
          <w:sz w:val="24"/>
          <w:szCs w:val="24"/>
        </w:rPr>
        <w:t xml:space="preserve"> AA. and Kraal G. Marginal zone macrophages identified by a monoclonal antibody: </w:t>
      </w:r>
      <w:proofErr w:type="spellStart"/>
      <w:r w:rsidRPr="00EE4A1E">
        <w:rPr>
          <w:rFonts w:asciiTheme="majorBidi" w:hAnsiTheme="majorBidi" w:cstheme="majorBidi"/>
          <w:color w:val="000000"/>
          <w:sz w:val="24"/>
          <w:szCs w:val="24"/>
        </w:rPr>
        <w:t>characterisation</w:t>
      </w:r>
      <w:proofErr w:type="spellEnd"/>
      <w:r w:rsidRPr="00EE4A1E">
        <w:rPr>
          <w:rFonts w:asciiTheme="majorBidi" w:hAnsiTheme="majorBidi" w:cstheme="majorBidi"/>
          <w:color w:val="000000"/>
          <w:sz w:val="24"/>
          <w:szCs w:val="24"/>
        </w:rPr>
        <w:t xml:space="preserve"> of </w:t>
      </w:r>
      <w:proofErr w:type="spellStart"/>
      <w:r w:rsidRPr="00EE4A1E">
        <w:rPr>
          <w:rFonts w:asciiTheme="majorBidi" w:hAnsiTheme="majorBidi" w:cstheme="majorBidi"/>
          <w:color w:val="000000"/>
          <w:sz w:val="24"/>
          <w:szCs w:val="24"/>
        </w:rPr>
        <w:t>immuno</w:t>
      </w:r>
      <w:proofErr w:type="spellEnd"/>
      <w:r w:rsidRPr="00EE4A1E">
        <w:rPr>
          <w:rFonts w:asciiTheme="majorBidi" w:hAnsiTheme="majorBidi" w:cstheme="majorBidi"/>
          <w:color w:val="000000"/>
          <w:sz w:val="24"/>
          <w:szCs w:val="24"/>
        </w:rPr>
        <w:t>- and enzyme-</w:t>
      </w:r>
      <w:proofErr w:type="spellStart"/>
      <w:r w:rsidRPr="00EE4A1E">
        <w:rPr>
          <w:rFonts w:asciiTheme="majorBidi" w:hAnsiTheme="majorBidi" w:cstheme="majorBidi"/>
          <w:color w:val="000000"/>
          <w:sz w:val="24"/>
          <w:szCs w:val="24"/>
        </w:rPr>
        <w:t>histochemical</w:t>
      </w:r>
      <w:proofErr w:type="spellEnd"/>
      <w:r w:rsidRPr="00EE4A1E">
        <w:rPr>
          <w:rFonts w:asciiTheme="majorBidi" w:hAnsiTheme="majorBidi" w:cstheme="majorBidi"/>
          <w:color w:val="000000"/>
          <w:sz w:val="24"/>
          <w:szCs w:val="24"/>
        </w:rPr>
        <w:t xml:space="preserve"> properties and functional capacities. Immunology. 1985; 55:23–30. </w:t>
      </w:r>
      <w:hyperlink r:id="rId9" w:history="1">
        <w:r w:rsidR="00EE4A1E" w:rsidRPr="00EE4A1E">
          <w:rPr>
            <w:rStyle w:val="Hyperlink"/>
            <w:rFonts w:asciiTheme="majorBidi" w:hAnsiTheme="majorBidi" w:cstheme="majorBidi"/>
            <w:sz w:val="24"/>
            <w:szCs w:val="24"/>
          </w:rPr>
          <w:t>http://www.ncbi.nlm.nih.gov/pmc/articles/pmc1453576</w:t>
        </w:r>
      </w:hyperlink>
      <w:r w:rsidRPr="00EE4A1E">
        <w:rPr>
          <w:rFonts w:asciiTheme="majorBidi" w:hAnsiTheme="majorBidi" w:cstheme="majorBidi"/>
          <w:color w:val="000000"/>
          <w:sz w:val="24"/>
          <w:szCs w:val="24"/>
        </w:rPr>
        <w:t>.</w:t>
      </w:r>
    </w:p>
    <w:p w:rsidR="00E01A44" w:rsidRPr="00EE4A1E" w:rsidRDefault="00E01A44" w:rsidP="00EE4A1E">
      <w:pPr>
        <w:pStyle w:val="a4"/>
        <w:numPr>
          <w:ilvl w:val="0"/>
          <w:numId w:val="6"/>
        </w:numPr>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EE4A1E">
        <w:rPr>
          <w:rFonts w:asciiTheme="majorBidi" w:hAnsiTheme="majorBidi" w:cstheme="majorBidi"/>
          <w:color w:val="000000"/>
          <w:sz w:val="24"/>
          <w:szCs w:val="24"/>
          <w14:textFill>
            <w14:solidFill>
              <w14:srgbClr w14:val="000000">
                <w14:alpha w14:val="1000"/>
              </w14:srgbClr>
            </w14:solidFill>
          </w14:textFill>
        </w:rPr>
        <w:t>Farhan</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O. R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Saif</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M.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Haibat</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.(2020) ANATOMICAL AND HISTOLOGICAL STUDY OF THE UTERUS IN ADULT FEMALE ALBINO RAT,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Biochem</w:t>
      </w:r>
      <w:proofErr w:type="spellEnd"/>
      <w:r w:rsidRPr="00EE4A1E">
        <w:rPr>
          <w:rFonts w:asciiTheme="majorBidi" w:hAnsiTheme="majorBidi" w:cstheme="majorBidi"/>
          <w:color w:val="000000"/>
          <w:sz w:val="24"/>
          <w:szCs w:val="24"/>
          <w14:textFill>
            <w14:solidFill>
              <w14:srgbClr w14:val="000000">
                <w14:alpha w14:val="1000"/>
              </w14:srgbClr>
            </w14:solidFill>
          </w14:textFill>
        </w:rPr>
        <w:t>. Cell. Arch. Vol. 20, No. 1, pp. 537-542</w:t>
      </w:r>
    </w:p>
    <w:p w:rsidR="00E01A44" w:rsidRPr="00EE4A1E" w:rsidRDefault="00E01A44" w:rsidP="00EE4A1E">
      <w:pPr>
        <w:pStyle w:val="a4"/>
        <w:numPr>
          <w:ilvl w:val="0"/>
          <w:numId w:val="6"/>
        </w:numPr>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EE4A1E">
        <w:rPr>
          <w:rFonts w:asciiTheme="majorBidi" w:hAnsiTheme="majorBidi" w:cstheme="majorBidi"/>
          <w:color w:val="000000"/>
          <w:sz w:val="24"/>
          <w:szCs w:val="24"/>
          <w14:textFill>
            <w14:solidFill>
              <w14:srgbClr w14:val="000000">
                <w14:alpha w14:val="1000"/>
              </w14:srgbClr>
            </w14:solidFill>
          </w14:textFill>
        </w:rPr>
        <w:t>Osuobeni</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EP,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Hamidzada</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WA (1999).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Ultrasonographic</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determination of the dimensions of ocular components in enucleated eyes of the one-humped camel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Camelus</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dromedarius</w:t>
      </w:r>
      <w:proofErr w:type="spellEnd"/>
      <w:r w:rsidRPr="00EE4A1E">
        <w:rPr>
          <w:rFonts w:asciiTheme="majorBidi" w:hAnsiTheme="majorBidi" w:cstheme="majorBidi"/>
          <w:color w:val="000000"/>
          <w:sz w:val="24"/>
          <w:szCs w:val="24"/>
          <w14:textFill>
            <w14:solidFill>
              <w14:srgbClr w14:val="000000">
                <w14:alpha w14:val="1000"/>
              </w14:srgbClr>
            </w14:solidFill>
          </w14:textFill>
        </w:rPr>
        <w:t>) Res. Vet. Sci., 67(2): 125-9.</w:t>
      </w:r>
    </w:p>
    <w:p w:rsidR="00E01A44" w:rsidRPr="00A31C2B" w:rsidRDefault="00E01A44" w:rsidP="00E01A44">
      <w:pPr>
        <w:pStyle w:val="a4"/>
        <w:jc w:val="both"/>
        <w:rPr>
          <w:rFonts w:asciiTheme="majorBidi" w:hAnsiTheme="majorBidi" w:cstheme="majorBidi"/>
          <w:color w:val="000000"/>
          <w:sz w:val="24"/>
          <w:szCs w:val="24"/>
          <w14:textFill>
            <w14:solidFill>
              <w14:srgbClr w14:val="000000">
                <w14:alpha w14:val="1000"/>
              </w14:srgbClr>
            </w14:solidFill>
          </w14:textFill>
        </w:rPr>
      </w:pPr>
    </w:p>
    <w:p w:rsidR="00E01A44" w:rsidRPr="00EE4A1E" w:rsidRDefault="00E01A44" w:rsidP="00EE4A1E">
      <w:pPr>
        <w:pStyle w:val="a4"/>
        <w:numPr>
          <w:ilvl w:val="0"/>
          <w:numId w:val="6"/>
        </w:numPr>
        <w:jc w:val="both"/>
        <w:rPr>
          <w:rFonts w:asciiTheme="majorBidi" w:hAnsiTheme="majorBidi" w:cstheme="majorBidi"/>
          <w:color w:val="000000"/>
          <w:sz w:val="24"/>
          <w:szCs w:val="24"/>
          <w14:textFill>
            <w14:solidFill>
              <w14:srgbClr w14:val="000000">
                <w14:alpha w14:val="1000"/>
              </w14:srgbClr>
            </w14:solidFill>
          </w14:textFill>
        </w:rPr>
      </w:pPr>
      <w:bookmarkStart w:id="0" w:name="_GoBack"/>
      <w:bookmarkEnd w:id="0"/>
      <w:proofErr w:type="spellStart"/>
      <w:r w:rsidRPr="00EE4A1E">
        <w:rPr>
          <w:rFonts w:asciiTheme="majorBidi" w:hAnsiTheme="majorBidi" w:cstheme="majorBidi"/>
          <w:color w:val="000000"/>
          <w:sz w:val="24"/>
          <w:szCs w:val="24"/>
          <w14:textFill>
            <w14:solidFill>
              <w14:srgbClr w14:val="000000">
                <w14:alpha w14:val="1000"/>
              </w14:srgbClr>
            </w14:solidFill>
          </w14:textFill>
        </w:rPr>
        <w:lastRenderedPageBreak/>
        <w:t>Hayfaa</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AA (2010). Histological and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histometric</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study on the spleen of Iraqi camel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Camelus</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dromedarius</w:t>
      </w:r>
      <w:proofErr w:type="spellEnd"/>
      <w:r w:rsidRPr="00EE4A1E">
        <w:rPr>
          <w:rFonts w:asciiTheme="majorBidi" w:hAnsiTheme="majorBidi" w:cstheme="majorBidi"/>
          <w:color w:val="000000"/>
          <w:sz w:val="24"/>
          <w:szCs w:val="24"/>
          <w14:textFill>
            <w14:solidFill>
              <w14:srgbClr w14:val="000000">
                <w14:alpha w14:val="1000"/>
              </w14:srgbClr>
            </w14:solidFill>
          </w14:textFill>
        </w:rPr>
        <w:t>), Emir. J. Food Agri., 22(1): 65-70.</w:t>
      </w:r>
    </w:p>
    <w:p w:rsidR="00E01A44" w:rsidRPr="00A31C2B" w:rsidRDefault="00E01A44" w:rsidP="00E01A44">
      <w:pPr>
        <w:jc w:val="both"/>
        <w:rPr>
          <w:rFonts w:asciiTheme="majorBidi" w:hAnsiTheme="majorBidi" w:cstheme="majorBidi"/>
          <w:color w:val="000000"/>
          <w:sz w:val="24"/>
          <w:szCs w:val="24"/>
          <w14:textFill>
            <w14:solidFill>
              <w14:srgbClr w14:val="000000">
                <w14:alpha w14:val="1000"/>
              </w14:srgbClr>
            </w14:solidFill>
          </w14:textFill>
        </w:rPr>
      </w:pPr>
    </w:p>
    <w:p w:rsidR="00EE4A1E" w:rsidRPr="00EE4A1E" w:rsidRDefault="00E01A44" w:rsidP="00EE4A1E">
      <w:pPr>
        <w:pStyle w:val="a4"/>
        <w:numPr>
          <w:ilvl w:val="0"/>
          <w:numId w:val="6"/>
        </w:numPr>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EE4A1E">
        <w:rPr>
          <w:rFonts w:asciiTheme="majorBidi" w:hAnsiTheme="majorBidi" w:cstheme="majorBidi"/>
          <w:color w:val="000000"/>
          <w:sz w:val="24"/>
          <w:szCs w:val="24"/>
          <w14:textFill>
            <w14:solidFill>
              <w14:srgbClr w14:val="000000">
                <w14:alpha w14:val="1000"/>
              </w14:srgbClr>
            </w14:solidFill>
          </w14:textFill>
        </w:rPr>
        <w:t>Steiniger</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B, Barth P,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Hererbest</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B,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Hartnell</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A, Crocker P (1997). A textbook of histology, 5th edition, London &amp; Basingstoke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Mcmillan</w:t>
      </w:r>
      <w:proofErr w:type="spellEnd"/>
      <w:r w:rsidRPr="00EE4A1E">
        <w:rPr>
          <w:rFonts w:asciiTheme="majorBidi" w:hAnsiTheme="majorBidi" w:cstheme="majorBidi"/>
          <w:color w:val="000000"/>
          <w:sz w:val="24"/>
          <w:szCs w:val="24"/>
          <w14:textFill>
            <w14:solidFill>
              <w14:srgbClr w14:val="000000">
                <w14:alpha w14:val="1000"/>
              </w14:srgbClr>
            </w14:solidFill>
          </w14:textFill>
        </w:rPr>
        <w:t>. pp. 99-100.</w:t>
      </w:r>
    </w:p>
    <w:p w:rsidR="00E01A44" w:rsidRPr="00EE4A1E" w:rsidRDefault="00E01A44" w:rsidP="00EE4A1E">
      <w:pPr>
        <w:pStyle w:val="a4"/>
        <w:numPr>
          <w:ilvl w:val="0"/>
          <w:numId w:val="6"/>
        </w:numPr>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EE4A1E">
        <w:rPr>
          <w:rFonts w:asciiTheme="majorBidi" w:hAnsiTheme="majorBidi" w:cstheme="majorBidi"/>
          <w:color w:val="000000"/>
          <w:sz w:val="24"/>
          <w:szCs w:val="24"/>
          <w14:textFill>
            <w14:solidFill>
              <w14:srgbClr w14:val="000000">
                <w14:alpha w14:val="1000"/>
              </w14:srgbClr>
            </w14:solidFill>
          </w14:textFill>
        </w:rPr>
        <w:t>Zidan</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M.;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Kassem</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A.;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Dougbae</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E.;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Elghazzawi</w:t>
      </w:r>
      <w:proofErr w:type="spellEnd"/>
      <w:r w:rsidRPr="00EE4A1E">
        <w:rPr>
          <w:rFonts w:asciiTheme="majorBidi" w:hAnsiTheme="majorBidi" w:cstheme="majorBidi"/>
          <w:color w:val="000000"/>
          <w:sz w:val="24"/>
          <w:szCs w:val="24"/>
          <w14:textFill>
            <w14:solidFill>
              <w14:srgbClr w14:val="000000">
                <w14:alpha w14:val="1000"/>
              </w14:srgbClr>
            </w14:solidFill>
          </w14:textFill>
        </w:rPr>
        <w:t>, M.; Abdel Aziz and Pabst, R. (2000). The spleen of one humped Camel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Camelus</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dromedaries) has a unique histological structure. J. Anat., 196:425-432.</w:t>
      </w:r>
    </w:p>
    <w:p w:rsidR="00E01A44" w:rsidRPr="00A31C2B" w:rsidRDefault="00E01A44" w:rsidP="00E01A44">
      <w:pPr>
        <w:pStyle w:val="a4"/>
        <w:jc w:val="both"/>
        <w:rPr>
          <w:rFonts w:asciiTheme="majorBidi" w:hAnsiTheme="majorBidi" w:cstheme="majorBidi"/>
          <w:color w:val="000000"/>
          <w:sz w:val="24"/>
          <w:szCs w:val="24"/>
          <w14:textFill>
            <w14:solidFill>
              <w14:srgbClr w14:val="000000">
                <w14:alpha w14:val="1000"/>
              </w14:srgbClr>
            </w14:solidFill>
          </w14:textFill>
        </w:rPr>
      </w:pPr>
    </w:p>
    <w:p w:rsidR="00E01A44" w:rsidRPr="00A31C2B" w:rsidRDefault="00E01A44" w:rsidP="00E01A44">
      <w:pPr>
        <w:pStyle w:val="a4"/>
        <w:jc w:val="both"/>
        <w:rPr>
          <w:rFonts w:asciiTheme="majorBidi" w:hAnsiTheme="majorBidi" w:cstheme="majorBidi"/>
          <w:color w:val="000000"/>
          <w:sz w:val="24"/>
          <w:szCs w:val="24"/>
          <w14:textFill>
            <w14:solidFill>
              <w14:srgbClr w14:val="000000">
                <w14:alpha w14:val="1000"/>
              </w14:srgbClr>
            </w14:solidFill>
          </w14:textFill>
        </w:rPr>
      </w:pPr>
    </w:p>
    <w:p w:rsidR="00E01A44" w:rsidRPr="00A31C2B" w:rsidRDefault="00E01A44" w:rsidP="00EE4A1E">
      <w:pPr>
        <w:pStyle w:val="a4"/>
        <w:numPr>
          <w:ilvl w:val="0"/>
          <w:numId w:val="4"/>
        </w:numPr>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A31C2B">
        <w:rPr>
          <w:rFonts w:asciiTheme="majorBidi" w:hAnsiTheme="majorBidi" w:cstheme="majorBidi"/>
          <w:color w:val="000000"/>
          <w:sz w:val="24"/>
          <w:szCs w:val="24"/>
          <w14:textFill>
            <w14:solidFill>
              <w14:srgbClr w14:val="000000">
                <w14:alpha w14:val="1000"/>
              </w14:srgbClr>
            </w14:solidFill>
          </w14:textFill>
        </w:rPr>
        <w:t>Alim</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Nurunnabi</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A.S.M.;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Ara</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Mahbub</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A.S.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Mohanta</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L.C. (2012). Comparative histological study on the spleen of human, cow and goat. Nepal J. Med. Sci., 1(2):64-67.</w:t>
      </w:r>
    </w:p>
    <w:p w:rsidR="00E01A44" w:rsidRPr="00A31C2B" w:rsidRDefault="00E01A44" w:rsidP="00E01A44">
      <w:pPr>
        <w:pStyle w:val="a4"/>
        <w:jc w:val="both"/>
        <w:rPr>
          <w:rFonts w:asciiTheme="majorBidi" w:hAnsiTheme="majorBidi" w:cstheme="majorBidi"/>
          <w:color w:val="000000"/>
          <w:sz w:val="24"/>
          <w:szCs w:val="24"/>
          <w14:textFill>
            <w14:solidFill>
              <w14:srgbClr w14:val="000000">
                <w14:alpha w14:val="1000"/>
              </w14:srgbClr>
            </w14:solidFill>
          </w14:textFill>
        </w:rPr>
      </w:pPr>
    </w:p>
    <w:p w:rsidR="00E01A44" w:rsidRPr="00A31C2B" w:rsidRDefault="00E01A44" w:rsidP="00EE4A1E">
      <w:pPr>
        <w:pStyle w:val="a4"/>
        <w:numPr>
          <w:ilvl w:val="0"/>
          <w:numId w:val="4"/>
        </w:numPr>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A31C2B">
        <w:rPr>
          <w:rFonts w:asciiTheme="majorBidi" w:hAnsiTheme="majorBidi" w:cstheme="majorBidi"/>
          <w:color w:val="000000"/>
          <w:sz w:val="24"/>
          <w:szCs w:val="24"/>
          <w14:textFill>
            <w14:solidFill>
              <w14:srgbClr w14:val="000000">
                <w14:alpha w14:val="1000"/>
              </w14:srgbClr>
            </w14:solidFill>
          </w14:textFill>
        </w:rPr>
        <w:t>Nicander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L, Brown EM,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Dellmann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HD,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Landsverk</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T.( 1993) In Text Book of Veterinary Histology.4th Ed. Ed. By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Dellmann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H.D.pp.129-133.Lea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Febiger</w:t>
      </w:r>
      <w:proofErr w:type="spellEnd"/>
      <w:r w:rsidRPr="00A31C2B">
        <w:rPr>
          <w:rFonts w:asciiTheme="majorBidi" w:hAnsiTheme="majorBidi" w:cstheme="majorBidi"/>
          <w:color w:val="000000"/>
          <w:sz w:val="24"/>
          <w:szCs w:val="24"/>
          <w14:textFill>
            <w14:solidFill>
              <w14:srgbClr w14:val="000000">
                <w14:alpha w14:val="1000"/>
              </w14:srgbClr>
            </w14:solidFill>
          </w14:textFill>
        </w:rPr>
        <w:t>, Philadelphia,.</w:t>
      </w:r>
    </w:p>
    <w:p w:rsidR="00E01A44" w:rsidRPr="00A31C2B" w:rsidRDefault="00E01A44" w:rsidP="00E01A44">
      <w:pPr>
        <w:pStyle w:val="a4"/>
        <w:jc w:val="both"/>
        <w:rPr>
          <w:rFonts w:asciiTheme="majorBidi" w:hAnsiTheme="majorBidi" w:cstheme="majorBidi"/>
          <w:color w:val="000000"/>
          <w:sz w:val="24"/>
          <w:szCs w:val="24"/>
          <w14:textFill>
            <w14:solidFill>
              <w14:srgbClr w14:val="000000">
                <w14:alpha w14:val="1000"/>
              </w14:srgbClr>
            </w14:solidFill>
          </w14:textFill>
        </w:rPr>
      </w:pPr>
    </w:p>
    <w:p w:rsidR="00E01A44" w:rsidRPr="00A31C2B" w:rsidRDefault="00E01A44" w:rsidP="00E01A44">
      <w:pPr>
        <w:pStyle w:val="a4"/>
        <w:jc w:val="both"/>
        <w:rPr>
          <w:rFonts w:asciiTheme="majorBidi" w:hAnsiTheme="majorBidi" w:cstheme="majorBidi"/>
          <w:color w:val="000000"/>
          <w:sz w:val="24"/>
          <w:szCs w:val="24"/>
          <w14:textFill>
            <w14:solidFill>
              <w14:srgbClr w14:val="000000">
                <w14:alpha w14:val="1000"/>
              </w14:srgbClr>
            </w14:solidFill>
          </w14:textFill>
        </w:rPr>
      </w:pPr>
    </w:p>
    <w:p w:rsidR="00E01A44" w:rsidRPr="00A31C2B" w:rsidRDefault="00E01A44" w:rsidP="00EE4A1E">
      <w:pPr>
        <w:pStyle w:val="a4"/>
        <w:numPr>
          <w:ilvl w:val="0"/>
          <w:numId w:val="3"/>
        </w:numPr>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A31C2B">
        <w:rPr>
          <w:rFonts w:asciiTheme="majorBidi" w:hAnsiTheme="majorBidi" w:cstheme="majorBidi"/>
          <w:color w:val="000000"/>
          <w:sz w:val="24"/>
          <w:szCs w:val="24"/>
          <w14:textFill>
            <w14:solidFill>
              <w14:srgbClr w14:val="000000">
                <w14:alpha w14:val="1000"/>
              </w14:srgbClr>
            </w14:solidFill>
          </w14:textFill>
        </w:rPr>
        <w:t>Schneder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DA, Yan H,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Bastos</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RG, Johnson WC, Gavin PR,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Allein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AJ, Barrington GM, Herrmann-</w:t>
      </w:r>
      <w:proofErr w:type="spellStart"/>
      <w:r w:rsidRPr="00A31C2B">
        <w:rPr>
          <w:rFonts w:asciiTheme="majorBidi" w:hAnsiTheme="majorBidi" w:cstheme="majorBidi"/>
          <w:color w:val="000000"/>
          <w:sz w:val="24"/>
          <w:szCs w:val="24"/>
          <w14:textFill>
            <w14:solidFill>
              <w14:srgbClr w14:val="000000">
                <w14:alpha w14:val="1000"/>
              </w14:srgbClr>
            </w14:solidFill>
          </w14:textFill>
        </w:rPr>
        <w:t>Hoesing</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LM, Knowles DP, Goff WL (2011). Dynamics of bovine spleen cell populations during the acute response to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BabesiaBovis</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infection: an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immunohistological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study Parasite. Immunology. 33: 34–44.</w:t>
      </w:r>
    </w:p>
    <w:p w:rsidR="00E01A44" w:rsidRPr="00A31C2B" w:rsidRDefault="00E01A44" w:rsidP="00E01A44">
      <w:pPr>
        <w:pStyle w:val="a4"/>
        <w:jc w:val="both"/>
        <w:rPr>
          <w:rFonts w:asciiTheme="majorBidi" w:hAnsiTheme="majorBidi" w:cstheme="majorBidi"/>
          <w:color w:val="000000"/>
          <w:sz w:val="24"/>
          <w:szCs w:val="24"/>
          <w14:textFill>
            <w14:solidFill>
              <w14:srgbClr w14:val="000000">
                <w14:alpha w14:val="1000"/>
              </w14:srgbClr>
            </w14:solidFill>
          </w14:textFill>
        </w:rPr>
      </w:pPr>
    </w:p>
    <w:p w:rsidR="00E01A44" w:rsidRPr="00A31C2B" w:rsidRDefault="00E01A44" w:rsidP="00EE4A1E">
      <w:pPr>
        <w:pStyle w:val="a4"/>
        <w:numPr>
          <w:ilvl w:val="0"/>
          <w:numId w:val="3"/>
        </w:numPr>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A31C2B">
        <w:rPr>
          <w:rFonts w:asciiTheme="majorBidi" w:hAnsiTheme="majorBidi" w:cstheme="majorBidi"/>
          <w:color w:val="000000"/>
          <w:sz w:val="24"/>
          <w:szCs w:val="24"/>
          <w14:textFill>
            <w14:solidFill>
              <w14:srgbClr w14:val="000000">
                <w14:alpha w14:val="1000"/>
              </w14:srgbClr>
            </w14:solidFill>
          </w14:textFill>
        </w:rPr>
        <w:t>Kuwana</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M, Okazaki Y,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Kaburaki</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J, Kawakami Y, Ikeda Y (2002). Spleen is a primary site for the activation of platelet-reactive T and B cells in patients with immune thrombocytopenic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purpura</w:t>
      </w:r>
      <w:proofErr w:type="spellEnd"/>
      <w:r w:rsidRPr="00A31C2B">
        <w:rPr>
          <w:rFonts w:asciiTheme="majorBidi" w:hAnsiTheme="majorBidi" w:cstheme="majorBidi"/>
          <w:color w:val="000000"/>
          <w:sz w:val="24"/>
          <w:szCs w:val="24"/>
          <w14:textFill>
            <w14:solidFill>
              <w14:srgbClr w14:val="000000">
                <w14:alpha w14:val="1000"/>
              </w14:srgbClr>
            </w14:solidFill>
          </w14:textFill>
        </w:rPr>
        <w:t>. J. Immunol.168 (7): 3675-3682.</w:t>
      </w:r>
    </w:p>
    <w:p w:rsidR="00E01A44" w:rsidRPr="00A31C2B" w:rsidRDefault="00E01A44" w:rsidP="00E01A44">
      <w:pPr>
        <w:pStyle w:val="a4"/>
        <w:jc w:val="both"/>
        <w:rPr>
          <w:rFonts w:asciiTheme="majorBidi" w:hAnsiTheme="majorBidi" w:cstheme="majorBidi"/>
          <w:color w:val="000000"/>
          <w:sz w:val="24"/>
          <w:szCs w:val="24"/>
          <w14:textFill>
            <w14:solidFill>
              <w14:srgbClr w14:val="000000">
                <w14:alpha w14:val="1000"/>
              </w14:srgbClr>
            </w14:solidFill>
          </w14:textFill>
        </w:rPr>
      </w:pPr>
    </w:p>
    <w:p w:rsidR="00E01A44" w:rsidRPr="00A31C2B" w:rsidRDefault="00E01A44" w:rsidP="00E01A44">
      <w:pPr>
        <w:pStyle w:val="a4"/>
        <w:jc w:val="both"/>
        <w:rPr>
          <w:rFonts w:asciiTheme="majorBidi" w:hAnsiTheme="majorBidi" w:cstheme="majorBidi"/>
          <w:color w:val="000000"/>
          <w:sz w:val="24"/>
          <w:szCs w:val="24"/>
          <w14:textFill>
            <w14:solidFill>
              <w14:srgbClr w14:val="000000">
                <w14:alpha w14:val="1000"/>
              </w14:srgbClr>
            </w14:solidFill>
          </w14:textFill>
        </w:rPr>
      </w:pPr>
    </w:p>
    <w:p w:rsidR="00E01A44" w:rsidRPr="00A31C2B" w:rsidRDefault="00E01A44" w:rsidP="00EE4A1E">
      <w:pPr>
        <w:pStyle w:val="a4"/>
        <w:numPr>
          <w:ilvl w:val="0"/>
          <w:numId w:val="2"/>
        </w:numPr>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A31C2B">
        <w:rPr>
          <w:rFonts w:asciiTheme="majorBidi" w:hAnsiTheme="majorBidi" w:cstheme="majorBidi"/>
          <w:color w:val="000000"/>
          <w:sz w:val="24"/>
          <w:szCs w:val="24"/>
          <w14:textFill>
            <w14:solidFill>
              <w14:srgbClr w14:val="000000">
                <w14:alpha w14:val="1000"/>
              </w14:srgbClr>
            </w14:solidFill>
          </w14:textFill>
        </w:rPr>
        <w:t>Daridon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C,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Loddenkemper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C,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Spieckermann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Kuhl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AA,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Salama</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A,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Burmester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GR,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Lipsky</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PE,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Dorner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T (2012). Splenic proliferative lymphoid nodules distinct from germinal centers are sites of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autoantigen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stimulation in immune thrombocytopenia. Blood. 120(25):5021-5031. </w:t>
      </w:r>
    </w:p>
    <w:p w:rsidR="00E01A44" w:rsidRPr="00A31C2B" w:rsidRDefault="00E01A44" w:rsidP="00EE4A1E">
      <w:pPr>
        <w:pStyle w:val="a4"/>
        <w:numPr>
          <w:ilvl w:val="0"/>
          <w:numId w:val="2"/>
        </w:num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Pabst, R. 1993.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Anatomische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und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physiologische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Voraussetzungen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zur</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Erhaltung</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der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postoperativen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Milzfunktion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nach</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milzerhaltenden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Eingriffen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Chirurgische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Gastro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Enterologie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9:19-22.</w:t>
      </w:r>
    </w:p>
    <w:p w:rsidR="00E01A44" w:rsidRPr="00A31C2B" w:rsidRDefault="00E01A44" w:rsidP="00E01A44">
      <w:pPr>
        <w:jc w:val="both"/>
        <w:rPr>
          <w:rFonts w:asciiTheme="majorBidi" w:hAnsiTheme="majorBidi" w:cstheme="majorBidi"/>
          <w:color w:val="000000"/>
          <w:sz w:val="24"/>
          <w:szCs w:val="24"/>
          <w14:textFill>
            <w14:solidFill>
              <w14:srgbClr w14:val="000000">
                <w14:alpha w14:val="1000"/>
              </w14:srgbClr>
            </w14:solidFill>
          </w14:textFill>
        </w:rPr>
      </w:pPr>
    </w:p>
    <w:p w:rsidR="00E01A44" w:rsidRPr="00EE4A1E" w:rsidRDefault="00E01A44" w:rsidP="00EE4A1E">
      <w:pPr>
        <w:pStyle w:val="a4"/>
        <w:numPr>
          <w:ilvl w:val="0"/>
          <w:numId w:val="2"/>
        </w:numPr>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EE4A1E">
        <w:rPr>
          <w:rFonts w:asciiTheme="majorBidi" w:hAnsiTheme="majorBidi" w:cstheme="majorBidi"/>
          <w:color w:val="000000"/>
          <w:sz w:val="24"/>
          <w:szCs w:val="24"/>
          <w14:textFill>
            <w14:solidFill>
              <w14:srgbClr w14:val="000000">
                <w14:alpha w14:val="1000"/>
              </w14:srgbClr>
            </w14:solidFill>
          </w14:textFill>
        </w:rPr>
        <w:lastRenderedPageBreak/>
        <w:t>Fishbeck</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DW,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Sibastiani</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A(2008). Comparative anatomy: manual of vertebrate dissection. 2nd ed. London: Morton Publishing Company; 2008.</w:t>
      </w:r>
    </w:p>
    <w:p w:rsidR="00EE4A1E" w:rsidRPr="00EE4A1E" w:rsidRDefault="00EE4A1E" w:rsidP="00EE4A1E">
      <w:pPr>
        <w:pStyle w:val="a4"/>
        <w:rPr>
          <w:rFonts w:asciiTheme="majorBidi" w:hAnsiTheme="majorBidi" w:cstheme="majorBidi"/>
          <w:color w:val="000000"/>
          <w:sz w:val="24"/>
          <w:szCs w:val="24"/>
          <w14:textFill>
            <w14:solidFill>
              <w14:srgbClr w14:val="000000">
                <w14:alpha w14:val="1000"/>
              </w14:srgbClr>
            </w14:solidFill>
          </w14:textFill>
        </w:rPr>
      </w:pPr>
    </w:p>
    <w:p w:rsidR="00E01A44" w:rsidRPr="00A31C2B" w:rsidRDefault="00E01A44" w:rsidP="00EE4A1E">
      <w:pPr>
        <w:pStyle w:val="a4"/>
        <w:numPr>
          <w:ilvl w:val="0"/>
          <w:numId w:val="2"/>
        </w:numPr>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A31C2B">
        <w:rPr>
          <w:rFonts w:asciiTheme="majorBidi" w:hAnsiTheme="majorBidi" w:cstheme="majorBidi"/>
          <w:color w:val="000000"/>
          <w:sz w:val="24"/>
          <w:szCs w:val="24"/>
          <w14:textFill>
            <w14:solidFill>
              <w14:srgbClr w14:val="000000">
                <w14:alpha w14:val="1000"/>
              </w14:srgbClr>
            </w14:solidFill>
          </w14:textFill>
        </w:rPr>
        <w:t>Mebius</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RE, Kraal G. Structure and function of the human spleen. Nat Rev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Immunol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2005;5: 606-72.</w:t>
      </w:r>
    </w:p>
    <w:p w:rsidR="00E01A44" w:rsidRPr="00EE4A1E" w:rsidRDefault="00E01A44" w:rsidP="00EE4A1E">
      <w:pPr>
        <w:pStyle w:val="a4"/>
        <w:numPr>
          <w:ilvl w:val="0"/>
          <w:numId w:val="2"/>
        </w:numPr>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EE4A1E">
        <w:rPr>
          <w:rFonts w:asciiTheme="majorBidi" w:hAnsiTheme="majorBidi" w:cstheme="majorBidi"/>
          <w:color w:val="000000"/>
          <w:sz w:val="24"/>
          <w:szCs w:val="24"/>
          <w14:textFill>
            <w14:solidFill>
              <w14:srgbClr w14:val="000000">
                <w14:alpha w14:val="1000"/>
              </w14:srgbClr>
            </w14:solidFill>
          </w14:textFill>
        </w:rPr>
        <w:t>Ikpegbu</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E,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Nlebedum</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UC,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Nnadozie</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O,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Agbakwuru</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IO (2014). The Spleen of the African Palm Squirrel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Epixerus</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Ebii</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A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Micromorpholgical</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Observation. J. Vet. Adv., 4(6): 564-569.</w:t>
      </w:r>
    </w:p>
    <w:p w:rsidR="00E01A44" w:rsidRPr="00A31C2B" w:rsidRDefault="00E01A44" w:rsidP="00EE4A1E">
      <w:pPr>
        <w:pStyle w:val="a4"/>
        <w:numPr>
          <w:ilvl w:val="0"/>
          <w:numId w:val="2"/>
        </w:num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Mia AK, Ahmed MU,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Anam</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MK,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Zaman</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MA (1988). Microscopic study of the capsule and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trabeculae</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in the spleen of water buffalo. Bangladesh J. Anim. Sci., 17: 79-84.</w:t>
      </w:r>
    </w:p>
    <w:p w:rsidR="00E01A44" w:rsidRPr="00A31C2B" w:rsidRDefault="00E01A44" w:rsidP="00EE4A1E">
      <w:pPr>
        <w:pStyle w:val="a4"/>
        <w:numPr>
          <w:ilvl w:val="0"/>
          <w:numId w:val="2"/>
        </w:numPr>
        <w:jc w:val="both"/>
        <w:rPr>
          <w:rFonts w:asciiTheme="majorBidi" w:hAnsiTheme="majorBidi" w:cstheme="majorBidi"/>
          <w:color w:val="000000"/>
          <w:sz w:val="24"/>
          <w:szCs w:val="24"/>
          <w14:textFill>
            <w14:solidFill>
              <w14:srgbClr w14:val="000000">
                <w14:alpha w14:val="1000"/>
              </w14:srgbClr>
            </w14:solidFill>
          </w14:textFill>
        </w:rPr>
      </w:pPr>
      <w:r w:rsidRPr="00A31C2B">
        <w:rPr>
          <w:rFonts w:asciiTheme="majorBidi" w:hAnsiTheme="majorBidi" w:cstheme="majorBidi"/>
          <w:color w:val="000000"/>
          <w:sz w:val="24"/>
          <w:szCs w:val="24"/>
          <w14:textFill>
            <w14:solidFill>
              <w14:srgbClr w14:val="000000">
                <w14:alpha w14:val="1000"/>
              </w14:srgbClr>
            </w14:solidFill>
          </w14:textFill>
        </w:rPr>
        <w:t xml:space="preserve">Chafe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etal</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.,UM, Musa A,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Dogara</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B (2008). Studies of some health aspects of traditional camel management in Northwestern Nigeria. </w:t>
      </w:r>
      <w:proofErr w:type="spellStart"/>
      <w:r w:rsidRPr="00A31C2B">
        <w:rPr>
          <w:rFonts w:asciiTheme="majorBidi" w:hAnsiTheme="majorBidi" w:cstheme="majorBidi"/>
          <w:color w:val="000000"/>
          <w:sz w:val="24"/>
          <w:szCs w:val="24"/>
          <w14:textFill>
            <w14:solidFill>
              <w14:srgbClr w14:val="000000">
                <w14:alpha w14:val="1000"/>
              </w14:srgbClr>
            </w14:solidFill>
          </w14:textFill>
        </w:rPr>
        <w:t>Livest</w:t>
      </w:r>
      <w:proofErr w:type="spellEnd"/>
      <w:r w:rsidRPr="00A31C2B">
        <w:rPr>
          <w:rFonts w:asciiTheme="majorBidi" w:hAnsiTheme="majorBidi" w:cstheme="majorBidi"/>
          <w:color w:val="000000"/>
          <w:sz w:val="24"/>
          <w:szCs w:val="24"/>
          <w14:textFill>
            <w14:solidFill>
              <w14:srgbClr w14:val="000000">
                <w14:alpha w14:val="1000"/>
              </w14:srgbClr>
            </w14:solidFill>
          </w14:textFill>
        </w:rPr>
        <w:t xml:space="preserve">. Res. Rural Dev., 20: Article 31. Retrieved from: </w:t>
      </w:r>
      <w:hyperlink r:id="rId10" w:history="1">
        <w:r w:rsidRPr="00A31C2B">
          <w:rPr>
            <w:rStyle w:val="Hyperlink"/>
            <w:rFonts w:asciiTheme="majorBidi" w:hAnsiTheme="majorBidi" w:cstheme="majorBidi"/>
            <w:color w:val="000000"/>
            <w:sz w:val="24"/>
            <w:szCs w:val="24"/>
            <w14:textFill>
              <w14:solidFill>
                <w14:srgbClr w14:val="000000">
                  <w14:alpha w14:val="1000"/>
                </w14:srgbClr>
              </w14:solidFill>
            </w14:textFill>
          </w:rPr>
          <w:t>http://www.lrrd.org/lrrd20/2/chaf20031.htm</w:t>
        </w:r>
      </w:hyperlink>
    </w:p>
    <w:p w:rsidR="00E01A44" w:rsidRPr="00EE4A1E" w:rsidRDefault="00E01A44" w:rsidP="00EE4A1E">
      <w:pPr>
        <w:pStyle w:val="a4"/>
        <w:numPr>
          <w:ilvl w:val="0"/>
          <w:numId w:val="2"/>
        </w:numPr>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EE4A1E">
        <w:rPr>
          <w:rFonts w:asciiTheme="majorBidi" w:hAnsiTheme="majorBidi" w:cstheme="majorBidi"/>
          <w:color w:val="000000"/>
          <w:sz w:val="24"/>
          <w:szCs w:val="24"/>
          <w14:textFill>
            <w14:solidFill>
              <w14:srgbClr w14:val="000000">
                <w14:alpha w14:val="1000"/>
              </w14:srgbClr>
            </w14:solidFill>
          </w14:textFill>
        </w:rPr>
        <w:t>Saif</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A. M and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Baraa</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Q. D.(2023).Histological study of ovarian follicles and classification of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atretic</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in adult female black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goat,annals</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of forest research , 66(1): 738-748</w:t>
      </w:r>
    </w:p>
    <w:p w:rsidR="00E01A44" w:rsidRPr="00EE4A1E" w:rsidRDefault="00E01A44" w:rsidP="00EE4A1E">
      <w:pPr>
        <w:pStyle w:val="a4"/>
        <w:numPr>
          <w:ilvl w:val="0"/>
          <w:numId w:val="2"/>
        </w:numPr>
        <w:shd w:val="clear" w:color="auto" w:fill="FFFFFF"/>
        <w:spacing w:before="100" w:beforeAutospacing="1" w:after="100" w:afterAutospacing="1"/>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EE4A1E">
        <w:rPr>
          <w:rFonts w:asciiTheme="majorBidi" w:hAnsiTheme="majorBidi" w:cstheme="majorBidi"/>
          <w:color w:val="000000"/>
          <w:sz w:val="24"/>
          <w:szCs w:val="24"/>
          <w14:textFill>
            <w14:solidFill>
              <w14:srgbClr w14:val="000000">
                <w14:alpha w14:val="1000"/>
              </w14:srgbClr>
            </w14:solidFill>
          </w14:textFill>
        </w:rPr>
        <w:t>Faris</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A. Al-</w:t>
      </w:r>
      <w:proofErr w:type="spellStart"/>
      <w:r w:rsidRPr="00EE4A1E">
        <w:rPr>
          <w:rFonts w:asciiTheme="majorBidi" w:hAnsiTheme="majorBidi" w:cstheme="majorBidi"/>
          <w:color w:val="000000"/>
          <w:sz w:val="24"/>
          <w:szCs w:val="24"/>
          <w14:textFill>
            <w14:solidFill>
              <w14:srgbClr w14:val="000000">
                <w14:alpha w14:val="1000"/>
              </w14:srgbClr>
            </w14:solidFill>
          </w14:textFill>
        </w:rPr>
        <w:t>Obaidi</w:t>
      </w:r>
      <w:proofErr w:type="spellEnd"/>
      <w:r w:rsidRPr="00EE4A1E">
        <w:rPr>
          <w:rFonts w:asciiTheme="majorBidi" w:hAnsiTheme="majorBidi" w:cstheme="majorBidi"/>
          <w:color w:val="000000"/>
          <w:sz w:val="24"/>
          <w:szCs w:val="24"/>
          <w14:textFill>
            <w14:solidFill>
              <w14:srgbClr w14:val="000000">
                <w14:alpha w14:val="1000"/>
              </w14:srgbClr>
            </w14:solidFill>
          </w14:textFill>
        </w:rPr>
        <w:t>, (2009) </w:t>
      </w:r>
      <w:hyperlink r:id="rId11" w:history="1">
        <w:r w:rsidRPr="00EE4A1E">
          <w:rPr>
            <w:rStyle w:val="Hyperlink"/>
            <w:rFonts w:asciiTheme="majorBidi" w:hAnsiTheme="majorBidi" w:cstheme="majorBidi"/>
            <w:color w:val="000000"/>
            <w:sz w:val="24"/>
            <w:szCs w:val="24"/>
            <w:u w:val="none"/>
            <w14:textFill>
              <w14:solidFill>
                <w14:srgbClr w14:val="000000">
                  <w14:alpha w14:val="1000"/>
                </w14:srgbClr>
              </w14:solidFill>
            </w14:textFill>
          </w:rPr>
          <w:t>EFFECT OF DIETARY ASPIRIN ON PERFORMANCE AND HEALTH OF BROILERS REARED IN HIGH DENSITY </w:t>
        </w:r>
      </w:hyperlink>
      <w:r w:rsidRPr="00EE4A1E">
        <w:rPr>
          <w:rFonts w:asciiTheme="majorBidi" w:hAnsiTheme="majorBidi" w:cstheme="majorBidi"/>
          <w:color w:val="000000"/>
          <w:sz w:val="24"/>
          <w:szCs w:val="24"/>
          <w14:textFill>
            <w14:solidFill>
              <w14:srgbClr w14:val="000000">
                <w14:alpha w14:val="1000"/>
              </w14:srgbClr>
            </w14:solidFill>
          </w14:textFill>
        </w:rPr>
        <w:t>, </w:t>
      </w:r>
      <w:hyperlink r:id="rId12" w:history="1">
        <w:r w:rsidRPr="00EE4A1E">
          <w:rPr>
            <w:rStyle w:val="Hyperlink"/>
            <w:rFonts w:asciiTheme="majorBidi" w:hAnsiTheme="majorBidi" w:cstheme="majorBidi"/>
            <w:color w:val="000000"/>
            <w:sz w:val="24"/>
            <w:szCs w:val="24"/>
            <w:u w:val="none"/>
            <w14:textFill>
              <w14:solidFill>
                <w14:srgbClr w14:val="000000">
                  <w14:alpha w14:val="1000"/>
                </w14:srgbClr>
              </w14:solidFill>
            </w14:textFill>
          </w:rPr>
          <w:t>The Iraqi Journal of Veterinary Medicine: Vol. 33 No. 1: Iraqi JVM</w:t>
        </w:r>
      </w:hyperlink>
    </w:p>
    <w:p w:rsidR="00E01A44" w:rsidRPr="00EE4A1E" w:rsidRDefault="00E01A44" w:rsidP="00EE4A1E">
      <w:pPr>
        <w:pStyle w:val="a4"/>
        <w:numPr>
          <w:ilvl w:val="0"/>
          <w:numId w:val="2"/>
        </w:numPr>
        <w:jc w:val="both"/>
        <w:rPr>
          <w:rFonts w:asciiTheme="majorBidi" w:hAnsiTheme="majorBidi" w:cstheme="majorBidi"/>
          <w:color w:val="000000"/>
          <w:sz w:val="24"/>
          <w:szCs w:val="24"/>
          <w14:textFill>
            <w14:solidFill>
              <w14:srgbClr w14:val="000000">
                <w14:alpha w14:val="1000"/>
              </w14:srgbClr>
            </w14:solidFill>
          </w14:textFill>
        </w:rPr>
      </w:pPr>
      <w:r w:rsidRPr="00EE4A1E">
        <w:rPr>
          <w:rFonts w:asciiTheme="majorBidi" w:hAnsiTheme="majorBidi" w:cstheme="majorBidi"/>
          <w:color w:val="000000"/>
          <w:sz w:val="24"/>
          <w:szCs w:val="24"/>
          <w14:textFill>
            <w14:solidFill>
              <w14:srgbClr w14:val="000000">
                <w14:alpha w14:val="1000"/>
              </w14:srgbClr>
            </w14:solidFill>
          </w14:textFill>
        </w:rPr>
        <w:t>N. S. Al-</w:t>
      </w:r>
      <w:proofErr w:type="spellStart"/>
      <w:r w:rsidRPr="00EE4A1E">
        <w:rPr>
          <w:rFonts w:asciiTheme="majorBidi" w:hAnsiTheme="majorBidi" w:cstheme="majorBidi"/>
          <w:color w:val="000000"/>
          <w:sz w:val="24"/>
          <w:szCs w:val="24"/>
          <w14:textFill>
            <w14:solidFill>
              <w14:srgbClr w14:val="000000">
                <w14:alpha w14:val="1000"/>
              </w14:srgbClr>
            </w14:solidFill>
          </w14:textFill>
        </w:rPr>
        <w:t>Samarrae</w:t>
      </w:r>
      <w:proofErr w:type="spellEnd"/>
      <w:r w:rsidRPr="00EE4A1E">
        <w:rPr>
          <w:rFonts w:asciiTheme="majorBidi" w:hAnsiTheme="majorBidi" w:cstheme="majorBidi"/>
          <w:color w:val="000000"/>
          <w:sz w:val="24"/>
          <w:szCs w:val="24"/>
          <w14:textFill>
            <w14:solidFill>
              <w14:srgbClr w14:val="000000">
                <w14:alpha w14:val="1000"/>
              </w14:srgbClr>
            </w14:solidFill>
          </w14:textFill>
        </w:rPr>
        <w:t xml:space="preserve">, J. K. Arak,, F. 0. </w:t>
      </w:r>
      <w:proofErr w:type="spellStart"/>
      <w:r w:rsidRPr="00EE4A1E">
        <w:rPr>
          <w:rFonts w:asciiTheme="majorBidi" w:hAnsiTheme="majorBidi" w:cstheme="majorBidi"/>
          <w:color w:val="000000"/>
          <w:sz w:val="24"/>
          <w:szCs w:val="24"/>
          <w14:textFill>
            <w14:solidFill>
              <w14:srgbClr w14:val="000000">
                <w14:alpha w14:val="1000"/>
              </w14:srgbClr>
            </w14:solidFill>
          </w14:textFill>
        </w:rPr>
        <w:t>Rabie</w:t>
      </w:r>
      <w:proofErr w:type="spellEnd"/>
      <w:r w:rsidRPr="00EE4A1E">
        <w:rPr>
          <w:rFonts w:asciiTheme="majorBidi" w:hAnsiTheme="majorBidi" w:cstheme="majorBidi"/>
          <w:color w:val="000000"/>
          <w:sz w:val="24"/>
          <w:szCs w:val="24"/>
          <w14:textFill>
            <w14:solidFill>
              <w14:srgbClr w14:val="000000">
                <w14:alpha w14:val="1000"/>
              </w14:srgbClr>
            </w14:solidFill>
          </w14:textFill>
        </w:rPr>
        <w:t>, (1994) GROSS AND MICROSCOPIC STRUCTURE OF THE CAROTID BODY IN THE ROCKY PIGEON (COLUMBA LIVIA). , The Iraqi Journal of Veterinary Medicine: Vol. 18 No. 2 (1994): Iraqi J. Vet. Med.</w:t>
      </w:r>
    </w:p>
    <w:p w:rsidR="00E01A44" w:rsidRPr="00E01A44" w:rsidRDefault="00E01A44" w:rsidP="00E01A44">
      <w:pPr>
        <w:pStyle w:val="a4"/>
        <w:numPr>
          <w:ilvl w:val="0"/>
          <w:numId w:val="2"/>
        </w:numPr>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E01A44">
        <w:rPr>
          <w:rFonts w:asciiTheme="majorBidi" w:hAnsiTheme="majorBidi" w:cstheme="majorBidi"/>
          <w:color w:val="000000"/>
          <w:sz w:val="24"/>
          <w:szCs w:val="24"/>
          <w14:textFill>
            <w14:solidFill>
              <w14:srgbClr w14:val="000000">
                <w14:alpha w14:val="1000"/>
              </w14:srgbClr>
            </w14:solidFill>
          </w14:textFill>
        </w:rPr>
        <w:t>Taha</w:t>
      </w:r>
      <w:proofErr w:type="spellEnd"/>
      <w:r w:rsidRPr="00E01A44">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E01A44">
        <w:rPr>
          <w:rFonts w:asciiTheme="majorBidi" w:hAnsiTheme="majorBidi" w:cstheme="majorBidi"/>
          <w:color w:val="000000"/>
          <w:sz w:val="24"/>
          <w:szCs w:val="24"/>
          <w14:textFill>
            <w14:solidFill>
              <w14:srgbClr w14:val="000000">
                <w14:alpha w14:val="1000"/>
              </w14:srgbClr>
            </w14:solidFill>
          </w14:textFill>
        </w:rPr>
        <w:t>Kattea,Shakir</w:t>
      </w:r>
      <w:proofErr w:type="spellEnd"/>
      <w:r w:rsidRPr="00E01A44">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E01A44">
        <w:rPr>
          <w:rFonts w:asciiTheme="majorBidi" w:hAnsiTheme="majorBidi" w:cstheme="majorBidi"/>
          <w:color w:val="000000"/>
          <w:sz w:val="24"/>
          <w:szCs w:val="24"/>
          <w14:textFill>
            <w14:solidFill>
              <w14:srgbClr w14:val="000000">
                <w14:alpha w14:val="1000"/>
              </w14:srgbClr>
            </w14:solidFill>
          </w14:textFill>
        </w:rPr>
        <w:t>M.Mirhish</w:t>
      </w:r>
      <w:proofErr w:type="spellEnd"/>
      <w:r w:rsidRPr="00E01A44">
        <w:rPr>
          <w:rFonts w:asciiTheme="majorBidi" w:hAnsiTheme="majorBidi" w:cstheme="majorBidi"/>
          <w:color w:val="000000"/>
          <w:sz w:val="24"/>
          <w:szCs w:val="24"/>
          <w14:textFill>
            <w14:solidFill>
              <w14:srgbClr w14:val="000000">
                <w14:alpha w14:val="1000"/>
              </w14:srgbClr>
            </w14:solidFill>
          </w14:textFill>
        </w:rPr>
        <w:t xml:space="preserve">,(2019)Anatomical ,Histological and </w:t>
      </w:r>
      <w:proofErr w:type="spellStart"/>
      <w:r w:rsidRPr="00E01A44">
        <w:rPr>
          <w:rFonts w:asciiTheme="majorBidi" w:hAnsiTheme="majorBidi" w:cstheme="majorBidi"/>
          <w:color w:val="000000"/>
          <w:sz w:val="24"/>
          <w:szCs w:val="24"/>
          <w14:textFill>
            <w14:solidFill>
              <w14:srgbClr w14:val="000000">
                <w14:alpha w14:val="1000"/>
              </w14:srgbClr>
            </w14:solidFill>
          </w14:textFill>
        </w:rPr>
        <w:t>Histochemical</w:t>
      </w:r>
      <w:proofErr w:type="spellEnd"/>
      <w:r w:rsidRPr="00E01A44">
        <w:rPr>
          <w:rFonts w:asciiTheme="majorBidi" w:hAnsiTheme="majorBidi" w:cstheme="majorBidi"/>
          <w:color w:val="000000"/>
          <w:sz w:val="24"/>
          <w:szCs w:val="24"/>
          <w14:textFill>
            <w14:solidFill>
              <w14:srgbClr w14:val="000000">
                <w14:alpha w14:val="1000"/>
              </w14:srgbClr>
            </w14:solidFill>
          </w14:textFill>
        </w:rPr>
        <w:t xml:space="preserve"> study of gastrointestinal tract in adult male of ostrich(</w:t>
      </w:r>
      <w:proofErr w:type="spellStart"/>
      <w:r w:rsidRPr="00E01A44">
        <w:rPr>
          <w:rFonts w:asciiTheme="majorBidi" w:hAnsiTheme="majorBidi" w:cstheme="majorBidi"/>
          <w:color w:val="000000"/>
          <w:sz w:val="24"/>
          <w:szCs w:val="24"/>
          <w14:textFill>
            <w14:solidFill>
              <w14:srgbClr w14:val="000000">
                <w14:alpha w14:val="1000"/>
              </w14:srgbClr>
            </w14:solidFill>
          </w14:textFill>
        </w:rPr>
        <w:t>Struthio</w:t>
      </w:r>
      <w:proofErr w:type="spellEnd"/>
      <w:r w:rsidRPr="00E01A44">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E01A44">
        <w:rPr>
          <w:rFonts w:asciiTheme="majorBidi" w:hAnsiTheme="majorBidi" w:cstheme="majorBidi"/>
          <w:color w:val="000000"/>
          <w:sz w:val="24"/>
          <w:szCs w:val="24"/>
          <w14:textFill>
            <w14:solidFill>
              <w14:srgbClr w14:val="000000">
                <w14:alpha w14:val="1000"/>
              </w14:srgbClr>
            </w14:solidFill>
          </w14:textFill>
        </w:rPr>
        <w:t>Camelus</w:t>
      </w:r>
      <w:proofErr w:type="spellEnd"/>
      <w:r w:rsidRPr="00E01A44">
        <w:rPr>
          <w:rFonts w:asciiTheme="majorBidi" w:hAnsiTheme="majorBidi" w:cstheme="majorBidi"/>
          <w:color w:val="000000"/>
          <w:sz w:val="24"/>
          <w:szCs w:val="24"/>
          <w14:textFill>
            <w14:solidFill>
              <w14:srgbClr w14:val="000000">
                <w14:alpha w14:val="1000"/>
              </w14:srgbClr>
            </w14:solidFill>
          </w14:textFill>
        </w:rPr>
        <w:t>).</w:t>
      </w:r>
    </w:p>
    <w:p w:rsidR="00E01A44" w:rsidRPr="00E01A44" w:rsidRDefault="00E01A44" w:rsidP="00E01A44">
      <w:pPr>
        <w:pStyle w:val="a4"/>
        <w:numPr>
          <w:ilvl w:val="0"/>
          <w:numId w:val="2"/>
        </w:numPr>
        <w:shd w:val="clear" w:color="auto" w:fill="FFFFFF"/>
        <w:spacing w:before="100" w:beforeAutospacing="1" w:after="100" w:afterAutospacing="1"/>
        <w:jc w:val="both"/>
        <w:rPr>
          <w:rFonts w:asciiTheme="majorBidi" w:hAnsiTheme="majorBidi" w:cstheme="majorBidi"/>
          <w:color w:val="000000"/>
          <w:sz w:val="24"/>
          <w:szCs w:val="24"/>
          <w14:textFill>
            <w14:solidFill>
              <w14:srgbClr w14:val="000000">
                <w14:alpha w14:val="1000"/>
              </w14:srgbClr>
            </w14:solidFill>
          </w14:textFill>
        </w:rPr>
      </w:pPr>
      <w:proofErr w:type="spellStart"/>
      <w:r w:rsidRPr="00E01A44">
        <w:rPr>
          <w:rFonts w:asciiTheme="majorBidi" w:hAnsiTheme="majorBidi" w:cstheme="majorBidi"/>
          <w:color w:val="000000"/>
          <w:sz w:val="24"/>
          <w:szCs w:val="24"/>
          <w14:textFill>
            <w14:solidFill>
              <w14:srgbClr w14:val="000000">
                <w14:alpha w14:val="1000"/>
              </w14:srgbClr>
            </w14:solidFill>
          </w14:textFill>
        </w:rPr>
        <w:t>Rabab</w:t>
      </w:r>
      <w:proofErr w:type="spellEnd"/>
      <w:r w:rsidRPr="00E01A44">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E01A44">
        <w:rPr>
          <w:rFonts w:asciiTheme="majorBidi" w:hAnsiTheme="majorBidi" w:cstheme="majorBidi"/>
          <w:color w:val="000000"/>
          <w:sz w:val="24"/>
          <w:szCs w:val="24"/>
          <w14:textFill>
            <w14:solidFill>
              <w14:srgbClr w14:val="000000">
                <w14:alpha w14:val="1000"/>
              </w14:srgbClr>
            </w14:solidFill>
          </w14:textFill>
        </w:rPr>
        <w:t>Naser</w:t>
      </w:r>
      <w:proofErr w:type="spellEnd"/>
      <w:r w:rsidRPr="00E01A44">
        <w:rPr>
          <w:rFonts w:asciiTheme="majorBidi" w:hAnsiTheme="majorBidi" w:cstheme="majorBidi"/>
          <w:color w:val="000000"/>
          <w:sz w:val="24"/>
          <w:szCs w:val="24"/>
          <w14:textFill>
            <w14:solidFill>
              <w14:srgbClr w14:val="000000">
                <w14:alpha w14:val="1000"/>
              </w14:srgbClr>
            </w14:solidFill>
          </w14:textFill>
        </w:rPr>
        <w:t xml:space="preserve">, </w:t>
      </w:r>
      <w:proofErr w:type="spellStart"/>
      <w:r w:rsidRPr="00E01A44">
        <w:rPr>
          <w:rFonts w:asciiTheme="majorBidi" w:hAnsiTheme="majorBidi" w:cstheme="majorBidi"/>
          <w:color w:val="000000"/>
          <w:sz w:val="24"/>
          <w:szCs w:val="24"/>
          <w14:textFill>
            <w14:solidFill>
              <w14:srgbClr w14:val="000000">
                <w14:alpha w14:val="1000"/>
              </w14:srgbClr>
            </w14:solidFill>
          </w14:textFill>
        </w:rPr>
        <w:t>Iman</w:t>
      </w:r>
      <w:proofErr w:type="spellEnd"/>
      <w:r w:rsidRPr="00E01A44">
        <w:rPr>
          <w:rFonts w:asciiTheme="majorBidi" w:hAnsiTheme="majorBidi" w:cstheme="majorBidi"/>
          <w:color w:val="000000"/>
          <w:sz w:val="24"/>
          <w:szCs w:val="24"/>
          <w14:textFill>
            <w14:solidFill>
              <w14:srgbClr w14:val="000000">
                <w14:alpha w14:val="1000"/>
              </w14:srgbClr>
            </w14:solidFill>
          </w14:textFill>
        </w:rPr>
        <w:t xml:space="preserve"> M. </w:t>
      </w:r>
      <w:proofErr w:type="spellStart"/>
      <w:r w:rsidRPr="00E01A44">
        <w:rPr>
          <w:rFonts w:asciiTheme="majorBidi" w:hAnsiTheme="majorBidi" w:cstheme="majorBidi"/>
          <w:color w:val="000000"/>
          <w:sz w:val="24"/>
          <w:szCs w:val="24"/>
          <w14:textFill>
            <w14:solidFill>
              <w14:srgbClr w14:val="000000">
                <w14:alpha w14:val="1000"/>
              </w14:srgbClr>
            </w14:solidFill>
          </w14:textFill>
        </w:rPr>
        <w:t>Khaleel</w:t>
      </w:r>
      <w:proofErr w:type="spellEnd"/>
      <w:r w:rsidRPr="00E01A44">
        <w:rPr>
          <w:rFonts w:asciiTheme="majorBidi" w:hAnsiTheme="majorBidi" w:cstheme="majorBidi"/>
          <w:color w:val="000000"/>
          <w:sz w:val="24"/>
          <w:szCs w:val="24"/>
          <w14:textFill>
            <w14:solidFill>
              <w14:srgbClr w14:val="000000">
                <w14:alpha w14:val="1000"/>
              </w14:srgbClr>
            </w14:solidFill>
          </w14:textFill>
        </w:rPr>
        <w:t>, (2020)</w:t>
      </w:r>
      <w:hyperlink r:id="rId13" w:history="1">
        <w:r w:rsidRPr="00E01A44">
          <w:rPr>
            <w:rStyle w:val="Hyperlink"/>
            <w:rFonts w:asciiTheme="majorBidi" w:hAnsiTheme="majorBidi" w:cstheme="majorBidi"/>
            <w:color w:val="000000"/>
            <w:sz w:val="24"/>
            <w:szCs w:val="24"/>
            <w:u w:val="none"/>
            <w14:textFill>
              <w14:solidFill>
                <w14:srgbClr w14:val="000000">
                  <w14:alpha w14:val="1000"/>
                </w14:srgbClr>
              </w14:solidFill>
            </w14:textFill>
          </w:rPr>
          <w:t>The Arterial Vascularization of the Small and Large Intestine in Adult Male Turkeys (</w:t>
        </w:r>
        <w:proofErr w:type="spellStart"/>
        <w:r w:rsidRPr="00E01A44">
          <w:rPr>
            <w:rStyle w:val="Hyperlink"/>
            <w:rFonts w:asciiTheme="majorBidi" w:hAnsiTheme="majorBidi" w:cstheme="majorBidi"/>
            <w:color w:val="000000"/>
            <w:sz w:val="24"/>
            <w:szCs w:val="24"/>
            <w:u w:val="none"/>
            <w14:textFill>
              <w14:solidFill>
                <w14:srgbClr w14:val="000000">
                  <w14:alpha w14:val="1000"/>
                </w14:srgbClr>
              </w14:solidFill>
            </w14:textFill>
          </w:rPr>
          <w:t>Meleagris</w:t>
        </w:r>
        <w:proofErr w:type="spellEnd"/>
        <w:r w:rsidRPr="00E01A44">
          <w:rPr>
            <w:rStyle w:val="Hyperlink"/>
            <w:rFonts w:asciiTheme="majorBidi" w:hAnsiTheme="majorBidi" w:cstheme="majorBidi"/>
            <w:color w:val="000000"/>
            <w:sz w:val="24"/>
            <w:szCs w:val="24"/>
            <w:u w:val="none"/>
            <w14:textFill>
              <w14:solidFill>
                <w14:srgbClr w14:val="000000">
                  <w14:alpha w14:val="1000"/>
                </w14:srgbClr>
              </w14:solidFill>
            </w14:textFill>
          </w:rPr>
          <w:t xml:space="preserve"> </w:t>
        </w:r>
        <w:proofErr w:type="spellStart"/>
        <w:r w:rsidRPr="00E01A44">
          <w:rPr>
            <w:rStyle w:val="Hyperlink"/>
            <w:rFonts w:asciiTheme="majorBidi" w:hAnsiTheme="majorBidi" w:cstheme="majorBidi"/>
            <w:color w:val="000000"/>
            <w:sz w:val="24"/>
            <w:szCs w:val="24"/>
            <w:u w:val="none"/>
            <w14:textFill>
              <w14:solidFill>
                <w14:srgbClr w14:val="000000">
                  <w14:alpha w14:val="1000"/>
                </w14:srgbClr>
              </w14:solidFill>
            </w14:textFill>
          </w:rPr>
          <w:t>gallopavo</w:t>
        </w:r>
        <w:proofErr w:type="spellEnd"/>
        <w:r w:rsidRPr="00E01A44">
          <w:rPr>
            <w:rStyle w:val="Hyperlink"/>
            <w:rFonts w:asciiTheme="majorBidi" w:hAnsiTheme="majorBidi" w:cstheme="majorBidi"/>
            <w:color w:val="000000"/>
            <w:sz w:val="24"/>
            <w:szCs w:val="24"/>
            <w:u w:val="none"/>
            <w14:textFill>
              <w14:solidFill>
                <w14:srgbClr w14:val="000000">
                  <w14:alpha w14:val="1000"/>
                </w14:srgbClr>
              </w14:solidFill>
            </w14:textFill>
          </w:rPr>
          <w:t>) </w:t>
        </w:r>
      </w:hyperlink>
      <w:r w:rsidRPr="00E01A44">
        <w:rPr>
          <w:rFonts w:asciiTheme="majorBidi" w:hAnsiTheme="majorBidi" w:cstheme="majorBidi"/>
          <w:color w:val="000000"/>
          <w:sz w:val="24"/>
          <w:szCs w:val="24"/>
          <w14:textFill>
            <w14:solidFill>
              <w14:srgbClr w14:val="000000">
                <w14:alpha w14:val="1000"/>
              </w14:srgbClr>
            </w14:solidFill>
          </w14:textFill>
        </w:rPr>
        <w:t>, </w:t>
      </w:r>
      <w:hyperlink r:id="rId14" w:history="1">
        <w:r w:rsidRPr="00E01A44">
          <w:rPr>
            <w:rStyle w:val="Hyperlink"/>
            <w:rFonts w:asciiTheme="majorBidi" w:hAnsiTheme="majorBidi" w:cstheme="majorBidi"/>
            <w:color w:val="000000"/>
            <w:sz w:val="24"/>
            <w:szCs w:val="24"/>
            <w:u w:val="none"/>
            <w14:textFill>
              <w14:solidFill>
                <w14:srgbClr w14:val="000000">
                  <w14:alpha w14:val="1000"/>
                </w14:srgbClr>
              </w14:solidFill>
            </w14:textFill>
          </w:rPr>
          <w:t>The Iraqi Journal of Veterinary Medicine: Vol. 44 No. (E0) (2020): The Third International Conference for Postgraduate Scientific Research, December 15, 2020 College of Veterinary Medicine, University of Baghdad</w:t>
        </w:r>
      </w:hyperlink>
    </w:p>
    <w:p w:rsidR="00E01A44" w:rsidRPr="00E01A44" w:rsidRDefault="00E01A44" w:rsidP="00E01A44">
      <w:pPr>
        <w:pStyle w:val="a4"/>
        <w:numPr>
          <w:ilvl w:val="0"/>
          <w:numId w:val="2"/>
        </w:numPr>
        <w:shd w:val="clear" w:color="auto" w:fill="FFFFFF"/>
        <w:spacing w:before="100" w:beforeAutospacing="1" w:after="100" w:afterAutospacing="1"/>
        <w:jc w:val="both"/>
        <w:rPr>
          <w:rFonts w:asciiTheme="majorBidi" w:hAnsiTheme="majorBidi" w:cstheme="majorBidi"/>
          <w:color w:val="000000"/>
          <w:sz w:val="24"/>
          <w:szCs w:val="24"/>
          <w14:textFill>
            <w14:solidFill>
              <w14:srgbClr w14:val="000000">
                <w14:alpha w14:val="1000"/>
              </w14:srgbClr>
            </w14:solidFill>
          </w14:textFill>
        </w:rPr>
      </w:pPr>
      <w:r w:rsidRPr="00E01A44">
        <w:rPr>
          <w:rFonts w:asciiTheme="majorBidi" w:hAnsiTheme="majorBidi" w:cstheme="majorBidi"/>
          <w:color w:val="000000"/>
          <w:sz w:val="24"/>
          <w:szCs w:val="24"/>
          <w:shd w:val="clear" w:color="auto" w:fill="FFFFFF"/>
          <w14:textFill>
            <w14:solidFill>
              <w14:srgbClr w14:val="000000">
                <w14:alpha w14:val="1000"/>
              </w14:srgbClr>
            </w14:solidFill>
          </w14:textFill>
        </w:rPr>
        <w:t xml:space="preserve">F. J. Al-Saffar1 and </w:t>
      </w:r>
      <w:proofErr w:type="spellStart"/>
      <w:r w:rsidRPr="00E01A44">
        <w:rPr>
          <w:rFonts w:asciiTheme="majorBidi" w:hAnsiTheme="majorBidi" w:cstheme="majorBidi"/>
          <w:color w:val="000000"/>
          <w:sz w:val="24"/>
          <w:szCs w:val="24"/>
          <w:shd w:val="clear" w:color="auto" w:fill="FFFFFF"/>
          <w14:textFill>
            <w14:solidFill>
              <w14:srgbClr w14:val="000000">
                <w14:alpha w14:val="1000"/>
              </w14:srgbClr>
            </w14:solidFill>
          </w14:textFill>
        </w:rPr>
        <w:t>Eyhab</w:t>
      </w:r>
      <w:proofErr w:type="spellEnd"/>
      <w:r w:rsidRPr="00E01A44">
        <w:rPr>
          <w:rFonts w:asciiTheme="majorBidi" w:hAnsiTheme="majorBidi" w:cstheme="majorBidi"/>
          <w:color w:val="000000"/>
          <w:sz w:val="24"/>
          <w:szCs w:val="24"/>
          <w:shd w:val="clear" w:color="auto" w:fill="FFFFFF"/>
          <w14:textFill>
            <w14:solidFill>
              <w14:srgbClr w14:val="000000">
                <w14:alpha w14:val="1000"/>
              </w14:srgbClr>
            </w14:solidFill>
          </w14:textFill>
        </w:rPr>
        <w:t>, R. M.</w:t>
      </w:r>
      <w:r w:rsidRPr="00E01A44">
        <w:rPr>
          <w:rFonts w:asciiTheme="majorBidi" w:hAnsiTheme="majorBidi" w:cstheme="majorBidi"/>
          <w:color w:val="000000"/>
          <w:sz w:val="24"/>
          <w:szCs w:val="24"/>
          <w14:textFill>
            <w14:solidFill>
              <w14:srgbClr w14:val="000000">
                <w14:alpha w14:val="1000"/>
              </w14:srgbClr>
            </w14:solidFill>
          </w14:textFill>
        </w:rPr>
        <w:t xml:space="preserve"> </w:t>
      </w:r>
      <w:r w:rsidRPr="00E01A44">
        <w:rPr>
          <w:rFonts w:asciiTheme="majorBidi" w:hAnsiTheme="majorBidi" w:cstheme="majorBidi"/>
          <w:color w:val="000000"/>
          <w:sz w:val="24"/>
          <w:szCs w:val="24"/>
          <w:shd w:val="clear" w:color="auto" w:fill="FFFFFF"/>
          <w14:textFill>
            <w14:solidFill>
              <w14:srgbClr w14:val="000000">
                <w14:alpha w14:val="1000"/>
              </w14:srgbClr>
            </w14:solidFill>
          </w14:textFill>
        </w:rPr>
        <w:t>(2016) Al-</w:t>
      </w:r>
      <w:proofErr w:type="spellStart"/>
      <w:r w:rsidRPr="00E01A44">
        <w:rPr>
          <w:rFonts w:asciiTheme="majorBidi" w:hAnsiTheme="majorBidi" w:cstheme="majorBidi"/>
          <w:color w:val="000000"/>
          <w:sz w:val="24"/>
          <w:szCs w:val="24"/>
          <w:shd w:val="clear" w:color="auto" w:fill="FFFFFF"/>
          <w14:textFill>
            <w14:solidFill>
              <w14:srgbClr w14:val="000000">
                <w14:alpha w14:val="1000"/>
              </w14:srgbClr>
            </w14:solidFill>
          </w14:textFill>
        </w:rPr>
        <w:t>Samawy</w:t>
      </w:r>
      <w:r w:rsidRPr="00E01A44">
        <w:rPr>
          <w:rFonts w:asciiTheme="majorBidi" w:eastAsia="Times New Roman" w:hAnsiTheme="majorBidi" w:cstheme="majorBidi"/>
          <w:color w:val="000000"/>
          <w:kern w:val="36"/>
          <w:sz w:val="24"/>
          <w:szCs w:val="24"/>
          <w14:textFill>
            <w14:solidFill>
              <w14:srgbClr w14:val="000000">
                <w14:alpha w14:val="1000"/>
              </w14:srgbClr>
            </w14:solidFill>
          </w14:textFill>
        </w:rPr>
        <w:t>Histomorphological</w:t>
      </w:r>
      <w:proofErr w:type="spellEnd"/>
      <w:r w:rsidRPr="00E01A44">
        <w:rPr>
          <w:rFonts w:asciiTheme="majorBidi" w:eastAsia="Times New Roman" w:hAnsiTheme="majorBidi" w:cstheme="majorBidi"/>
          <w:color w:val="000000"/>
          <w:kern w:val="36"/>
          <w:sz w:val="24"/>
          <w:szCs w:val="24"/>
          <w14:textFill>
            <w14:solidFill>
              <w14:srgbClr w14:val="000000">
                <w14:alpha w14:val="1000"/>
              </w14:srgbClr>
            </w14:solidFill>
          </w14:textFill>
        </w:rPr>
        <w:t xml:space="preserve"> and </w:t>
      </w:r>
      <w:proofErr w:type="spellStart"/>
      <w:r w:rsidRPr="00E01A44">
        <w:rPr>
          <w:rFonts w:asciiTheme="majorBidi" w:eastAsia="Times New Roman" w:hAnsiTheme="majorBidi" w:cstheme="majorBidi"/>
          <w:color w:val="000000"/>
          <w:kern w:val="36"/>
          <w:sz w:val="24"/>
          <w:szCs w:val="24"/>
          <w14:textFill>
            <w14:solidFill>
              <w14:srgbClr w14:val="000000">
                <w14:alpha w14:val="1000"/>
              </w14:srgbClr>
            </w14:solidFill>
          </w14:textFill>
        </w:rPr>
        <w:t>histochemical</w:t>
      </w:r>
      <w:proofErr w:type="spellEnd"/>
      <w:r w:rsidRPr="00E01A44">
        <w:rPr>
          <w:rFonts w:asciiTheme="majorBidi" w:eastAsia="Times New Roman" w:hAnsiTheme="majorBidi" w:cstheme="majorBidi"/>
          <w:color w:val="000000"/>
          <w:kern w:val="36"/>
          <w:sz w:val="24"/>
          <w:szCs w:val="24"/>
          <w14:textFill>
            <w14:solidFill>
              <w14:srgbClr w14:val="000000">
                <w14:alpha w14:val="1000"/>
              </w14:srgbClr>
            </w14:solidFill>
          </w14:textFill>
        </w:rPr>
        <w:t xml:space="preserve"> study of stomach of domestic pigeon (Columba </w:t>
      </w:r>
      <w:proofErr w:type="spellStart"/>
      <w:r w:rsidRPr="00E01A44">
        <w:rPr>
          <w:rFonts w:asciiTheme="majorBidi" w:eastAsia="Times New Roman" w:hAnsiTheme="majorBidi" w:cstheme="majorBidi"/>
          <w:color w:val="000000"/>
          <w:kern w:val="36"/>
          <w:sz w:val="24"/>
          <w:szCs w:val="24"/>
          <w14:textFill>
            <w14:solidFill>
              <w14:srgbClr w14:val="000000">
                <w14:alpha w14:val="1000"/>
              </w14:srgbClr>
            </w14:solidFill>
          </w14:textFill>
        </w:rPr>
        <w:t>livia</w:t>
      </w:r>
      <w:proofErr w:type="spellEnd"/>
      <w:r w:rsidRPr="00E01A44">
        <w:rPr>
          <w:rFonts w:asciiTheme="majorBidi" w:eastAsia="Times New Roman" w:hAnsiTheme="majorBidi" w:cstheme="majorBidi"/>
          <w:color w:val="000000"/>
          <w:kern w:val="36"/>
          <w:sz w:val="24"/>
          <w:szCs w:val="24"/>
          <w14:textFill>
            <w14:solidFill>
              <w14:srgbClr w14:val="000000">
                <w14:alpha w14:val="1000"/>
              </w14:srgbClr>
            </w14:solidFill>
          </w14:textFill>
        </w:rPr>
        <w:t xml:space="preserve"> </w:t>
      </w:r>
      <w:proofErr w:type="spellStart"/>
      <w:r w:rsidRPr="00E01A44">
        <w:rPr>
          <w:rFonts w:asciiTheme="majorBidi" w:eastAsia="Times New Roman" w:hAnsiTheme="majorBidi" w:cstheme="majorBidi"/>
          <w:color w:val="000000"/>
          <w:kern w:val="36"/>
          <w:sz w:val="24"/>
          <w:szCs w:val="24"/>
          <w14:textFill>
            <w14:solidFill>
              <w14:srgbClr w14:val="000000">
                <w14:alpha w14:val="1000"/>
              </w14:srgbClr>
            </w14:solidFill>
          </w14:textFill>
        </w:rPr>
        <w:t>domestica</w:t>
      </w:r>
      <w:proofErr w:type="spellEnd"/>
      <w:r w:rsidRPr="00E01A44">
        <w:rPr>
          <w:rFonts w:asciiTheme="majorBidi" w:eastAsia="Times New Roman" w:hAnsiTheme="majorBidi" w:cstheme="majorBidi"/>
          <w:color w:val="000000"/>
          <w:kern w:val="36"/>
          <w:sz w:val="24"/>
          <w:szCs w:val="24"/>
          <w14:textFill>
            <w14:solidFill>
              <w14:srgbClr w14:val="000000">
                <w14:alpha w14:val="1000"/>
              </w14:srgbClr>
            </w14:solidFill>
          </w14:textFill>
        </w:rPr>
        <w:t>)</w:t>
      </w:r>
      <w:r w:rsidRPr="00E01A44">
        <w:rPr>
          <w:rFonts w:asciiTheme="majorBidi" w:hAnsiTheme="majorBidi" w:cstheme="majorBidi"/>
          <w:color w:val="000000"/>
          <w:sz w:val="24"/>
          <w:szCs w:val="24"/>
          <w14:textFill>
            <w14:solidFill>
              <w14:srgbClr w14:val="000000">
                <w14:alpha w14:val="1000"/>
              </w14:srgbClr>
            </w14:solidFill>
          </w14:textFill>
        </w:rPr>
        <w:t xml:space="preserve">  </w:t>
      </w:r>
      <w:hyperlink r:id="rId15" w:history="1">
        <w:r w:rsidRPr="00E01A44">
          <w:rPr>
            <w:rStyle w:val="Hyperlink"/>
            <w:rFonts w:asciiTheme="majorBidi" w:hAnsiTheme="majorBidi" w:cstheme="majorBidi"/>
            <w:color w:val="000000"/>
            <w:sz w:val="24"/>
            <w:szCs w:val="24"/>
            <w:u w:val="none"/>
            <w14:textFill>
              <w14:solidFill>
                <w14:srgbClr w14:val="000000">
                  <w14:alpha w14:val="1000"/>
                </w14:srgbClr>
              </w14:solidFill>
            </w14:textFill>
          </w:rPr>
          <w:t>Vol. 40 No. 1: Iraqi J. Vet. Med.</w:t>
        </w:r>
      </w:hyperlink>
      <w:r w:rsidRPr="00E01A44">
        <w:rPr>
          <w:rFonts w:asciiTheme="majorBidi" w:hAnsiTheme="majorBidi" w:cstheme="majorBidi"/>
          <w:color w:val="000000"/>
          <w:sz w:val="24"/>
          <w:szCs w:val="24"/>
        </w:rPr>
        <w:t xml:space="preserve"> </w:t>
      </w:r>
    </w:p>
    <w:p w:rsidR="00E01A44" w:rsidRDefault="00E01A44" w:rsidP="00E01A44">
      <w:pPr>
        <w:pStyle w:val="Pa13"/>
        <w:numPr>
          <w:ilvl w:val="0"/>
          <w:numId w:val="2"/>
        </w:numPr>
        <w:spacing w:after="60"/>
        <w:jc w:val="both"/>
        <w:rPr>
          <w:rFonts w:asciiTheme="majorBidi" w:hAnsiTheme="majorBidi" w:cstheme="majorBidi"/>
          <w:color w:val="000000"/>
        </w:rPr>
      </w:pPr>
      <w:proofErr w:type="spellStart"/>
      <w:r w:rsidRPr="00A31C2B">
        <w:rPr>
          <w:rFonts w:asciiTheme="majorBidi" w:hAnsiTheme="majorBidi" w:cstheme="majorBidi"/>
          <w:color w:val="000000"/>
        </w:rPr>
        <w:t>Nawal</w:t>
      </w:r>
      <w:proofErr w:type="spellEnd"/>
      <w:r w:rsidRPr="00A31C2B">
        <w:rPr>
          <w:rFonts w:asciiTheme="majorBidi" w:hAnsiTheme="majorBidi" w:cstheme="majorBidi"/>
          <w:color w:val="000000"/>
        </w:rPr>
        <w:t xml:space="preserve"> AN and Maher MA. Gross Anatomical, Radiographic  and Ultra-structural identification of splenic vasculature in some ruminants (Camel, Buffalo Calf, Sheep and Goat). International Journal of Advanced Research in Biologi</w:t>
      </w:r>
      <w:r>
        <w:rPr>
          <w:rFonts w:asciiTheme="majorBidi" w:hAnsiTheme="majorBidi" w:cstheme="majorBidi"/>
          <w:color w:val="000000"/>
        </w:rPr>
        <w:t>cal Sciences. 2018; 5(2):44</w:t>
      </w:r>
    </w:p>
    <w:p w:rsidR="00E01A44" w:rsidRPr="00A31C2B" w:rsidRDefault="00E01A44" w:rsidP="00E01A44">
      <w:pPr>
        <w:pStyle w:val="Pa13"/>
        <w:numPr>
          <w:ilvl w:val="0"/>
          <w:numId w:val="2"/>
        </w:numPr>
        <w:spacing w:after="60"/>
        <w:jc w:val="both"/>
        <w:rPr>
          <w:rFonts w:asciiTheme="majorBidi" w:hAnsiTheme="majorBidi" w:cstheme="majorBidi"/>
          <w:color w:val="000000"/>
        </w:rPr>
      </w:pPr>
      <w:r w:rsidRPr="00A31C2B">
        <w:rPr>
          <w:rFonts w:asciiTheme="majorBidi" w:hAnsiTheme="majorBidi" w:cstheme="majorBidi"/>
          <w:color w:val="000000"/>
        </w:rPr>
        <w:t xml:space="preserve">Nguyen L and Zhang L. Anatomy and Histology of the Normal Spleen and Liver. 2020. </w:t>
      </w:r>
      <w:hyperlink r:id="rId16" w:history="1">
        <w:r w:rsidRPr="00A31C2B">
          <w:rPr>
            <w:rStyle w:val="Hyperlink"/>
            <w:rFonts w:asciiTheme="majorBidi" w:hAnsiTheme="majorBidi" w:cstheme="majorBidi"/>
          </w:rPr>
          <w:t>https://api.semanticscholar.org/CorpusID:219019314</w:t>
        </w:r>
      </w:hyperlink>
      <w:r w:rsidRPr="00A31C2B">
        <w:rPr>
          <w:rFonts w:asciiTheme="majorBidi" w:hAnsiTheme="majorBidi" w:cstheme="majorBidi"/>
          <w:color w:val="000000"/>
        </w:rPr>
        <w:t>.</w:t>
      </w:r>
    </w:p>
    <w:p w:rsidR="00E01A44" w:rsidRPr="00A31C2B" w:rsidRDefault="00E01A44" w:rsidP="00E01A44">
      <w:pPr>
        <w:pStyle w:val="Pa13"/>
        <w:numPr>
          <w:ilvl w:val="0"/>
          <w:numId w:val="2"/>
        </w:numPr>
        <w:spacing w:after="60"/>
        <w:jc w:val="both"/>
        <w:rPr>
          <w:rFonts w:asciiTheme="majorBidi" w:hAnsiTheme="majorBidi" w:cstheme="majorBidi"/>
          <w:color w:val="000000"/>
        </w:rPr>
      </w:pPr>
      <w:proofErr w:type="spellStart"/>
      <w:r w:rsidRPr="00A31C2B">
        <w:rPr>
          <w:rFonts w:asciiTheme="majorBidi" w:hAnsiTheme="majorBidi" w:cstheme="majorBidi"/>
          <w:color w:val="000000"/>
        </w:rPr>
        <w:t>Rahman</w:t>
      </w:r>
      <w:proofErr w:type="spellEnd"/>
      <w:r w:rsidRPr="00A31C2B">
        <w:rPr>
          <w:rFonts w:asciiTheme="majorBidi" w:hAnsiTheme="majorBidi" w:cstheme="majorBidi"/>
          <w:color w:val="000000"/>
        </w:rPr>
        <w:t xml:space="preserve"> N, </w:t>
      </w:r>
      <w:proofErr w:type="spellStart"/>
      <w:r w:rsidRPr="00A31C2B">
        <w:rPr>
          <w:rFonts w:asciiTheme="majorBidi" w:hAnsiTheme="majorBidi" w:cstheme="majorBidi"/>
          <w:color w:val="000000"/>
        </w:rPr>
        <w:t>Tandon</w:t>
      </w:r>
      <w:proofErr w:type="spellEnd"/>
      <w:r w:rsidRPr="00A31C2B">
        <w:rPr>
          <w:rFonts w:asciiTheme="majorBidi" w:hAnsiTheme="majorBidi" w:cstheme="majorBidi"/>
          <w:color w:val="000000"/>
        </w:rPr>
        <w:t xml:space="preserve"> R, </w:t>
      </w:r>
      <w:proofErr w:type="spellStart"/>
      <w:r w:rsidRPr="00A31C2B">
        <w:rPr>
          <w:rFonts w:asciiTheme="majorBidi" w:hAnsiTheme="majorBidi" w:cstheme="majorBidi"/>
          <w:color w:val="000000"/>
        </w:rPr>
        <w:t>Ghaus</w:t>
      </w:r>
      <w:proofErr w:type="spellEnd"/>
      <w:r w:rsidRPr="00A31C2B">
        <w:rPr>
          <w:rFonts w:asciiTheme="majorBidi" w:hAnsiTheme="majorBidi" w:cstheme="majorBidi"/>
          <w:color w:val="000000"/>
        </w:rPr>
        <w:t xml:space="preserve"> F, </w:t>
      </w:r>
      <w:proofErr w:type="spellStart"/>
      <w:r w:rsidRPr="00A31C2B">
        <w:rPr>
          <w:rFonts w:asciiTheme="majorBidi" w:hAnsiTheme="majorBidi" w:cstheme="majorBidi"/>
          <w:color w:val="000000"/>
        </w:rPr>
        <w:t>Moinuddin</w:t>
      </w:r>
      <w:proofErr w:type="spellEnd"/>
      <w:r w:rsidRPr="00A31C2B">
        <w:rPr>
          <w:rFonts w:asciiTheme="majorBidi" w:hAnsiTheme="majorBidi" w:cstheme="majorBidi"/>
          <w:color w:val="000000"/>
        </w:rPr>
        <w:t xml:space="preserve"> A, </w:t>
      </w:r>
      <w:proofErr w:type="spellStart"/>
      <w:r w:rsidRPr="00A31C2B">
        <w:rPr>
          <w:rFonts w:asciiTheme="majorBidi" w:hAnsiTheme="majorBidi" w:cstheme="majorBidi"/>
          <w:color w:val="000000"/>
        </w:rPr>
        <w:t>Akram</w:t>
      </w:r>
      <w:proofErr w:type="spellEnd"/>
      <w:r w:rsidRPr="00A31C2B">
        <w:rPr>
          <w:rFonts w:asciiTheme="majorBidi" w:hAnsiTheme="majorBidi" w:cstheme="majorBidi"/>
          <w:color w:val="000000"/>
        </w:rPr>
        <w:t xml:space="preserve"> W. and </w:t>
      </w:r>
      <w:proofErr w:type="spellStart"/>
      <w:r w:rsidRPr="00A31C2B">
        <w:rPr>
          <w:rFonts w:asciiTheme="majorBidi" w:hAnsiTheme="majorBidi" w:cstheme="majorBidi"/>
          <w:color w:val="000000"/>
        </w:rPr>
        <w:t>Faruqi</w:t>
      </w:r>
      <w:proofErr w:type="spellEnd"/>
      <w:r w:rsidRPr="00A31C2B">
        <w:rPr>
          <w:rFonts w:asciiTheme="majorBidi" w:hAnsiTheme="majorBidi" w:cstheme="majorBidi"/>
          <w:color w:val="000000"/>
        </w:rPr>
        <w:t xml:space="preserve"> NA. Comparative anatomy of spleen: </w:t>
      </w:r>
      <w:proofErr w:type="spellStart"/>
      <w:r w:rsidRPr="00A31C2B">
        <w:rPr>
          <w:rFonts w:asciiTheme="majorBidi" w:hAnsiTheme="majorBidi" w:cstheme="majorBidi"/>
          <w:color w:val="000000"/>
        </w:rPr>
        <w:t>histomorphometric</w:t>
      </w:r>
      <w:proofErr w:type="spellEnd"/>
      <w:r w:rsidRPr="00A31C2B">
        <w:rPr>
          <w:rFonts w:asciiTheme="majorBidi" w:hAnsiTheme="majorBidi" w:cstheme="majorBidi"/>
          <w:color w:val="000000"/>
        </w:rPr>
        <w:t xml:space="preserve"> study in human, goat, buffalo, rabbit and rat. Academia </w:t>
      </w:r>
      <w:proofErr w:type="spellStart"/>
      <w:r w:rsidRPr="00A31C2B">
        <w:rPr>
          <w:rFonts w:asciiTheme="majorBidi" w:hAnsiTheme="majorBidi" w:cstheme="majorBidi"/>
          <w:color w:val="000000"/>
        </w:rPr>
        <w:t>Anatomica</w:t>
      </w:r>
      <w:proofErr w:type="spellEnd"/>
      <w:r w:rsidRPr="00A31C2B">
        <w:rPr>
          <w:rFonts w:asciiTheme="majorBidi" w:hAnsiTheme="majorBidi" w:cstheme="majorBidi"/>
          <w:color w:val="000000"/>
        </w:rPr>
        <w:t xml:space="preserve"> International.2016;2(1):2832.https://doi.org/10.21276/aanat.2016.2.1.6.</w:t>
      </w:r>
    </w:p>
    <w:p w:rsidR="00E01A44" w:rsidRPr="00A31C2B" w:rsidRDefault="00E01A44" w:rsidP="00E01A44">
      <w:pPr>
        <w:pStyle w:val="Pa13"/>
        <w:numPr>
          <w:ilvl w:val="0"/>
          <w:numId w:val="2"/>
        </w:numPr>
        <w:spacing w:after="60"/>
        <w:jc w:val="both"/>
        <w:rPr>
          <w:rFonts w:asciiTheme="majorBidi" w:hAnsiTheme="majorBidi" w:cstheme="majorBidi"/>
          <w:color w:val="000000"/>
        </w:rPr>
      </w:pPr>
      <w:proofErr w:type="spellStart"/>
      <w:r w:rsidRPr="00A31C2B">
        <w:rPr>
          <w:rFonts w:asciiTheme="majorBidi" w:hAnsiTheme="majorBidi" w:cstheme="majorBidi"/>
          <w:color w:val="000000"/>
        </w:rPr>
        <w:lastRenderedPageBreak/>
        <w:t>Zidan</w:t>
      </w:r>
      <w:proofErr w:type="spellEnd"/>
      <w:r w:rsidRPr="00A31C2B">
        <w:rPr>
          <w:rFonts w:asciiTheme="majorBidi" w:hAnsiTheme="majorBidi" w:cstheme="majorBidi"/>
          <w:color w:val="000000"/>
        </w:rPr>
        <w:t xml:space="preserve"> M, </w:t>
      </w:r>
      <w:proofErr w:type="spellStart"/>
      <w:r w:rsidRPr="00A31C2B">
        <w:rPr>
          <w:rFonts w:asciiTheme="majorBidi" w:hAnsiTheme="majorBidi" w:cstheme="majorBidi"/>
          <w:color w:val="000000"/>
        </w:rPr>
        <w:t>Kassem</w:t>
      </w:r>
      <w:proofErr w:type="spellEnd"/>
      <w:r w:rsidRPr="00A31C2B">
        <w:rPr>
          <w:rFonts w:asciiTheme="majorBidi" w:hAnsiTheme="majorBidi" w:cstheme="majorBidi"/>
          <w:color w:val="000000"/>
        </w:rPr>
        <w:t xml:space="preserve"> A. and Pabst R. Megakaryocytes and platelets in the spleen of the dromedary camel (</w:t>
      </w:r>
      <w:proofErr w:type="spellStart"/>
      <w:r w:rsidRPr="00A31C2B">
        <w:rPr>
          <w:rFonts w:asciiTheme="majorBidi" w:hAnsiTheme="majorBidi" w:cstheme="majorBidi"/>
          <w:i/>
          <w:iCs/>
          <w:color w:val="000000"/>
        </w:rPr>
        <w:t>Camelus</w:t>
      </w:r>
      <w:proofErr w:type="spellEnd"/>
      <w:r w:rsidRPr="00A31C2B">
        <w:rPr>
          <w:rFonts w:asciiTheme="majorBidi" w:hAnsiTheme="majorBidi" w:cstheme="majorBidi"/>
          <w:i/>
          <w:iCs/>
          <w:color w:val="000000"/>
        </w:rPr>
        <w:t xml:space="preserve"> </w:t>
      </w:r>
      <w:proofErr w:type="spellStart"/>
      <w:r w:rsidRPr="00A31C2B">
        <w:rPr>
          <w:rFonts w:asciiTheme="majorBidi" w:hAnsiTheme="majorBidi" w:cstheme="majorBidi"/>
          <w:i/>
          <w:iCs/>
          <w:color w:val="000000"/>
        </w:rPr>
        <w:t>dromedarius</w:t>
      </w:r>
      <w:proofErr w:type="spellEnd"/>
      <w:r w:rsidRPr="00A31C2B">
        <w:rPr>
          <w:rFonts w:asciiTheme="majorBidi" w:hAnsiTheme="majorBidi" w:cstheme="majorBidi"/>
          <w:color w:val="000000"/>
        </w:rPr>
        <w:t xml:space="preserve">). </w:t>
      </w:r>
      <w:proofErr w:type="spellStart"/>
      <w:r w:rsidRPr="00A31C2B">
        <w:rPr>
          <w:rFonts w:asciiTheme="majorBidi" w:hAnsiTheme="majorBidi" w:cstheme="majorBidi"/>
          <w:color w:val="000000"/>
        </w:rPr>
        <w:t>Anatomia</w:t>
      </w:r>
      <w:proofErr w:type="spellEnd"/>
      <w:r w:rsidRPr="00A31C2B">
        <w:rPr>
          <w:rFonts w:asciiTheme="majorBidi" w:hAnsiTheme="majorBidi" w:cstheme="majorBidi"/>
          <w:color w:val="000000"/>
        </w:rPr>
        <w:t xml:space="preserve">, </w:t>
      </w:r>
      <w:proofErr w:type="spellStart"/>
      <w:r w:rsidRPr="00A31C2B">
        <w:rPr>
          <w:rFonts w:asciiTheme="majorBidi" w:hAnsiTheme="majorBidi" w:cstheme="majorBidi"/>
          <w:color w:val="000000"/>
        </w:rPr>
        <w:t>Histologia</w:t>
      </w:r>
      <w:proofErr w:type="spellEnd"/>
      <w:r w:rsidRPr="00A31C2B">
        <w:rPr>
          <w:rFonts w:asciiTheme="majorBidi" w:hAnsiTheme="majorBidi" w:cstheme="majorBidi"/>
          <w:color w:val="000000"/>
        </w:rPr>
        <w:t xml:space="preserve">, </w:t>
      </w:r>
      <w:proofErr w:type="spellStart"/>
      <w:r w:rsidRPr="00A31C2B">
        <w:rPr>
          <w:rFonts w:asciiTheme="majorBidi" w:hAnsiTheme="majorBidi" w:cstheme="majorBidi"/>
          <w:color w:val="000000"/>
        </w:rPr>
        <w:t>Embryologia</w:t>
      </w:r>
      <w:proofErr w:type="spellEnd"/>
      <w:r w:rsidRPr="00A31C2B">
        <w:rPr>
          <w:rFonts w:asciiTheme="majorBidi" w:hAnsiTheme="majorBidi" w:cstheme="majorBidi"/>
          <w:color w:val="000000"/>
        </w:rPr>
        <w:t xml:space="preserve">. 2000; 29(4):221-4. </w:t>
      </w:r>
      <w:hyperlink r:id="rId17" w:history="1">
        <w:r w:rsidRPr="00A31C2B">
          <w:rPr>
            <w:rStyle w:val="Hyperlink"/>
            <w:rFonts w:asciiTheme="majorBidi" w:hAnsiTheme="majorBidi" w:cstheme="majorBidi"/>
          </w:rPr>
          <w:t>https://doi.org/10.1046/j.1439-0264.2000.00268.x</w:t>
        </w:r>
      </w:hyperlink>
      <w:r w:rsidRPr="00A31C2B">
        <w:rPr>
          <w:rFonts w:asciiTheme="majorBidi" w:hAnsiTheme="majorBidi" w:cstheme="majorBidi"/>
          <w:color w:val="000000"/>
        </w:rPr>
        <w:t>.</w:t>
      </w:r>
    </w:p>
    <w:p w:rsidR="00E01A44" w:rsidRPr="00A31C2B" w:rsidRDefault="00E01A44" w:rsidP="00E01A44">
      <w:pPr>
        <w:pStyle w:val="Pa13"/>
        <w:spacing w:after="60"/>
        <w:ind w:left="540"/>
        <w:jc w:val="both"/>
        <w:rPr>
          <w:rFonts w:asciiTheme="majorBidi" w:hAnsiTheme="majorBidi" w:cstheme="majorBidi"/>
          <w:color w:val="000000"/>
        </w:rPr>
      </w:pPr>
      <w:r w:rsidRPr="00A31C2B">
        <w:rPr>
          <w:rFonts w:asciiTheme="majorBidi" w:hAnsiTheme="majorBidi" w:cstheme="majorBidi"/>
          <w:color w:val="000000"/>
        </w:rPr>
        <w:t>28 .</w:t>
      </w:r>
      <w:proofErr w:type="spellStart"/>
      <w:r w:rsidRPr="00A31C2B">
        <w:rPr>
          <w:rFonts w:asciiTheme="majorBidi" w:hAnsiTheme="majorBidi" w:cstheme="majorBidi"/>
          <w:color w:val="000000"/>
        </w:rPr>
        <w:t>Thanvi</w:t>
      </w:r>
      <w:proofErr w:type="spellEnd"/>
      <w:r w:rsidRPr="00A31C2B">
        <w:rPr>
          <w:rFonts w:asciiTheme="majorBidi" w:hAnsiTheme="majorBidi" w:cstheme="majorBidi"/>
          <w:color w:val="000000"/>
        </w:rPr>
        <w:t xml:space="preserve"> PK, Joshi S and Singh D. </w:t>
      </w:r>
      <w:proofErr w:type="spellStart"/>
      <w:r w:rsidRPr="00A31C2B">
        <w:rPr>
          <w:rFonts w:asciiTheme="majorBidi" w:hAnsiTheme="majorBidi" w:cstheme="majorBidi"/>
          <w:color w:val="000000"/>
        </w:rPr>
        <w:t>Histomorphological</w:t>
      </w:r>
      <w:proofErr w:type="spellEnd"/>
      <w:r w:rsidRPr="00A31C2B">
        <w:rPr>
          <w:rFonts w:asciiTheme="majorBidi" w:hAnsiTheme="majorBidi" w:cstheme="majorBidi"/>
          <w:color w:val="000000"/>
        </w:rPr>
        <w:t xml:space="preserve"> studies on spleen of sheep (</w:t>
      </w:r>
      <w:proofErr w:type="spellStart"/>
      <w:r w:rsidRPr="00A31C2B">
        <w:rPr>
          <w:rFonts w:asciiTheme="majorBidi" w:hAnsiTheme="majorBidi" w:cstheme="majorBidi"/>
          <w:i/>
          <w:iCs/>
          <w:color w:val="000000"/>
        </w:rPr>
        <w:t>Ovis</w:t>
      </w:r>
      <w:proofErr w:type="spellEnd"/>
      <w:r w:rsidRPr="00A31C2B">
        <w:rPr>
          <w:rFonts w:asciiTheme="majorBidi" w:hAnsiTheme="majorBidi" w:cstheme="majorBidi"/>
          <w:i/>
          <w:iCs/>
          <w:color w:val="000000"/>
        </w:rPr>
        <w:t xml:space="preserve"> </w:t>
      </w:r>
      <w:proofErr w:type="spellStart"/>
      <w:r w:rsidRPr="00A31C2B">
        <w:rPr>
          <w:rFonts w:asciiTheme="majorBidi" w:hAnsiTheme="majorBidi" w:cstheme="majorBidi"/>
          <w:i/>
          <w:iCs/>
          <w:color w:val="000000"/>
        </w:rPr>
        <w:t>aries</w:t>
      </w:r>
      <w:proofErr w:type="spellEnd"/>
      <w:r w:rsidRPr="00A31C2B">
        <w:rPr>
          <w:rFonts w:asciiTheme="majorBidi" w:hAnsiTheme="majorBidi" w:cstheme="majorBidi"/>
          <w:color w:val="000000"/>
        </w:rPr>
        <w:t>). Veterinary Practitioner. 2020; 21(1):48-53.</w:t>
      </w:r>
    </w:p>
    <w:p w:rsidR="00E01A44" w:rsidRPr="00A31C2B" w:rsidRDefault="00E01A44" w:rsidP="00E01A44">
      <w:pPr>
        <w:pStyle w:val="Pa13"/>
        <w:spacing w:after="60"/>
        <w:ind w:left="360"/>
        <w:jc w:val="both"/>
        <w:rPr>
          <w:rFonts w:asciiTheme="majorBidi" w:hAnsiTheme="majorBidi" w:cstheme="majorBidi"/>
          <w:color w:val="000000"/>
        </w:rPr>
      </w:pPr>
      <w:proofErr w:type="spellStart"/>
      <w:r w:rsidRPr="00A31C2B">
        <w:rPr>
          <w:rFonts w:asciiTheme="majorBidi" w:hAnsiTheme="majorBidi" w:cstheme="majorBidi"/>
          <w:color w:val="000000"/>
        </w:rPr>
        <w:t>Udroiu</w:t>
      </w:r>
      <w:proofErr w:type="spellEnd"/>
      <w:r w:rsidRPr="00A31C2B">
        <w:rPr>
          <w:rFonts w:asciiTheme="majorBidi" w:hAnsiTheme="majorBidi" w:cstheme="majorBidi"/>
          <w:color w:val="000000"/>
        </w:rPr>
        <w:t xml:space="preserve"> I and </w:t>
      </w:r>
      <w:proofErr w:type="spellStart"/>
      <w:r w:rsidRPr="00A31C2B">
        <w:rPr>
          <w:rFonts w:asciiTheme="majorBidi" w:hAnsiTheme="majorBidi" w:cstheme="majorBidi"/>
          <w:color w:val="000000"/>
        </w:rPr>
        <w:t>Sgura</w:t>
      </w:r>
      <w:proofErr w:type="spellEnd"/>
      <w:r w:rsidRPr="00A31C2B">
        <w:rPr>
          <w:rFonts w:asciiTheme="majorBidi" w:hAnsiTheme="majorBidi" w:cstheme="majorBidi"/>
          <w:color w:val="000000"/>
        </w:rPr>
        <w:t xml:space="preserve"> A. The phylogeny</w:t>
      </w:r>
    </w:p>
    <w:p w:rsidR="00AF5451" w:rsidRPr="00A31C2B" w:rsidRDefault="00AF5451" w:rsidP="00163F65">
      <w:pPr>
        <w:jc w:val="both"/>
        <w:rPr>
          <w:rFonts w:asciiTheme="majorBidi" w:hAnsiTheme="majorBidi" w:cstheme="majorBidi"/>
          <w:color w:val="000000"/>
          <w:sz w:val="24"/>
          <w:szCs w:val="24"/>
          <w14:textFill>
            <w14:solidFill>
              <w14:srgbClr w14:val="000000">
                <w14:alpha w14:val="1000"/>
              </w14:srgbClr>
            </w14:solidFill>
          </w14:textFill>
        </w:rPr>
      </w:pPr>
    </w:p>
    <w:p w:rsidR="00A6785C" w:rsidRPr="00A31C2B" w:rsidRDefault="00A6785C" w:rsidP="00163F65">
      <w:pPr>
        <w:jc w:val="both"/>
        <w:rPr>
          <w:rFonts w:asciiTheme="majorBidi" w:hAnsiTheme="majorBidi" w:cstheme="majorBidi"/>
          <w:color w:val="000000"/>
          <w:sz w:val="24"/>
          <w:szCs w:val="24"/>
          <w14:textFill>
            <w14:solidFill>
              <w14:srgbClr w14:val="000000">
                <w14:alpha w14:val="1000"/>
              </w14:srgbClr>
            </w14:solidFill>
          </w14:textFill>
        </w:rPr>
      </w:pPr>
    </w:p>
    <w:p w:rsidR="00EE233A" w:rsidRPr="00A31C2B" w:rsidRDefault="00EE233A" w:rsidP="00163F65">
      <w:pPr>
        <w:jc w:val="both"/>
        <w:rPr>
          <w:rFonts w:asciiTheme="majorBidi" w:hAnsiTheme="majorBidi" w:cstheme="majorBidi"/>
          <w:color w:val="000000"/>
          <w:sz w:val="24"/>
          <w:szCs w:val="24"/>
          <w14:textFill>
            <w14:solidFill>
              <w14:srgbClr w14:val="000000">
                <w14:alpha w14:val="1000"/>
              </w14:srgbClr>
            </w14:solidFill>
          </w14:textFill>
        </w:rPr>
      </w:pPr>
    </w:p>
    <w:p w:rsidR="00EE233A" w:rsidRPr="00A31C2B" w:rsidRDefault="00EE233A" w:rsidP="00163F65">
      <w:pPr>
        <w:jc w:val="both"/>
        <w:rPr>
          <w:rFonts w:asciiTheme="majorBidi" w:hAnsiTheme="majorBidi" w:cstheme="majorBidi"/>
          <w:color w:val="000000"/>
          <w:sz w:val="24"/>
          <w:szCs w:val="24"/>
          <w14:textFill>
            <w14:solidFill>
              <w14:srgbClr w14:val="000000">
                <w14:alpha w14:val="1000"/>
              </w14:srgbClr>
            </w14:solidFill>
          </w14:textFill>
        </w:rPr>
      </w:pPr>
    </w:p>
    <w:p w:rsidR="00EE233A" w:rsidRPr="00A31C2B" w:rsidRDefault="00EE233A"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r w:rsidRPr="00A31C2B">
        <w:rPr>
          <w:rFonts w:asciiTheme="majorBidi" w:hAnsiTheme="majorBidi" w:cstheme="majorBidi"/>
          <w:noProof/>
          <w:color w:val="000000"/>
          <w:sz w:val="24"/>
          <w:szCs w:val="24"/>
          <w:rtl/>
          <w14:textFill>
            <w14:solidFill>
              <w14:srgbClr w14:val="000000">
                <w14:alpha w14:val="1000"/>
              </w14:srgbClr>
            </w14:solidFill>
          </w14:textFill>
        </w:rPr>
        <mc:AlternateContent>
          <mc:Choice Requires="wps">
            <w:drawing>
              <wp:anchor distT="0" distB="0" distL="114300" distR="114300" simplePos="0" relativeHeight="251659264" behindDoc="0" locked="0" layoutInCell="1" allowOverlap="1" wp14:anchorId="6362B677" wp14:editId="5CFEE92B">
                <wp:simplePos x="0" y="0"/>
                <wp:positionH relativeFrom="column">
                  <wp:align>center</wp:align>
                </wp:positionH>
                <wp:positionV relativeFrom="paragraph">
                  <wp:posOffset>0</wp:posOffset>
                </wp:positionV>
                <wp:extent cx="4638675" cy="3352800"/>
                <wp:effectExtent l="0" t="0" r="28575" b="19050"/>
                <wp:wrapNone/>
                <wp:docPr id="30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638675" cy="3352800"/>
                        </a:xfrm>
                        <a:prstGeom prst="rect">
                          <a:avLst/>
                        </a:prstGeom>
                        <a:solidFill>
                          <a:srgbClr val="FFFFFF"/>
                        </a:solidFill>
                        <a:ln w="9525">
                          <a:solidFill>
                            <a:srgbClr val="000000"/>
                          </a:solidFill>
                          <a:miter lim="800000"/>
                          <a:headEnd/>
                          <a:tailEnd/>
                        </a:ln>
                      </wps:spPr>
                      <wps:txbx>
                        <w:txbxContent>
                          <w:p w:rsidR="00AF5451" w:rsidRDefault="00AF5451" w:rsidP="00AF5451">
                            <w:r>
                              <w:rPr>
                                <w:noProof/>
                              </w:rPr>
                              <w:drawing>
                                <wp:inline distT="0" distB="0" distL="0" distR="0" wp14:anchorId="5516015C" wp14:editId="483F0941">
                                  <wp:extent cx="4495800" cy="3228975"/>
                                  <wp:effectExtent l="0" t="0" r="0" b="9525"/>
                                  <wp:docPr id="1" name="صورة 1" descr="E:\الكلية\spleen\last version\an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الكلية\spleen\last version\ana 1.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97318" cy="323006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مربع نص 2" o:spid="_x0000_s1026" type="#_x0000_t202" style="position:absolute;left:0;text-align:left;margin-left:0;margin-top:0;width:365.25pt;height:264pt;flip:x;z-index:251659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">
                <v:textbox>
                  <w:txbxContent>
                    <w:p w:rsidR="00AF5451" w:rsidRDefault="00AF5451" w:rsidP="00AF5451">
                      <w:r>
                        <w:rPr>
                          <w:noProof/>
                        </w:rPr>
                        <w:drawing>
                          <wp:inline distT="0" distB="0" distL="0" distR="0" wp14:anchorId="4E392EA4" wp14:editId="02BF2AD7">
                            <wp:extent cx="4495800" cy="3228975"/>
                            <wp:effectExtent l="0" t="0" r="0" b="9525"/>
                            <wp:docPr id="1" name="صورة 1" descr="E:\الكلية\spleen\last version\ana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الكلية\spleen\last version\ana 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97318" cy="3230065"/>
                                    </a:xfrm>
                                    <a:prstGeom prst="rect">
                                      <a:avLst/>
                                    </a:prstGeom>
                                    <a:noFill/>
                                    <a:ln>
                                      <a:noFill/>
                                    </a:ln>
                                  </pic:spPr>
                                </pic:pic>
                              </a:graphicData>
                            </a:graphic>
                          </wp:inline>
                        </w:drawing>
                      </w:r>
                    </w:p>
                  </w:txbxContent>
                </v:textbox>
              </v:shape>
            </w:pict>
          </mc:Fallback>
        </mc:AlternateContent>
      </w: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163F65" w:rsidRPr="00A31C2B" w:rsidRDefault="00163F65" w:rsidP="00163F65">
      <w:pPr>
        <w:jc w:val="both"/>
        <w:rPr>
          <w:rFonts w:asciiTheme="majorBidi" w:hAnsiTheme="majorBidi" w:cstheme="majorBidi"/>
          <w:color w:val="000000"/>
          <w:sz w:val="24"/>
          <w:szCs w:val="24"/>
          <w14:textFill>
            <w14:solidFill>
              <w14:srgbClr w14:val="000000">
                <w14:alpha w14:val="1000"/>
              </w14:srgbClr>
            </w14:solidFill>
          </w14:textFill>
        </w:rPr>
      </w:pPr>
    </w:p>
    <w:p w:rsidR="00163F65" w:rsidRPr="00A31C2B" w:rsidRDefault="00163F65" w:rsidP="00163F65">
      <w:pPr>
        <w:jc w:val="both"/>
        <w:rPr>
          <w:rFonts w:asciiTheme="majorBidi" w:hAnsiTheme="majorBidi" w:cstheme="majorBidi"/>
          <w:color w:val="000000"/>
          <w:sz w:val="24"/>
          <w:szCs w:val="24"/>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r w:rsidRPr="00A31C2B">
        <w:rPr>
          <w:rFonts w:asciiTheme="majorBidi" w:hAnsiTheme="majorBidi" w:cstheme="majorBidi"/>
          <w:noProof/>
          <w:color w:val="000000"/>
          <w:sz w:val="24"/>
          <w:szCs w:val="24"/>
          <w:rtl/>
          <w14:textFill>
            <w14:solidFill>
              <w14:srgbClr w14:val="000000">
                <w14:alpha w14:val="1000"/>
              </w14:srgbClr>
            </w14:solidFill>
          </w14:textFill>
        </w:rPr>
        <mc:AlternateContent>
          <mc:Choice Requires="wps">
            <w:drawing>
              <wp:anchor distT="0" distB="0" distL="114300" distR="114300" simplePos="0" relativeHeight="251661312" behindDoc="0" locked="0" layoutInCell="1" allowOverlap="1" wp14:anchorId="3A43ECB7" wp14:editId="5ADCF701">
                <wp:simplePos x="0" y="0"/>
                <wp:positionH relativeFrom="column">
                  <wp:align>center</wp:align>
                </wp:positionH>
                <wp:positionV relativeFrom="paragraph">
                  <wp:posOffset>0</wp:posOffset>
                </wp:positionV>
                <wp:extent cx="4584065" cy="3181350"/>
                <wp:effectExtent l="0" t="0" r="26035" b="19050"/>
                <wp:wrapNone/>
                <wp:docPr id="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584065" cy="3181350"/>
                        </a:xfrm>
                        <a:prstGeom prst="rect">
                          <a:avLst/>
                        </a:prstGeom>
                        <a:solidFill>
                          <a:srgbClr val="FFFFFF"/>
                        </a:solidFill>
                        <a:ln w="9525">
                          <a:solidFill>
                            <a:srgbClr val="000000"/>
                          </a:solidFill>
                          <a:miter lim="800000"/>
                          <a:headEnd/>
                          <a:tailEnd/>
                        </a:ln>
                      </wps:spPr>
                      <wps:txbx>
                        <w:txbxContent>
                          <w:p w:rsidR="00AF5451" w:rsidRDefault="00AF5451" w:rsidP="00AF5451">
                            <w:r>
                              <w:rPr>
                                <w:noProof/>
                              </w:rPr>
                              <w:drawing>
                                <wp:inline distT="0" distB="0" distL="0" distR="0" wp14:anchorId="5E9B2D3D" wp14:editId="02236EAE">
                                  <wp:extent cx="4400550" cy="3048000"/>
                                  <wp:effectExtent l="0" t="0" r="0" b="0"/>
                                  <wp:docPr id="3" name="صورة 3" descr="E:\الكلية\spleen\last version\an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الكلية\spleen\last version\ana 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03112" cy="304977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0;margin-top:0;width:360.95pt;height:250.5pt;flip:x;z-index:251661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">
                <v:textbox>
                  <w:txbxContent>
                    <w:p w:rsidR="00AF5451" w:rsidRDefault="00AF5451" w:rsidP="00AF5451">
                      <w:r>
                        <w:rPr>
                          <w:noProof/>
                        </w:rPr>
                        <w:drawing>
                          <wp:inline distT="0" distB="0" distL="0" distR="0" wp14:anchorId="33489FD8" wp14:editId="0428E7C1">
                            <wp:extent cx="4400550" cy="3048000"/>
                            <wp:effectExtent l="0" t="0" r="0" b="0"/>
                            <wp:docPr id="3" name="صورة 3" descr="E:\الكلية\spleen\last version\an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الكلية\spleen\last version\ana 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03112" cy="3049774"/>
                                    </a:xfrm>
                                    <a:prstGeom prst="rect">
                                      <a:avLst/>
                                    </a:prstGeom>
                                    <a:noFill/>
                                    <a:ln>
                                      <a:noFill/>
                                    </a:ln>
                                  </pic:spPr>
                                </pic:pic>
                              </a:graphicData>
                            </a:graphic>
                          </wp:inline>
                        </w:drawing>
                      </w:r>
                    </w:p>
                  </w:txbxContent>
                </v:textbox>
              </v:shape>
            </w:pict>
          </mc:Fallback>
        </mc:AlternateContent>
      </w: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14:textFill>
            <w14:solidFill>
              <w14:srgbClr w14:val="000000">
                <w14:alpha w14:val="1000"/>
              </w14:srgbClr>
            </w14:solidFill>
          </w14:textFill>
        </w:rPr>
      </w:pPr>
    </w:p>
    <w:p w:rsidR="00AF7E4B" w:rsidRPr="00A31C2B" w:rsidRDefault="00AF7E4B"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14:textFill>
            <w14:solidFill>
              <w14:srgbClr w14:val="000000">
                <w14:alpha w14:val="1000"/>
              </w14:srgbClr>
            </w14:solidFill>
          </w14:textFill>
        </w:rPr>
      </w:pPr>
    </w:p>
    <w:p w:rsidR="00163F65" w:rsidRPr="00A31C2B" w:rsidRDefault="00163F65" w:rsidP="00163F65">
      <w:pPr>
        <w:jc w:val="both"/>
        <w:rPr>
          <w:rFonts w:asciiTheme="majorBidi" w:hAnsiTheme="majorBidi" w:cstheme="majorBidi"/>
          <w:color w:val="000000"/>
          <w:sz w:val="24"/>
          <w:szCs w:val="24"/>
          <w14:textFill>
            <w14:solidFill>
              <w14:srgbClr w14:val="000000">
                <w14:alpha w14:val="1000"/>
              </w14:srgbClr>
            </w14:solidFill>
          </w14:textFill>
        </w:rPr>
      </w:pPr>
    </w:p>
    <w:p w:rsidR="00163F65" w:rsidRPr="00A31C2B" w:rsidRDefault="00163F65" w:rsidP="00163F65">
      <w:pPr>
        <w:jc w:val="both"/>
        <w:rPr>
          <w:rFonts w:asciiTheme="majorBidi" w:hAnsiTheme="majorBidi" w:cstheme="majorBidi"/>
          <w:color w:val="000000"/>
          <w:sz w:val="24"/>
          <w:szCs w:val="24"/>
          <w14:textFill>
            <w14:solidFill>
              <w14:srgbClr w14:val="000000">
                <w14:alpha w14:val="1000"/>
              </w14:srgbClr>
            </w14:solidFill>
          </w14:textFill>
        </w:rPr>
      </w:pPr>
    </w:p>
    <w:p w:rsidR="00163F65" w:rsidRPr="00A31C2B" w:rsidRDefault="00163F65" w:rsidP="00163F65">
      <w:pPr>
        <w:jc w:val="both"/>
        <w:rPr>
          <w:rFonts w:asciiTheme="majorBidi" w:hAnsiTheme="majorBidi" w:cstheme="majorBidi"/>
          <w:color w:val="000000"/>
          <w:sz w:val="24"/>
          <w:szCs w:val="24"/>
          <w14:textFill>
            <w14:solidFill>
              <w14:srgbClr w14:val="000000">
                <w14:alpha w14:val="1000"/>
              </w14:srgbClr>
            </w14:solidFill>
          </w14:textFill>
        </w:rPr>
      </w:pPr>
    </w:p>
    <w:p w:rsidR="00163F65" w:rsidRPr="00A31C2B" w:rsidRDefault="00163F65" w:rsidP="00163F65">
      <w:pPr>
        <w:jc w:val="both"/>
        <w:rPr>
          <w:rFonts w:asciiTheme="majorBidi" w:hAnsiTheme="majorBidi" w:cstheme="majorBidi"/>
          <w:color w:val="000000"/>
          <w:sz w:val="24"/>
          <w:szCs w:val="24"/>
          <w14:textFill>
            <w14:solidFill>
              <w14:srgbClr w14:val="000000">
                <w14:alpha w14:val="1000"/>
              </w14:srgbClr>
            </w14:solidFill>
          </w14:textFill>
        </w:rPr>
      </w:pPr>
    </w:p>
    <w:p w:rsidR="00163F65" w:rsidRPr="00A31C2B" w:rsidRDefault="00163F65"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r w:rsidRPr="00A31C2B">
        <w:rPr>
          <w:rFonts w:asciiTheme="majorBidi" w:hAnsiTheme="majorBidi" w:cstheme="majorBidi"/>
          <w:noProof/>
          <w:color w:val="000000"/>
          <w:sz w:val="24"/>
          <w:szCs w:val="24"/>
          <w:rtl/>
          <w14:textFill>
            <w14:solidFill>
              <w14:srgbClr w14:val="000000">
                <w14:alpha w14:val="1000"/>
              </w14:srgbClr>
            </w14:solidFill>
          </w14:textFill>
        </w:rPr>
        <mc:AlternateContent>
          <mc:Choice Requires="wps">
            <w:drawing>
              <wp:anchor distT="0" distB="0" distL="114300" distR="114300" simplePos="0" relativeHeight="251663360" behindDoc="0" locked="0" layoutInCell="1" allowOverlap="1" wp14:anchorId="69FCC8FD" wp14:editId="21B773C5">
                <wp:simplePos x="0" y="0"/>
                <wp:positionH relativeFrom="column">
                  <wp:align>center</wp:align>
                </wp:positionH>
                <wp:positionV relativeFrom="paragraph">
                  <wp:posOffset>0</wp:posOffset>
                </wp:positionV>
                <wp:extent cx="4724400" cy="3333750"/>
                <wp:effectExtent l="0" t="0" r="19050" b="19050"/>
                <wp:wrapNone/>
                <wp:docPr id="4"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724400" cy="3333750"/>
                        </a:xfrm>
                        <a:prstGeom prst="rect">
                          <a:avLst/>
                        </a:prstGeom>
                        <a:solidFill>
                          <a:srgbClr val="FFFFFF"/>
                        </a:solidFill>
                        <a:ln w="9525">
                          <a:solidFill>
                            <a:srgbClr val="000000"/>
                          </a:solidFill>
                          <a:miter lim="800000"/>
                          <a:headEnd/>
                          <a:tailEnd/>
                        </a:ln>
                      </wps:spPr>
                      <wps:txbx>
                        <w:txbxContent>
                          <w:p w:rsidR="00AF5451" w:rsidRDefault="00AF5451" w:rsidP="00AF5451">
                            <w:r>
                              <w:rPr>
                                <w:noProof/>
                              </w:rPr>
                              <w:drawing>
                                <wp:inline distT="0" distB="0" distL="0" distR="0" wp14:anchorId="440905AD" wp14:editId="292BA699">
                                  <wp:extent cx="4629150" cy="3286125"/>
                                  <wp:effectExtent l="0" t="0" r="0" b="9525"/>
                                  <wp:docPr id="5" name="صورة 5" descr="E:\الكلية\spleen\last version\hist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الكلية\spleen\last version\histo 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35048" cy="329031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0;margin-top:0;width:372pt;height:262.5pt;flip:x;z-index:2516633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">
                <v:textbox>
                  <w:txbxContent>
                    <w:p w:rsidR="00AF5451" w:rsidRDefault="00AF5451" w:rsidP="00AF5451">
                      <w:r>
                        <w:rPr>
                          <w:noProof/>
                        </w:rPr>
                        <w:drawing>
                          <wp:inline distT="0" distB="0" distL="0" distR="0" wp14:anchorId="689F1738" wp14:editId="3A4AAFF6">
                            <wp:extent cx="4629150" cy="3286125"/>
                            <wp:effectExtent l="0" t="0" r="0" b="9525"/>
                            <wp:docPr id="5" name="صورة 5" descr="E:\الكلية\spleen\last version\histo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الكلية\spleen\last version\histo 3.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635048" cy="3290312"/>
                                    </a:xfrm>
                                    <a:prstGeom prst="rect">
                                      <a:avLst/>
                                    </a:prstGeom>
                                    <a:noFill/>
                                    <a:ln>
                                      <a:noFill/>
                                    </a:ln>
                                  </pic:spPr>
                                </pic:pic>
                              </a:graphicData>
                            </a:graphic>
                          </wp:inline>
                        </w:drawing>
                      </w:r>
                    </w:p>
                  </w:txbxContent>
                </v:textbox>
              </v:shape>
            </w:pict>
          </mc:Fallback>
        </mc:AlternateContent>
      </w: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r w:rsidRPr="00A31C2B">
        <w:rPr>
          <w:rFonts w:asciiTheme="majorBidi" w:hAnsiTheme="majorBidi" w:cstheme="majorBidi"/>
          <w:noProof/>
          <w:color w:val="000000"/>
          <w:sz w:val="24"/>
          <w:szCs w:val="24"/>
          <w:rtl/>
          <w14:textFill>
            <w14:solidFill>
              <w14:srgbClr w14:val="000000">
                <w14:alpha w14:val="1000"/>
              </w14:srgbClr>
            </w14:solidFill>
          </w14:textFill>
        </w:rPr>
        <mc:AlternateContent>
          <mc:Choice Requires="wps">
            <w:drawing>
              <wp:anchor distT="0" distB="0" distL="114300" distR="114300" simplePos="0" relativeHeight="251665408" behindDoc="0" locked="0" layoutInCell="1" allowOverlap="1" wp14:anchorId="15E10896" wp14:editId="751328EC">
                <wp:simplePos x="0" y="0"/>
                <wp:positionH relativeFrom="column">
                  <wp:align>center</wp:align>
                </wp:positionH>
                <wp:positionV relativeFrom="paragraph">
                  <wp:posOffset>0</wp:posOffset>
                </wp:positionV>
                <wp:extent cx="4793615" cy="3657600"/>
                <wp:effectExtent l="0" t="0" r="26035" b="19050"/>
                <wp:wrapNone/>
                <wp:docPr id="6"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793615" cy="3657600"/>
                        </a:xfrm>
                        <a:prstGeom prst="rect">
                          <a:avLst/>
                        </a:prstGeom>
                        <a:solidFill>
                          <a:srgbClr val="FFFFFF"/>
                        </a:solidFill>
                        <a:ln w="9525">
                          <a:solidFill>
                            <a:srgbClr val="000000"/>
                          </a:solidFill>
                          <a:miter lim="800000"/>
                          <a:headEnd/>
                          <a:tailEnd/>
                        </a:ln>
                      </wps:spPr>
                      <wps:txbx>
                        <w:txbxContent>
                          <w:p w:rsidR="00AF5451" w:rsidRDefault="00AF5451" w:rsidP="00AF5451">
                            <w:r>
                              <w:rPr>
                                <w:noProof/>
                              </w:rPr>
                              <w:drawing>
                                <wp:inline distT="0" distB="0" distL="0" distR="0" wp14:anchorId="08EB0A64" wp14:editId="3BFA5FD1">
                                  <wp:extent cx="4698365" cy="3578538"/>
                                  <wp:effectExtent l="0" t="0" r="6985" b="3175"/>
                                  <wp:docPr id="7" name="صورة 7" descr="E:\الكلية\spleen\last version\histo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الكلية\spleen\last version\histo 4.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01101" cy="358062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0;margin-top:0;width:377.45pt;height:4in;flip:x;z-index:251665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">
                <v:textbox>
                  <w:txbxContent>
                    <w:p w:rsidR="00AF5451" w:rsidRDefault="00AF5451" w:rsidP="00AF5451">
                      <w:r>
                        <w:rPr>
                          <w:noProof/>
                        </w:rPr>
                        <w:drawing>
                          <wp:inline distT="0" distB="0" distL="0" distR="0" wp14:anchorId="21AB2F29" wp14:editId="3F3D073E">
                            <wp:extent cx="4698365" cy="3578538"/>
                            <wp:effectExtent l="0" t="0" r="6985" b="3175"/>
                            <wp:docPr id="7" name="صورة 7" descr="E:\الكلية\spleen\last version\histo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الكلية\spleen\last version\histo 4.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01101" cy="3580622"/>
                                    </a:xfrm>
                                    <a:prstGeom prst="rect">
                                      <a:avLst/>
                                    </a:prstGeom>
                                    <a:noFill/>
                                    <a:ln>
                                      <a:noFill/>
                                    </a:ln>
                                  </pic:spPr>
                                </pic:pic>
                              </a:graphicData>
                            </a:graphic>
                          </wp:inline>
                        </w:drawing>
                      </w:r>
                    </w:p>
                  </w:txbxContent>
                </v:textbox>
              </v:shape>
            </w:pict>
          </mc:Fallback>
        </mc:AlternateContent>
      </w: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163F65" w:rsidRPr="00A31C2B" w:rsidRDefault="00163F65" w:rsidP="00163F65">
      <w:pPr>
        <w:jc w:val="both"/>
        <w:rPr>
          <w:rFonts w:asciiTheme="majorBidi" w:hAnsiTheme="majorBidi" w:cstheme="majorBidi"/>
          <w:color w:val="000000"/>
          <w:sz w:val="24"/>
          <w:szCs w:val="24"/>
          <w14:textFill>
            <w14:solidFill>
              <w14:srgbClr w14:val="000000">
                <w14:alpha w14:val="1000"/>
              </w14:srgbClr>
            </w14:solidFill>
          </w14:textFill>
        </w:rPr>
      </w:pPr>
    </w:p>
    <w:p w:rsidR="00163F65" w:rsidRPr="00A31C2B" w:rsidRDefault="00163F65" w:rsidP="00163F65">
      <w:pPr>
        <w:jc w:val="both"/>
        <w:rPr>
          <w:rFonts w:asciiTheme="majorBidi" w:hAnsiTheme="majorBidi" w:cstheme="majorBidi"/>
          <w:color w:val="000000"/>
          <w:sz w:val="24"/>
          <w:szCs w:val="24"/>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r w:rsidRPr="00A31C2B">
        <w:rPr>
          <w:rFonts w:asciiTheme="majorBidi" w:hAnsiTheme="majorBidi" w:cstheme="majorBidi"/>
          <w:noProof/>
          <w:color w:val="000000"/>
          <w:sz w:val="24"/>
          <w:szCs w:val="24"/>
          <w:rtl/>
          <w14:textFill>
            <w14:solidFill>
              <w14:srgbClr w14:val="000000">
                <w14:alpha w14:val="1000"/>
              </w14:srgbClr>
            </w14:solidFill>
          </w14:textFill>
        </w:rPr>
        <mc:AlternateContent>
          <mc:Choice Requires="wps">
            <w:drawing>
              <wp:anchor distT="0" distB="0" distL="114300" distR="114300" simplePos="0" relativeHeight="251667456" behindDoc="0" locked="0" layoutInCell="1" allowOverlap="1" wp14:anchorId="7B15DC0B" wp14:editId="10A78B02">
                <wp:simplePos x="0" y="0"/>
                <wp:positionH relativeFrom="column">
                  <wp:align>center</wp:align>
                </wp:positionH>
                <wp:positionV relativeFrom="paragraph">
                  <wp:posOffset>0</wp:posOffset>
                </wp:positionV>
                <wp:extent cx="4705350" cy="3648075"/>
                <wp:effectExtent l="0" t="0" r="19050" b="28575"/>
                <wp:wrapNone/>
                <wp:docPr id="8"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705350" cy="3648075"/>
                        </a:xfrm>
                        <a:prstGeom prst="rect">
                          <a:avLst/>
                        </a:prstGeom>
                        <a:solidFill>
                          <a:srgbClr val="FFFFFF"/>
                        </a:solidFill>
                        <a:ln w="9525">
                          <a:solidFill>
                            <a:srgbClr val="000000"/>
                          </a:solidFill>
                          <a:miter lim="800000"/>
                          <a:headEnd/>
                          <a:tailEnd/>
                        </a:ln>
                      </wps:spPr>
                      <wps:txbx>
                        <w:txbxContent>
                          <w:p w:rsidR="00AF5451" w:rsidRDefault="00AF5451" w:rsidP="00AF5451">
                            <w:r>
                              <w:rPr>
                                <w:noProof/>
                              </w:rPr>
                              <w:drawing>
                                <wp:inline distT="0" distB="0" distL="0" distR="0" wp14:anchorId="0F825A8B" wp14:editId="16D84BE2">
                                  <wp:extent cx="4610100" cy="3487731"/>
                                  <wp:effectExtent l="0" t="0" r="0" b="0"/>
                                  <wp:docPr id="14" name="صورة 9" descr="E:\الكلية\spleen\last version\hist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الكلية\spleen\last version\hist 5.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19397" cy="349476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0;margin-top:0;width:370.5pt;height:287.25pt;flip:x;z-index:251667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">
                <v:textbox>
                  <w:txbxContent>
                    <w:p w:rsidR="00AF5451" w:rsidRDefault="00AF5451" w:rsidP="00AF5451">
                      <w:r>
                        <w:rPr>
                          <w:noProof/>
                        </w:rPr>
                        <w:drawing>
                          <wp:inline distT="0" distB="0" distL="0" distR="0" wp14:anchorId="687197E2" wp14:editId="68DCA585">
                            <wp:extent cx="4610100" cy="3487731"/>
                            <wp:effectExtent l="0" t="0" r="0" b="0"/>
                            <wp:docPr id="14" name="صورة 9" descr="E:\الكلية\spleen\last version\hist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الكلية\spleen\last version\hist 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9397" cy="3494764"/>
                                    </a:xfrm>
                                    <a:prstGeom prst="rect">
                                      <a:avLst/>
                                    </a:prstGeom>
                                    <a:noFill/>
                                    <a:ln>
                                      <a:noFill/>
                                    </a:ln>
                                  </pic:spPr>
                                </pic:pic>
                              </a:graphicData>
                            </a:graphic>
                          </wp:inline>
                        </w:drawing>
                      </w:r>
                    </w:p>
                  </w:txbxContent>
                </v:textbox>
              </v:shape>
            </w:pict>
          </mc:Fallback>
        </mc:AlternateContent>
      </w: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163F65" w:rsidRPr="00A31C2B" w:rsidRDefault="00163F65" w:rsidP="00163F65">
      <w:pPr>
        <w:jc w:val="both"/>
        <w:rPr>
          <w:rFonts w:asciiTheme="majorBidi" w:hAnsiTheme="majorBidi" w:cstheme="majorBidi"/>
          <w:color w:val="000000"/>
          <w:sz w:val="24"/>
          <w:szCs w:val="24"/>
          <w14:textFill>
            <w14:solidFill>
              <w14:srgbClr w14:val="000000">
                <w14:alpha w14:val="1000"/>
              </w14:srgbClr>
            </w14:solidFill>
          </w14:textFill>
        </w:rPr>
      </w:pPr>
    </w:p>
    <w:p w:rsidR="00163F65" w:rsidRPr="00A31C2B" w:rsidRDefault="00163F65" w:rsidP="00163F65">
      <w:pPr>
        <w:jc w:val="both"/>
        <w:rPr>
          <w:rFonts w:asciiTheme="majorBidi" w:hAnsiTheme="majorBidi" w:cstheme="majorBidi"/>
          <w:color w:val="000000"/>
          <w:sz w:val="24"/>
          <w:szCs w:val="24"/>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r w:rsidRPr="00A31C2B">
        <w:rPr>
          <w:rFonts w:asciiTheme="majorBidi" w:hAnsiTheme="majorBidi" w:cstheme="majorBidi"/>
          <w:noProof/>
          <w:color w:val="000000"/>
          <w:sz w:val="24"/>
          <w:szCs w:val="24"/>
          <w:rtl/>
          <w14:textFill>
            <w14:solidFill>
              <w14:srgbClr w14:val="000000">
                <w14:alpha w14:val="1000"/>
              </w14:srgbClr>
            </w14:solidFill>
          </w14:textFill>
        </w:rPr>
        <mc:AlternateContent>
          <mc:Choice Requires="wps">
            <w:drawing>
              <wp:anchor distT="0" distB="0" distL="114300" distR="114300" simplePos="0" relativeHeight="251669504" behindDoc="0" locked="0" layoutInCell="1" allowOverlap="1" wp14:anchorId="068C8CB1" wp14:editId="58FE2848">
                <wp:simplePos x="0" y="0"/>
                <wp:positionH relativeFrom="column">
                  <wp:align>center</wp:align>
                </wp:positionH>
                <wp:positionV relativeFrom="paragraph">
                  <wp:posOffset>0</wp:posOffset>
                </wp:positionV>
                <wp:extent cx="4688840" cy="3533775"/>
                <wp:effectExtent l="0" t="0" r="16510" b="28575"/>
                <wp:wrapNone/>
                <wp:docPr id="10"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688840" cy="3533775"/>
                        </a:xfrm>
                        <a:prstGeom prst="rect">
                          <a:avLst/>
                        </a:prstGeom>
                        <a:solidFill>
                          <a:srgbClr val="FFFFFF"/>
                        </a:solidFill>
                        <a:ln w="9525">
                          <a:solidFill>
                            <a:srgbClr val="000000"/>
                          </a:solidFill>
                          <a:miter lim="800000"/>
                          <a:headEnd/>
                          <a:tailEnd/>
                        </a:ln>
                      </wps:spPr>
                      <wps:txbx>
                        <w:txbxContent>
                          <w:p w:rsidR="00AF5451" w:rsidRDefault="00AF5451" w:rsidP="00AF5451">
                            <w:r>
                              <w:rPr>
                                <w:noProof/>
                              </w:rPr>
                              <w:drawing>
                                <wp:inline distT="0" distB="0" distL="0" distR="0" wp14:anchorId="3E2AC5ED" wp14:editId="09F7FA2E">
                                  <wp:extent cx="4593590" cy="3361790"/>
                                  <wp:effectExtent l="0" t="0" r="0" b="0"/>
                                  <wp:docPr id="11" name="صورة 11" descr="E:\الكلية\spleen\last versio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الكلية\spleen\last version\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96265" cy="336374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0;margin-top:0;width:369.2pt;height:278.25pt;flip:x;z-index:2516695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">
                <v:textbox>
                  <w:txbxContent>
                    <w:p w:rsidR="00AF5451" w:rsidRDefault="00AF5451" w:rsidP="00AF5451">
                      <w:r>
                        <w:rPr>
                          <w:noProof/>
                        </w:rPr>
                        <w:drawing>
                          <wp:inline distT="0" distB="0" distL="0" distR="0" wp14:anchorId="4FD914AB" wp14:editId="55FABFD5">
                            <wp:extent cx="4593590" cy="3361790"/>
                            <wp:effectExtent l="0" t="0" r="0" b="0"/>
                            <wp:docPr id="11" name="صورة 11" descr="E:\الكلية\spleen\last version\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الكلية\spleen\last version\6.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96265" cy="3363747"/>
                                    </a:xfrm>
                                    <a:prstGeom prst="rect">
                                      <a:avLst/>
                                    </a:prstGeom>
                                    <a:noFill/>
                                    <a:ln>
                                      <a:noFill/>
                                    </a:ln>
                                  </pic:spPr>
                                </pic:pic>
                              </a:graphicData>
                            </a:graphic>
                          </wp:inline>
                        </w:drawing>
                      </w:r>
                    </w:p>
                  </w:txbxContent>
                </v:textbox>
              </v:shape>
            </w:pict>
          </mc:Fallback>
        </mc:AlternateContent>
      </w: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AF5451" w:rsidRPr="00A31C2B" w:rsidRDefault="00AF5451" w:rsidP="00163F65">
      <w:pPr>
        <w:jc w:val="both"/>
        <w:rPr>
          <w:rFonts w:asciiTheme="majorBidi" w:hAnsiTheme="majorBidi" w:cstheme="majorBidi"/>
          <w:color w:val="000000"/>
          <w:sz w:val="24"/>
          <w:szCs w:val="24"/>
          <w:rtl/>
          <w14:textFill>
            <w14:solidFill>
              <w14:srgbClr w14:val="000000">
                <w14:alpha w14:val="1000"/>
              </w14:srgbClr>
            </w14:solidFill>
          </w14:textFill>
        </w:rPr>
      </w:pPr>
      <w:r w:rsidRPr="00A31C2B">
        <w:rPr>
          <w:rFonts w:asciiTheme="majorBidi" w:hAnsiTheme="majorBidi" w:cstheme="majorBidi"/>
          <w:noProof/>
          <w:color w:val="000000"/>
          <w:sz w:val="24"/>
          <w:szCs w:val="24"/>
          <w:rtl/>
          <w14:textFill>
            <w14:solidFill>
              <w14:srgbClr w14:val="000000">
                <w14:alpha w14:val="1000"/>
              </w14:srgbClr>
            </w14:solidFill>
          </w14:textFill>
        </w:rPr>
        <mc:AlternateContent>
          <mc:Choice Requires="wps">
            <w:drawing>
              <wp:anchor distT="0" distB="0" distL="114300" distR="114300" simplePos="0" relativeHeight="251671552" behindDoc="0" locked="0" layoutInCell="1" allowOverlap="1" wp14:anchorId="295C4506" wp14:editId="53D0BC1D">
                <wp:simplePos x="0" y="0"/>
                <wp:positionH relativeFrom="column">
                  <wp:align>center</wp:align>
                </wp:positionH>
                <wp:positionV relativeFrom="paragraph">
                  <wp:posOffset>0</wp:posOffset>
                </wp:positionV>
                <wp:extent cx="4686300" cy="3895725"/>
                <wp:effectExtent l="0" t="0" r="19050" b="28575"/>
                <wp:wrapNone/>
                <wp:docPr id="1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4686300" cy="3895725"/>
                        </a:xfrm>
                        <a:prstGeom prst="rect">
                          <a:avLst/>
                        </a:prstGeom>
                        <a:solidFill>
                          <a:srgbClr val="FFFFFF"/>
                        </a:solidFill>
                        <a:ln w="9525">
                          <a:solidFill>
                            <a:srgbClr val="000000"/>
                          </a:solidFill>
                          <a:miter lim="800000"/>
                          <a:headEnd/>
                          <a:tailEnd/>
                        </a:ln>
                      </wps:spPr>
                      <wps:txbx>
                        <w:txbxContent>
                          <w:p w:rsidR="00AF5451" w:rsidRDefault="00AF5451" w:rsidP="00AF5451">
                            <w:r>
                              <w:rPr>
                                <w:noProof/>
                              </w:rPr>
                              <w:drawing>
                                <wp:inline distT="0" distB="0" distL="0" distR="0" wp14:anchorId="593764B4" wp14:editId="3D1F21FC">
                                  <wp:extent cx="4581525" cy="3848100"/>
                                  <wp:effectExtent l="0" t="0" r="9525" b="0"/>
                                  <wp:docPr id="13" name="صورة 13" descr="E:\الكلية\spleen\last versio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الكلية\spleen\last version\7.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85334" cy="385129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0;margin-top:0;width:369pt;height:306.75pt;flip:x;z-index:251671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">
                <v:textbox>
                  <w:txbxContent>
                    <w:p w:rsidR="00AF5451" w:rsidRDefault="00AF5451" w:rsidP="00AF5451">
                      <w:r>
                        <w:rPr>
                          <w:noProof/>
                        </w:rPr>
                        <w:drawing>
                          <wp:inline distT="0" distB="0" distL="0" distR="0" wp14:anchorId="54B0F679" wp14:editId="23EC66C3">
                            <wp:extent cx="4581525" cy="3848100"/>
                            <wp:effectExtent l="0" t="0" r="9525" b="0"/>
                            <wp:docPr id="13" name="صورة 13" descr="E:\الكلية\spleen\last version\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الكلية\spleen\last version\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85334" cy="3851299"/>
                                    </a:xfrm>
                                    <a:prstGeom prst="rect">
                                      <a:avLst/>
                                    </a:prstGeom>
                                    <a:noFill/>
                                    <a:ln>
                                      <a:noFill/>
                                    </a:ln>
                                  </pic:spPr>
                                </pic:pic>
                              </a:graphicData>
                            </a:graphic>
                          </wp:inline>
                        </w:drawing>
                      </w:r>
                    </w:p>
                  </w:txbxContent>
                </v:textbox>
              </v:shape>
            </w:pict>
          </mc:Fallback>
        </mc:AlternateContent>
      </w:r>
    </w:p>
    <w:p w:rsidR="00AF5451" w:rsidRPr="00A31C2B" w:rsidRDefault="00AF5451"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14:textFill>
            <w14:solidFill>
              <w14:srgbClr w14:val="000000">
                <w14:alpha w14:val="1000"/>
              </w14:srgbClr>
            </w14:solidFill>
          </w14:textFill>
        </w:rPr>
      </w:pPr>
    </w:p>
    <w:p w:rsidR="001244BC" w:rsidRPr="00A31C2B" w:rsidRDefault="001244BC" w:rsidP="00163F65">
      <w:pPr>
        <w:jc w:val="both"/>
        <w:rPr>
          <w:rFonts w:asciiTheme="majorBidi" w:hAnsiTheme="majorBidi" w:cstheme="majorBidi"/>
          <w:color w:val="000000"/>
          <w:sz w:val="24"/>
          <w:szCs w:val="24"/>
          <w14:textFill>
            <w14:solidFill>
              <w14:srgbClr w14:val="000000">
                <w14:alpha w14:val="1000"/>
              </w14:srgbClr>
            </w14:solidFill>
          </w14:textFill>
        </w:rPr>
      </w:pPr>
    </w:p>
    <w:p w:rsidR="00163F65" w:rsidRPr="00A31C2B" w:rsidRDefault="00163F65" w:rsidP="00163F65">
      <w:pPr>
        <w:jc w:val="both"/>
        <w:rPr>
          <w:rFonts w:asciiTheme="majorBidi" w:hAnsiTheme="majorBidi" w:cstheme="majorBidi"/>
          <w:color w:val="000000"/>
          <w:sz w:val="24"/>
          <w:szCs w:val="24"/>
          <w:rtl/>
          <w14:textFill>
            <w14:solidFill>
              <w14:srgbClr w14:val="000000">
                <w14:alpha w14:val="1000"/>
              </w14:srgbClr>
            </w14:solidFill>
          </w14:textFill>
        </w:rPr>
      </w:pPr>
    </w:p>
    <w:p w:rsidR="00E502C2" w:rsidRPr="00A31C2B" w:rsidRDefault="00E502C2" w:rsidP="00163F65">
      <w:pPr>
        <w:jc w:val="both"/>
        <w:rPr>
          <w:rFonts w:asciiTheme="majorBidi" w:hAnsiTheme="majorBidi" w:cstheme="majorBidi"/>
          <w:color w:val="000000"/>
          <w:sz w:val="24"/>
          <w:szCs w:val="24"/>
          <w14:textFill>
            <w14:solidFill>
              <w14:srgbClr w14:val="000000">
                <w14:alpha w14:val="1000"/>
              </w14:srgbClr>
            </w14:solidFill>
          </w14:textFill>
        </w:rPr>
      </w:pPr>
    </w:p>
    <w:p w:rsidR="00E502C2" w:rsidRPr="00A31C2B" w:rsidRDefault="00E502C2" w:rsidP="00163F65">
      <w:pPr>
        <w:jc w:val="both"/>
        <w:rPr>
          <w:rFonts w:asciiTheme="majorBidi" w:hAnsiTheme="majorBidi" w:cstheme="majorBidi"/>
          <w:color w:val="000000"/>
          <w:sz w:val="24"/>
          <w:szCs w:val="24"/>
          <w14:textFill>
            <w14:solidFill>
              <w14:srgbClr w14:val="000000">
                <w14:alpha w14:val="1000"/>
              </w14:srgbClr>
            </w14:solidFill>
          </w14:textFill>
        </w:rPr>
      </w:pPr>
    </w:p>
    <w:p w:rsidR="00E502C2" w:rsidRPr="00A31C2B" w:rsidRDefault="00E502C2" w:rsidP="00163F65">
      <w:pPr>
        <w:jc w:val="both"/>
        <w:rPr>
          <w:rFonts w:asciiTheme="majorBidi" w:hAnsiTheme="majorBidi" w:cstheme="majorBidi"/>
          <w:color w:val="000000"/>
          <w:sz w:val="24"/>
          <w:szCs w:val="24"/>
          <w14:textFill>
            <w14:solidFill>
              <w14:srgbClr w14:val="000000">
                <w14:alpha w14:val="1000"/>
              </w14:srgbClr>
            </w14:solidFill>
          </w14:textFill>
        </w:rPr>
      </w:pPr>
    </w:p>
    <w:p w:rsidR="00E502C2" w:rsidRPr="00A31C2B" w:rsidRDefault="00E502C2" w:rsidP="00163F65">
      <w:pPr>
        <w:jc w:val="both"/>
        <w:rPr>
          <w:rFonts w:asciiTheme="majorBidi" w:hAnsiTheme="majorBidi" w:cstheme="majorBidi"/>
          <w:color w:val="000000"/>
          <w:sz w:val="24"/>
          <w:szCs w:val="24"/>
          <w14:textFill>
            <w14:solidFill>
              <w14:srgbClr w14:val="000000">
                <w14:alpha w14:val="1000"/>
              </w14:srgbClr>
            </w14:solidFill>
          </w14:textFill>
        </w:rPr>
      </w:pPr>
    </w:p>
    <w:p w:rsidR="00E502C2" w:rsidRPr="00A31C2B" w:rsidRDefault="00E502C2" w:rsidP="00163F65">
      <w:pPr>
        <w:jc w:val="both"/>
        <w:rPr>
          <w:rFonts w:asciiTheme="majorBidi" w:hAnsiTheme="majorBidi" w:cstheme="majorBidi"/>
          <w:color w:val="000000"/>
          <w:sz w:val="24"/>
          <w:szCs w:val="24"/>
          <w14:textFill>
            <w14:solidFill>
              <w14:srgbClr w14:val="000000">
                <w14:alpha w14:val="1000"/>
              </w14:srgbClr>
            </w14:solidFill>
          </w14:textFill>
        </w:rPr>
      </w:pPr>
    </w:p>
    <w:p w:rsidR="00E502C2" w:rsidRPr="00A31C2B" w:rsidRDefault="00E502C2" w:rsidP="00163F65">
      <w:pPr>
        <w:jc w:val="both"/>
        <w:rPr>
          <w:rFonts w:asciiTheme="majorBidi" w:hAnsiTheme="majorBidi" w:cstheme="majorBidi"/>
          <w:color w:val="000000"/>
          <w:sz w:val="24"/>
          <w:szCs w:val="24"/>
          <w14:textFill>
            <w14:solidFill>
              <w14:srgbClr w14:val="000000">
                <w14:alpha w14:val="1000"/>
              </w14:srgbClr>
            </w14:solidFill>
          </w14:textFill>
        </w:rPr>
      </w:pPr>
    </w:p>
    <w:p w:rsidR="00E502C2" w:rsidRPr="00A31C2B" w:rsidRDefault="00E502C2" w:rsidP="00163F65">
      <w:pPr>
        <w:jc w:val="both"/>
        <w:rPr>
          <w:rFonts w:asciiTheme="majorBidi" w:hAnsiTheme="majorBidi" w:cstheme="majorBidi"/>
          <w:color w:val="000000"/>
          <w:sz w:val="24"/>
          <w:szCs w:val="24"/>
          <w14:textFill>
            <w14:solidFill>
              <w14:srgbClr w14:val="000000">
                <w14:alpha w14:val="1000"/>
              </w14:srgbClr>
            </w14:solidFill>
          </w14:textFill>
        </w:rPr>
      </w:pPr>
    </w:p>
    <w:p w:rsidR="00E502C2" w:rsidRPr="00A31C2B" w:rsidRDefault="00E502C2" w:rsidP="00163F65">
      <w:pPr>
        <w:jc w:val="both"/>
        <w:rPr>
          <w:rFonts w:asciiTheme="majorBidi" w:hAnsiTheme="majorBidi" w:cstheme="majorBidi"/>
          <w:color w:val="000000"/>
          <w:sz w:val="24"/>
          <w:szCs w:val="24"/>
          <w14:textFill>
            <w14:solidFill>
              <w14:srgbClr w14:val="000000">
                <w14:alpha w14:val="1000"/>
              </w14:srgbClr>
            </w14:solidFill>
          </w14:textFill>
        </w:rPr>
      </w:pPr>
    </w:p>
    <w:p w:rsidR="00E502C2" w:rsidRPr="00A31C2B" w:rsidRDefault="00E502C2" w:rsidP="00163F65">
      <w:pPr>
        <w:jc w:val="both"/>
        <w:rPr>
          <w:rFonts w:asciiTheme="majorBidi" w:hAnsiTheme="majorBidi" w:cstheme="majorBidi"/>
          <w:color w:val="000000"/>
          <w:sz w:val="24"/>
          <w:szCs w:val="24"/>
          <w14:textFill>
            <w14:solidFill>
              <w14:srgbClr w14:val="000000">
                <w14:alpha w14:val="1000"/>
              </w14:srgbClr>
            </w14:solidFill>
          </w14:textFill>
        </w:rPr>
      </w:pPr>
    </w:p>
    <w:p w:rsidR="00E502C2" w:rsidRPr="00A31C2B" w:rsidRDefault="00E502C2" w:rsidP="00163F65">
      <w:pPr>
        <w:jc w:val="both"/>
        <w:rPr>
          <w:rFonts w:asciiTheme="majorBidi" w:hAnsiTheme="majorBidi" w:cstheme="majorBidi"/>
          <w:color w:val="000000"/>
          <w:sz w:val="24"/>
          <w:szCs w:val="24"/>
          <w14:textFill>
            <w14:solidFill>
              <w14:srgbClr w14:val="000000">
                <w14:alpha w14:val="1000"/>
              </w14:srgbClr>
            </w14:solidFill>
          </w14:textFill>
        </w:rPr>
      </w:pPr>
    </w:p>
    <w:p w:rsidR="00E502C2" w:rsidRPr="00A31C2B" w:rsidRDefault="00E502C2" w:rsidP="00163F65">
      <w:pPr>
        <w:jc w:val="both"/>
        <w:rPr>
          <w:rFonts w:asciiTheme="majorBidi" w:hAnsiTheme="majorBidi" w:cstheme="majorBidi"/>
          <w:color w:val="000000"/>
          <w:sz w:val="24"/>
          <w:szCs w:val="24"/>
          <w14:textFill>
            <w14:solidFill>
              <w14:srgbClr w14:val="000000">
                <w14:alpha w14:val="1000"/>
              </w14:srgbClr>
            </w14:solidFill>
          </w14:textFill>
        </w:rPr>
      </w:pPr>
    </w:p>
    <w:p w:rsidR="00E502C2" w:rsidRPr="00A31C2B" w:rsidRDefault="00E502C2" w:rsidP="00163F65">
      <w:pPr>
        <w:jc w:val="both"/>
        <w:rPr>
          <w:rFonts w:asciiTheme="majorBidi" w:hAnsiTheme="majorBidi" w:cstheme="majorBidi"/>
          <w:color w:val="000000"/>
          <w:sz w:val="24"/>
          <w:szCs w:val="24"/>
          <w14:textFill>
            <w14:solidFill>
              <w14:srgbClr w14:val="000000">
                <w14:alpha w14:val="1000"/>
              </w14:srgbClr>
            </w14:solidFill>
          </w14:textFill>
        </w:rPr>
      </w:pPr>
    </w:p>
    <w:p w:rsidR="00E502C2" w:rsidRPr="00A31C2B" w:rsidRDefault="00E502C2" w:rsidP="00163F65">
      <w:pPr>
        <w:jc w:val="both"/>
        <w:rPr>
          <w:rFonts w:asciiTheme="majorBidi" w:hAnsiTheme="majorBidi" w:cstheme="majorBidi"/>
          <w:color w:val="000000"/>
          <w:sz w:val="24"/>
          <w:szCs w:val="24"/>
          <w14:textFill>
            <w14:solidFill>
              <w14:srgbClr w14:val="000000">
                <w14:alpha w14:val="1000"/>
              </w14:srgbClr>
            </w14:solidFill>
          </w14:textFill>
        </w:rPr>
      </w:pPr>
    </w:p>
    <w:p w:rsidR="00AF7E4B" w:rsidRPr="00A31C2B" w:rsidRDefault="00AF7E4B" w:rsidP="00163F65">
      <w:pPr>
        <w:jc w:val="both"/>
        <w:rPr>
          <w:rFonts w:asciiTheme="majorBidi" w:hAnsiTheme="majorBidi" w:cstheme="majorBidi"/>
          <w:color w:val="000000"/>
          <w:sz w:val="24"/>
          <w:szCs w:val="24"/>
          <w:shd w:val="clear" w:color="auto" w:fill="FFFFFF"/>
          <w14:textFill>
            <w14:solidFill>
              <w14:srgbClr w14:val="000000">
                <w14:alpha w14:val="1000"/>
              </w14:srgbClr>
            </w14:solidFill>
          </w14:textFill>
        </w:rPr>
      </w:pPr>
    </w:p>
    <w:p w:rsidR="002F0258" w:rsidRPr="00A31C2B" w:rsidRDefault="002F0258" w:rsidP="00163F65">
      <w:pPr>
        <w:jc w:val="both"/>
        <w:rPr>
          <w:rFonts w:asciiTheme="majorBidi" w:hAnsiTheme="majorBidi" w:cstheme="majorBidi"/>
          <w:color w:val="000000"/>
          <w:sz w:val="24"/>
          <w:szCs w:val="24"/>
          <w:lang w:bidi="ar-IQ"/>
          <w14:textFill>
            <w14:solidFill>
              <w14:srgbClr w14:val="000000">
                <w14:alpha w14:val="1000"/>
              </w14:srgbClr>
            </w14:solidFill>
          </w14:textFill>
        </w:rPr>
      </w:pPr>
    </w:p>
    <w:sectPr w:rsidR="002F0258" w:rsidRPr="00A31C2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007D" w:rsidRDefault="004E007D" w:rsidP="00087AC3">
      <w:pPr>
        <w:spacing w:after="0" w:line="240" w:lineRule="auto"/>
      </w:pPr>
      <w:r>
        <w:separator/>
      </w:r>
    </w:p>
  </w:endnote>
  <w:endnote w:type="continuationSeparator" w:id="0">
    <w:p w:rsidR="004E007D" w:rsidRDefault="004E007D" w:rsidP="00087A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B2"/>
    <w:family w:val="swiss"/>
    <w:notTrueType/>
    <w:pitch w:val="variable"/>
    <w:sig w:usb0="00002001" w:usb1="00000000" w:usb2="00000000" w:usb3="00000000" w:csb0="00000040" w:csb1="00000000"/>
  </w:font>
  <w:font w:name="Book Antiqua">
    <w:altName w:val="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007D" w:rsidRDefault="004E007D" w:rsidP="00087AC3">
      <w:pPr>
        <w:spacing w:after="0" w:line="240" w:lineRule="auto"/>
      </w:pPr>
      <w:r>
        <w:separator/>
      </w:r>
    </w:p>
  </w:footnote>
  <w:footnote w:type="continuationSeparator" w:id="0">
    <w:p w:rsidR="004E007D" w:rsidRDefault="004E007D" w:rsidP="00087AC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F24D06"/>
    <w:multiLevelType w:val="hybridMultilevel"/>
    <w:tmpl w:val="73B4544E"/>
    <w:lvl w:ilvl="0" w:tplc="18DE3EFA">
      <w:start w:val="7"/>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95917DC"/>
    <w:multiLevelType w:val="hybridMultilevel"/>
    <w:tmpl w:val="7C24D3E0"/>
    <w:lvl w:ilvl="0" w:tplc="BDD62FB4">
      <w:start w:val="2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4A916856"/>
    <w:multiLevelType w:val="hybridMultilevel"/>
    <w:tmpl w:val="FD52F376"/>
    <w:lvl w:ilvl="0" w:tplc="443CFCB2">
      <w:start w:val="2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511427AF"/>
    <w:multiLevelType w:val="hybridMultilevel"/>
    <w:tmpl w:val="89DEB578"/>
    <w:lvl w:ilvl="0" w:tplc="045223E6">
      <w:start w:val="5"/>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61A2DA2"/>
    <w:multiLevelType w:val="hybridMultilevel"/>
    <w:tmpl w:val="0A64E9C0"/>
    <w:lvl w:ilvl="0" w:tplc="355EDF3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DF86AAF"/>
    <w:multiLevelType w:val="hybridMultilevel"/>
    <w:tmpl w:val="986E5A34"/>
    <w:lvl w:ilvl="0" w:tplc="E3C81E8E">
      <w:start w:val="2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4"/>
  </w:num>
  <w:num w:numId="2">
    <w:abstractNumId w:val="0"/>
  </w:num>
  <w:num w:numId="3">
    <w:abstractNumId w:val="5"/>
  </w:num>
  <w:num w:numId="4">
    <w:abstractNumId w:val="1"/>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455F"/>
    <w:rsid w:val="000112A6"/>
    <w:rsid w:val="00021808"/>
    <w:rsid w:val="00064AE3"/>
    <w:rsid w:val="00087AC3"/>
    <w:rsid w:val="000B5A4C"/>
    <w:rsid w:val="000F2F5F"/>
    <w:rsid w:val="00101788"/>
    <w:rsid w:val="0011763A"/>
    <w:rsid w:val="001244BC"/>
    <w:rsid w:val="00137526"/>
    <w:rsid w:val="00163F65"/>
    <w:rsid w:val="0017702F"/>
    <w:rsid w:val="00186570"/>
    <w:rsid w:val="001A362E"/>
    <w:rsid w:val="001A63BB"/>
    <w:rsid w:val="001F4052"/>
    <w:rsid w:val="002258FE"/>
    <w:rsid w:val="00240D1A"/>
    <w:rsid w:val="002506CF"/>
    <w:rsid w:val="00270393"/>
    <w:rsid w:val="002872AB"/>
    <w:rsid w:val="002A1E9F"/>
    <w:rsid w:val="002E4285"/>
    <w:rsid w:val="002F0258"/>
    <w:rsid w:val="00326801"/>
    <w:rsid w:val="003839CC"/>
    <w:rsid w:val="00390416"/>
    <w:rsid w:val="003E19DB"/>
    <w:rsid w:val="004166AC"/>
    <w:rsid w:val="004534C5"/>
    <w:rsid w:val="0047693F"/>
    <w:rsid w:val="0048170C"/>
    <w:rsid w:val="004841DA"/>
    <w:rsid w:val="00492430"/>
    <w:rsid w:val="0049699E"/>
    <w:rsid w:val="004E007D"/>
    <w:rsid w:val="00504063"/>
    <w:rsid w:val="00543942"/>
    <w:rsid w:val="00556529"/>
    <w:rsid w:val="00593939"/>
    <w:rsid w:val="005C1961"/>
    <w:rsid w:val="005C7B4B"/>
    <w:rsid w:val="005E71AB"/>
    <w:rsid w:val="00645B18"/>
    <w:rsid w:val="00657F80"/>
    <w:rsid w:val="00662941"/>
    <w:rsid w:val="00706D32"/>
    <w:rsid w:val="007506F4"/>
    <w:rsid w:val="007538B5"/>
    <w:rsid w:val="00770993"/>
    <w:rsid w:val="0077580F"/>
    <w:rsid w:val="00787B54"/>
    <w:rsid w:val="007B0A8C"/>
    <w:rsid w:val="007E2372"/>
    <w:rsid w:val="00862847"/>
    <w:rsid w:val="008B1089"/>
    <w:rsid w:val="008E64A1"/>
    <w:rsid w:val="00901FBE"/>
    <w:rsid w:val="00941C87"/>
    <w:rsid w:val="009865E3"/>
    <w:rsid w:val="009C3282"/>
    <w:rsid w:val="009E7875"/>
    <w:rsid w:val="009E7C44"/>
    <w:rsid w:val="009F0B63"/>
    <w:rsid w:val="009F7D6A"/>
    <w:rsid w:val="00A07610"/>
    <w:rsid w:val="00A31C2B"/>
    <w:rsid w:val="00A54E1B"/>
    <w:rsid w:val="00A6785C"/>
    <w:rsid w:val="00A84DDE"/>
    <w:rsid w:val="00A90230"/>
    <w:rsid w:val="00A90742"/>
    <w:rsid w:val="00AC018C"/>
    <w:rsid w:val="00AE1157"/>
    <w:rsid w:val="00AF5451"/>
    <w:rsid w:val="00AF7E4B"/>
    <w:rsid w:val="00B303AE"/>
    <w:rsid w:val="00B45075"/>
    <w:rsid w:val="00B60510"/>
    <w:rsid w:val="00B63479"/>
    <w:rsid w:val="00B904F0"/>
    <w:rsid w:val="00BA1676"/>
    <w:rsid w:val="00BA2003"/>
    <w:rsid w:val="00C06C2A"/>
    <w:rsid w:val="00C4251B"/>
    <w:rsid w:val="00C47F1F"/>
    <w:rsid w:val="00CC384C"/>
    <w:rsid w:val="00CE3486"/>
    <w:rsid w:val="00CE6FCF"/>
    <w:rsid w:val="00CF60D3"/>
    <w:rsid w:val="00D0515E"/>
    <w:rsid w:val="00D11370"/>
    <w:rsid w:val="00D37041"/>
    <w:rsid w:val="00D526DB"/>
    <w:rsid w:val="00D5455F"/>
    <w:rsid w:val="00D61010"/>
    <w:rsid w:val="00D86681"/>
    <w:rsid w:val="00DE03FE"/>
    <w:rsid w:val="00E01A44"/>
    <w:rsid w:val="00E502C2"/>
    <w:rsid w:val="00E65A5D"/>
    <w:rsid w:val="00E66000"/>
    <w:rsid w:val="00E73688"/>
    <w:rsid w:val="00EB13E1"/>
    <w:rsid w:val="00EB4C95"/>
    <w:rsid w:val="00EE233A"/>
    <w:rsid w:val="00EE4A1E"/>
    <w:rsid w:val="00F16CF5"/>
    <w:rsid w:val="00F31B7E"/>
    <w:rsid w:val="00F54260"/>
    <w:rsid w:val="00F55004"/>
    <w:rsid w:val="00FD6C7D"/>
    <w:rsid w:val="00FE3A5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025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F0258"/>
    <w:pPr>
      <w:spacing w:after="0" w:line="240" w:lineRule="auto"/>
    </w:pPr>
  </w:style>
  <w:style w:type="paragraph" w:styleId="a4">
    <w:name w:val="List Paragraph"/>
    <w:basedOn w:val="a"/>
    <w:uiPriority w:val="34"/>
    <w:qFormat/>
    <w:rsid w:val="00AF7E4B"/>
    <w:pPr>
      <w:ind w:left="720"/>
      <w:contextualSpacing/>
    </w:pPr>
  </w:style>
  <w:style w:type="character" w:styleId="Hyperlink">
    <w:name w:val="Hyperlink"/>
    <w:basedOn w:val="a0"/>
    <w:uiPriority w:val="99"/>
    <w:unhideWhenUsed/>
    <w:rsid w:val="00AF7E4B"/>
    <w:rPr>
      <w:color w:val="0000FF" w:themeColor="hyperlink"/>
      <w:u w:val="single"/>
    </w:rPr>
  </w:style>
  <w:style w:type="paragraph" w:styleId="a5">
    <w:name w:val="Balloon Text"/>
    <w:basedOn w:val="a"/>
    <w:link w:val="Char"/>
    <w:uiPriority w:val="99"/>
    <w:semiHidden/>
    <w:unhideWhenUsed/>
    <w:rsid w:val="00AF5451"/>
    <w:pPr>
      <w:spacing w:after="0" w:line="240" w:lineRule="auto"/>
    </w:pPr>
    <w:rPr>
      <w:rFonts w:ascii="Tahoma" w:hAnsi="Tahoma" w:cs="Tahoma"/>
      <w:sz w:val="16"/>
      <w:szCs w:val="16"/>
    </w:rPr>
  </w:style>
  <w:style w:type="character" w:customStyle="1" w:styleId="Char">
    <w:name w:val="نص في بالون Char"/>
    <w:basedOn w:val="a0"/>
    <w:link w:val="a5"/>
    <w:uiPriority w:val="99"/>
    <w:semiHidden/>
    <w:rsid w:val="00AF5451"/>
    <w:rPr>
      <w:rFonts w:ascii="Tahoma" w:hAnsi="Tahoma" w:cs="Tahoma"/>
      <w:sz w:val="16"/>
      <w:szCs w:val="16"/>
    </w:rPr>
  </w:style>
  <w:style w:type="paragraph" w:styleId="a6">
    <w:name w:val="header"/>
    <w:basedOn w:val="a"/>
    <w:link w:val="Char0"/>
    <w:uiPriority w:val="99"/>
    <w:unhideWhenUsed/>
    <w:rsid w:val="00087AC3"/>
    <w:pPr>
      <w:tabs>
        <w:tab w:val="center" w:pos="4320"/>
        <w:tab w:val="right" w:pos="8640"/>
      </w:tabs>
      <w:spacing w:after="0" w:line="240" w:lineRule="auto"/>
    </w:pPr>
  </w:style>
  <w:style w:type="character" w:customStyle="1" w:styleId="Char0">
    <w:name w:val="رأس الصفحة Char"/>
    <w:basedOn w:val="a0"/>
    <w:link w:val="a6"/>
    <w:uiPriority w:val="99"/>
    <w:rsid w:val="00087AC3"/>
  </w:style>
  <w:style w:type="paragraph" w:styleId="a7">
    <w:name w:val="footer"/>
    <w:basedOn w:val="a"/>
    <w:link w:val="Char1"/>
    <w:uiPriority w:val="99"/>
    <w:unhideWhenUsed/>
    <w:rsid w:val="00087AC3"/>
    <w:pPr>
      <w:tabs>
        <w:tab w:val="center" w:pos="4320"/>
        <w:tab w:val="right" w:pos="8640"/>
      </w:tabs>
      <w:spacing w:after="0" w:line="240" w:lineRule="auto"/>
    </w:pPr>
  </w:style>
  <w:style w:type="character" w:customStyle="1" w:styleId="Char1">
    <w:name w:val="تذييل الصفحة Char"/>
    <w:basedOn w:val="a0"/>
    <w:link w:val="a7"/>
    <w:uiPriority w:val="99"/>
    <w:rsid w:val="00087AC3"/>
  </w:style>
  <w:style w:type="paragraph" w:customStyle="1" w:styleId="Pa2">
    <w:name w:val="Pa2"/>
    <w:basedOn w:val="a"/>
    <w:next w:val="a"/>
    <w:uiPriority w:val="99"/>
    <w:rsid w:val="00CE6FCF"/>
    <w:pPr>
      <w:autoSpaceDE w:val="0"/>
      <w:autoSpaceDN w:val="0"/>
      <w:adjustRightInd w:val="0"/>
      <w:spacing w:after="0" w:line="201" w:lineRule="atLeast"/>
    </w:pPr>
    <w:rPr>
      <w:rFonts w:ascii="Book Antiqua" w:hAnsi="Book Antiqua"/>
      <w:sz w:val="24"/>
      <w:szCs w:val="24"/>
    </w:rPr>
  </w:style>
  <w:style w:type="paragraph" w:customStyle="1" w:styleId="Pa13">
    <w:name w:val="Pa13"/>
    <w:basedOn w:val="a"/>
    <w:next w:val="a"/>
    <w:uiPriority w:val="99"/>
    <w:rsid w:val="007538B5"/>
    <w:pPr>
      <w:autoSpaceDE w:val="0"/>
      <w:autoSpaceDN w:val="0"/>
      <w:adjustRightInd w:val="0"/>
      <w:spacing w:after="0" w:line="171" w:lineRule="atLeast"/>
    </w:pPr>
    <w:rPr>
      <w:rFonts w:ascii="Book Antiqua" w:hAnsi="Book Antiqua"/>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025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2F0258"/>
    <w:pPr>
      <w:spacing w:after="0" w:line="240" w:lineRule="auto"/>
    </w:pPr>
  </w:style>
  <w:style w:type="paragraph" w:styleId="a4">
    <w:name w:val="List Paragraph"/>
    <w:basedOn w:val="a"/>
    <w:uiPriority w:val="34"/>
    <w:qFormat/>
    <w:rsid w:val="00AF7E4B"/>
    <w:pPr>
      <w:ind w:left="720"/>
      <w:contextualSpacing/>
    </w:pPr>
  </w:style>
  <w:style w:type="character" w:styleId="Hyperlink">
    <w:name w:val="Hyperlink"/>
    <w:basedOn w:val="a0"/>
    <w:uiPriority w:val="99"/>
    <w:unhideWhenUsed/>
    <w:rsid w:val="00AF7E4B"/>
    <w:rPr>
      <w:color w:val="0000FF" w:themeColor="hyperlink"/>
      <w:u w:val="single"/>
    </w:rPr>
  </w:style>
  <w:style w:type="paragraph" w:styleId="a5">
    <w:name w:val="Balloon Text"/>
    <w:basedOn w:val="a"/>
    <w:link w:val="Char"/>
    <w:uiPriority w:val="99"/>
    <w:semiHidden/>
    <w:unhideWhenUsed/>
    <w:rsid w:val="00AF5451"/>
    <w:pPr>
      <w:spacing w:after="0" w:line="240" w:lineRule="auto"/>
    </w:pPr>
    <w:rPr>
      <w:rFonts w:ascii="Tahoma" w:hAnsi="Tahoma" w:cs="Tahoma"/>
      <w:sz w:val="16"/>
      <w:szCs w:val="16"/>
    </w:rPr>
  </w:style>
  <w:style w:type="character" w:customStyle="1" w:styleId="Char">
    <w:name w:val="نص في بالون Char"/>
    <w:basedOn w:val="a0"/>
    <w:link w:val="a5"/>
    <w:uiPriority w:val="99"/>
    <w:semiHidden/>
    <w:rsid w:val="00AF5451"/>
    <w:rPr>
      <w:rFonts w:ascii="Tahoma" w:hAnsi="Tahoma" w:cs="Tahoma"/>
      <w:sz w:val="16"/>
      <w:szCs w:val="16"/>
    </w:rPr>
  </w:style>
  <w:style w:type="paragraph" w:styleId="a6">
    <w:name w:val="header"/>
    <w:basedOn w:val="a"/>
    <w:link w:val="Char0"/>
    <w:uiPriority w:val="99"/>
    <w:unhideWhenUsed/>
    <w:rsid w:val="00087AC3"/>
    <w:pPr>
      <w:tabs>
        <w:tab w:val="center" w:pos="4320"/>
        <w:tab w:val="right" w:pos="8640"/>
      </w:tabs>
      <w:spacing w:after="0" w:line="240" w:lineRule="auto"/>
    </w:pPr>
  </w:style>
  <w:style w:type="character" w:customStyle="1" w:styleId="Char0">
    <w:name w:val="رأس الصفحة Char"/>
    <w:basedOn w:val="a0"/>
    <w:link w:val="a6"/>
    <w:uiPriority w:val="99"/>
    <w:rsid w:val="00087AC3"/>
  </w:style>
  <w:style w:type="paragraph" w:styleId="a7">
    <w:name w:val="footer"/>
    <w:basedOn w:val="a"/>
    <w:link w:val="Char1"/>
    <w:uiPriority w:val="99"/>
    <w:unhideWhenUsed/>
    <w:rsid w:val="00087AC3"/>
    <w:pPr>
      <w:tabs>
        <w:tab w:val="center" w:pos="4320"/>
        <w:tab w:val="right" w:pos="8640"/>
      </w:tabs>
      <w:spacing w:after="0" w:line="240" w:lineRule="auto"/>
    </w:pPr>
  </w:style>
  <w:style w:type="character" w:customStyle="1" w:styleId="Char1">
    <w:name w:val="تذييل الصفحة Char"/>
    <w:basedOn w:val="a0"/>
    <w:link w:val="a7"/>
    <w:uiPriority w:val="99"/>
    <w:rsid w:val="00087AC3"/>
  </w:style>
  <w:style w:type="paragraph" w:customStyle="1" w:styleId="Pa2">
    <w:name w:val="Pa2"/>
    <w:basedOn w:val="a"/>
    <w:next w:val="a"/>
    <w:uiPriority w:val="99"/>
    <w:rsid w:val="00CE6FCF"/>
    <w:pPr>
      <w:autoSpaceDE w:val="0"/>
      <w:autoSpaceDN w:val="0"/>
      <w:adjustRightInd w:val="0"/>
      <w:spacing w:after="0" w:line="201" w:lineRule="atLeast"/>
    </w:pPr>
    <w:rPr>
      <w:rFonts w:ascii="Book Antiqua" w:hAnsi="Book Antiqua"/>
      <w:sz w:val="24"/>
      <w:szCs w:val="24"/>
    </w:rPr>
  </w:style>
  <w:style w:type="paragraph" w:customStyle="1" w:styleId="Pa13">
    <w:name w:val="Pa13"/>
    <w:basedOn w:val="a"/>
    <w:next w:val="a"/>
    <w:uiPriority w:val="99"/>
    <w:rsid w:val="007538B5"/>
    <w:pPr>
      <w:autoSpaceDE w:val="0"/>
      <w:autoSpaceDN w:val="0"/>
      <w:adjustRightInd w:val="0"/>
      <w:spacing w:after="0" w:line="171" w:lineRule="atLeast"/>
    </w:pPr>
    <w:rPr>
      <w:rFonts w:ascii="Book Antiqua" w:hAnsi="Book Antiqu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9115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jcovm.uobaghdad.edu.iq/index.php/Iraqijvm/article/view/1024" TargetMode="External"/><Relationship Id="rId18" Type="http://schemas.openxmlformats.org/officeDocument/2006/relationships/image" Target="media/image1.png"/><Relationship Id="rId26" Type="http://schemas.openxmlformats.org/officeDocument/2006/relationships/image" Target="media/image5.png"/><Relationship Id="rId3" Type="http://schemas.openxmlformats.org/officeDocument/2006/relationships/styles" Target="styles.xml"/><Relationship Id="rId21" Type="http://schemas.openxmlformats.org/officeDocument/2006/relationships/image" Target="media/image20.png"/><Relationship Id="rId7" Type="http://schemas.openxmlformats.org/officeDocument/2006/relationships/footnotes" Target="footnotes.xml"/><Relationship Id="rId12" Type="http://schemas.openxmlformats.org/officeDocument/2006/relationships/hyperlink" Target="https://jcovm.uobaghdad.edu.iq/index.php/Iraqijvm/issue/view/34" TargetMode="External"/><Relationship Id="rId17" Type="http://schemas.openxmlformats.org/officeDocument/2006/relationships/hyperlink" Target="https://doi.org/10.1046/j.1439-0264.2000.00268.x" TargetMode="External"/><Relationship Id="rId25" Type="http://schemas.openxmlformats.org/officeDocument/2006/relationships/image" Target="media/image40.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api.semanticscholar.org/CorpusID:219019314" TargetMode="External"/><Relationship Id="rId20" Type="http://schemas.openxmlformats.org/officeDocument/2006/relationships/image" Target="media/image2.png"/><Relationship Id="rId29"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jcovm.uobaghdad.edu.iq/index.php/Iraqijvm/article/view/715" TargetMode="External"/><Relationship Id="rId24" Type="http://schemas.openxmlformats.org/officeDocument/2006/relationships/image" Target="media/image4.png"/><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jcovm.uobaghdad.edu.iq/index.php/Iraqijvm/issue/view/15" TargetMode="External"/><Relationship Id="rId23" Type="http://schemas.openxmlformats.org/officeDocument/2006/relationships/image" Target="media/image30.png"/><Relationship Id="rId28" Type="http://schemas.openxmlformats.org/officeDocument/2006/relationships/image" Target="media/image6.png"/><Relationship Id="rId10" Type="http://schemas.openxmlformats.org/officeDocument/2006/relationships/hyperlink" Target="http://www.lrrd.org/lrrd20/2/chaf20031.htm" TargetMode="External"/><Relationship Id="rId19" Type="http://schemas.openxmlformats.org/officeDocument/2006/relationships/image" Target="media/image10.png"/><Relationship Id="rId31" Type="http://schemas.openxmlformats.org/officeDocument/2006/relationships/image" Target="media/image70.png"/><Relationship Id="rId4" Type="http://schemas.microsoft.com/office/2007/relationships/stylesWithEffects" Target="stylesWithEffects.xml"/><Relationship Id="rId9" Type="http://schemas.openxmlformats.org/officeDocument/2006/relationships/hyperlink" Target="http://www.ncbi.nlm.nih.gov/pmc/articles/pmc1453576" TargetMode="External"/><Relationship Id="rId14" Type="http://schemas.openxmlformats.org/officeDocument/2006/relationships/hyperlink" Target="https://jcovm.uobaghdad.edu.iq/index.php/Iraqijvm/issue/view/47" TargetMode="External"/><Relationship Id="rId22" Type="http://schemas.openxmlformats.org/officeDocument/2006/relationships/image" Target="media/image3.png"/><Relationship Id="rId27" Type="http://schemas.openxmlformats.org/officeDocument/2006/relationships/image" Target="media/image50.png"/><Relationship Id="rId30" Type="http://schemas.openxmlformats.org/officeDocument/2006/relationships/image" Target="media/image7.pn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5999C3-4577-433B-9377-9C5754376D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13</Pages>
  <Words>3403</Words>
  <Characters>19400</Characters>
  <Application>Microsoft Office Word</Application>
  <DocSecurity>0</DocSecurity>
  <Lines>161</Lines>
  <Paragraphs>45</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DR.Ahmed Saker</Company>
  <LinksUpToDate>false</LinksUpToDate>
  <CharactersWithSpaces>22758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7</cp:revision>
  <dcterms:created xsi:type="dcterms:W3CDTF">2025-12-12T08:53:00Z</dcterms:created>
  <dcterms:modified xsi:type="dcterms:W3CDTF">2026-04-17T12:33:00Z</dcterms:modified>
</cp:coreProperties>
</file>