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3FE0" w14:textId="668035D4" w:rsidR="0034751B" w:rsidRPr="001D3F23" w:rsidRDefault="001D3F23" w:rsidP="00DB294C">
      <w:pPr>
        <w:spacing w:line="276" w:lineRule="auto"/>
        <w:jc w:val="center"/>
        <w:rPr>
          <w:rFonts w:asciiTheme="majorBidi" w:eastAsiaTheme="minorHAnsi" w:hAnsiTheme="majorBidi" w:cstheme="majorBidi"/>
          <w:b/>
          <w:bCs/>
          <w:sz w:val="24"/>
          <w:szCs w:val="24"/>
        </w:rPr>
      </w:pPr>
      <w:r w:rsidRPr="001D3F23">
        <w:rPr>
          <w:rFonts w:asciiTheme="majorBidi" w:eastAsiaTheme="minorHAnsi" w:hAnsiTheme="majorBidi" w:cstheme="majorBidi"/>
          <w:b/>
          <w:bCs/>
          <w:sz w:val="24"/>
          <w:szCs w:val="24"/>
        </w:rPr>
        <w:t>FARMERS’ ATTITUDES AND BARRIERS TOWARDS AGRICULTURAL DEVELOPMENT IN ASIR SAUDI ARABIA</w:t>
      </w:r>
    </w:p>
    <w:p w14:paraId="7DB5E008" w14:textId="77777777" w:rsidR="00DD44C0" w:rsidRDefault="00DD44C0" w:rsidP="001D3F23">
      <w:pPr>
        <w:spacing w:line="276" w:lineRule="auto"/>
        <w:rPr>
          <w:rFonts w:asciiTheme="majorBidi" w:eastAsiaTheme="minorHAnsi" w:hAnsiTheme="majorBidi" w:cstheme="majorBidi"/>
          <w:b/>
          <w:bCs/>
          <w:sz w:val="24"/>
          <w:szCs w:val="24"/>
        </w:rPr>
      </w:pPr>
    </w:p>
    <w:p w14:paraId="72DF0151" w14:textId="77777777" w:rsidR="007D6E0F" w:rsidRPr="00066E9C" w:rsidRDefault="0034751B" w:rsidP="00DD44C0">
      <w:pPr>
        <w:spacing w:line="276" w:lineRule="auto"/>
        <w:jc w:val="center"/>
        <w:rPr>
          <w:rFonts w:asciiTheme="majorBidi" w:eastAsiaTheme="minorHAnsi" w:hAnsiTheme="majorBidi" w:cstheme="majorBidi"/>
          <w:sz w:val="24"/>
          <w:szCs w:val="24"/>
        </w:rPr>
      </w:pPr>
      <w:r w:rsidRPr="00066E9C">
        <w:rPr>
          <w:rFonts w:asciiTheme="majorBidi" w:eastAsiaTheme="minorHAnsi" w:hAnsiTheme="majorBidi" w:cstheme="majorBidi"/>
          <w:sz w:val="24"/>
          <w:szCs w:val="24"/>
        </w:rPr>
        <w:t>Abdulaziz Thabet Dabiah</w:t>
      </w:r>
    </w:p>
    <w:p w14:paraId="633C1791" w14:textId="102A86F5" w:rsidR="00DD44C0" w:rsidRPr="00066E9C" w:rsidRDefault="007D6E0F" w:rsidP="00DD44C0">
      <w:pPr>
        <w:spacing w:line="276" w:lineRule="auto"/>
        <w:jc w:val="center"/>
        <w:rPr>
          <w:rFonts w:asciiTheme="majorBidi" w:eastAsiaTheme="minorHAnsi" w:hAnsiTheme="majorBidi" w:cstheme="majorBidi"/>
          <w:sz w:val="24"/>
          <w:szCs w:val="24"/>
        </w:rPr>
      </w:pPr>
      <w:r w:rsidRPr="00066E9C">
        <w:rPr>
          <w:rFonts w:asciiTheme="majorBidi" w:eastAsiaTheme="minorHAnsi" w:hAnsiTheme="majorBidi" w:cstheme="majorBidi"/>
          <w:i/>
          <w:iCs/>
          <w:sz w:val="24"/>
          <w:szCs w:val="24"/>
        </w:rPr>
        <w:t xml:space="preserve">*Corresponding author: </w:t>
      </w:r>
      <w:r w:rsidRPr="00066E9C">
        <w:rPr>
          <w:rFonts w:asciiTheme="majorBidi" w:eastAsiaTheme="minorHAnsi" w:hAnsiTheme="majorBidi" w:cstheme="majorBidi"/>
          <w:sz w:val="24"/>
          <w:szCs w:val="24"/>
        </w:rPr>
        <w:t>adabiah@ksu.edu.sa</w:t>
      </w:r>
    </w:p>
    <w:p w14:paraId="5747BD20" w14:textId="0B24468A" w:rsidR="00CD2168" w:rsidRDefault="00CD2168" w:rsidP="00CD2168">
      <w:pPr>
        <w:spacing w:line="276" w:lineRule="auto"/>
        <w:jc w:val="center"/>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 xml:space="preserve">* </w:t>
      </w:r>
      <w:r w:rsidRPr="00CD2168">
        <w:rPr>
          <w:rFonts w:asciiTheme="majorBidi" w:eastAsiaTheme="minorHAnsi" w:hAnsiTheme="majorBidi" w:cstheme="majorBidi"/>
          <w:sz w:val="20"/>
          <w:szCs w:val="20"/>
        </w:rPr>
        <w:t>Department of Agricultural Extension and Rural Society, College of Food and Agriculture Sciences, King Saud University, P.O. Box 2460, Riyadh 11451, Saudi Arabia</w:t>
      </w:r>
    </w:p>
    <w:p w14:paraId="32040DB4" w14:textId="77777777" w:rsidR="00CD2168" w:rsidRPr="00AA7131" w:rsidRDefault="00CD2168" w:rsidP="00CD2168">
      <w:pPr>
        <w:spacing w:line="276" w:lineRule="auto"/>
        <w:jc w:val="center"/>
        <w:rPr>
          <w:rFonts w:asciiTheme="majorBidi" w:eastAsiaTheme="minorHAnsi" w:hAnsiTheme="majorBidi" w:cstheme="majorBidi"/>
          <w:b/>
          <w:bCs/>
          <w:sz w:val="24"/>
          <w:szCs w:val="24"/>
          <w:rtl/>
        </w:rPr>
      </w:pPr>
    </w:p>
    <w:p w14:paraId="4BA88158" w14:textId="5D56D939" w:rsidR="002112C0" w:rsidRPr="00AA7131" w:rsidRDefault="001D3F23" w:rsidP="001D3F23">
      <w:pPr>
        <w:spacing w:line="276" w:lineRule="auto"/>
        <w:jc w:val="center"/>
        <w:rPr>
          <w:rFonts w:asciiTheme="majorBidi" w:hAnsiTheme="majorBidi" w:cstheme="majorBidi"/>
          <w:b/>
          <w:bCs/>
          <w:sz w:val="24"/>
          <w:szCs w:val="24"/>
          <w:rtl/>
        </w:rPr>
      </w:pPr>
      <w:r w:rsidRPr="00406936">
        <w:rPr>
          <w:rFonts w:asciiTheme="majorBidi" w:hAnsiTheme="majorBidi" w:cstheme="majorBidi"/>
          <w:b/>
          <w:bCs/>
          <w:sz w:val="24"/>
          <w:szCs w:val="24"/>
        </w:rPr>
        <w:t>ABSTRACT</w:t>
      </w:r>
    </w:p>
    <w:p w14:paraId="20ED6188" w14:textId="1DCFFF38" w:rsidR="00137AFD" w:rsidRPr="005350FC" w:rsidRDefault="005350FC" w:rsidP="00B14C1D">
      <w:pPr>
        <w:spacing w:line="360" w:lineRule="auto"/>
        <w:ind w:firstLine="720"/>
        <w:jc w:val="both"/>
        <w:rPr>
          <w:rFonts w:asciiTheme="majorBidi" w:hAnsiTheme="majorBidi" w:cstheme="majorBidi"/>
          <w:color w:val="FF0000"/>
          <w:sz w:val="24"/>
          <w:szCs w:val="24"/>
        </w:rPr>
      </w:pPr>
      <w:r>
        <w:rPr>
          <w:rFonts w:asciiTheme="majorBidi" w:hAnsiTheme="majorBidi" w:cstheme="majorBidi"/>
          <w:color w:val="FF0000"/>
          <w:sz w:val="24"/>
          <w:szCs w:val="24"/>
        </w:rPr>
        <w:t>The current study assesses f</w:t>
      </w:r>
      <w:r w:rsidRPr="005350FC">
        <w:rPr>
          <w:rFonts w:asciiTheme="majorBidi" w:hAnsiTheme="majorBidi" w:cstheme="majorBidi"/>
          <w:color w:val="FF0000"/>
          <w:sz w:val="24"/>
          <w:szCs w:val="24"/>
        </w:rPr>
        <w:t>armers</w:t>
      </w:r>
      <w:r>
        <w:rPr>
          <w:rFonts w:asciiTheme="majorBidi" w:hAnsiTheme="majorBidi" w:cstheme="majorBidi"/>
          <w:color w:val="FF0000"/>
          <w:sz w:val="24"/>
          <w:szCs w:val="24"/>
        </w:rPr>
        <w:t>’</w:t>
      </w:r>
      <w:r w:rsidRPr="005350FC">
        <w:rPr>
          <w:rFonts w:asciiTheme="majorBidi" w:hAnsiTheme="majorBidi" w:cstheme="majorBidi"/>
          <w:color w:val="FF0000"/>
          <w:sz w:val="24"/>
          <w:szCs w:val="24"/>
        </w:rPr>
        <w:t xml:space="preserve"> attitudes and barriers towards agricultural development in Asir Saudi Arabia</w:t>
      </w:r>
      <w:r>
        <w:rPr>
          <w:rFonts w:asciiTheme="majorBidi" w:hAnsiTheme="majorBidi" w:cstheme="majorBidi"/>
          <w:color w:val="FF0000"/>
          <w:sz w:val="24"/>
          <w:szCs w:val="24"/>
        </w:rPr>
        <w:t xml:space="preserve">. A simple random sampling technique was used for data collection. Findings revealed that the majority of the respondents </w:t>
      </w:r>
      <w:r w:rsidR="00864DE8">
        <w:rPr>
          <w:rFonts w:asciiTheme="majorBidi" w:hAnsiTheme="majorBidi" w:cstheme="majorBidi"/>
          <w:color w:val="FF0000"/>
          <w:sz w:val="24"/>
          <w:szCs w:val="24"/>
        </w:rPr>
        <w:t>were</w:t>
      </w:r>
      <w:r w:rsidR="00864DE8" w:rsidRPr="0061175B">
        <w:rPr>
          <w:rFonts w:asciiTheme="majorBidi" w:hAnsiTheme="majorBidi" w:cstheme="majorBidi"/>
          <w:color w:val="EE0000"/>
          <w:sz w:val="24"/>
          <w:szCs w:val="24"/>
        </w:rPr>
        <w:t xml:space="preserve"> interested in </w:t>
      </w:r>
      <w:r w:rsidR="00864DE8">
        <w:rPr>
          <w:rFonts w:asciiTheme="majorBidi" w:hAnsiTheme="majorBidi" w:cstheme="majorBidi"/>
          <w:color w:val="EE0000"/>
          <w:sz w:val="24"/>
          <w:szCs w:val="24"/>
        </w:rPr>
        <w:t>farm work.</w:t>
      </w:r>
      <w:r w:rsidR="007702ED">
        <w:rPr>
          <w:rFonts w:asciiTheme="majorBidi" w:hAnsiTheme="majorBidi" w:cstheme="majorBidi"/>
          <w:color w:val="EE0000"/>
          <w:sz w:val="24"/>
          <w:szCs w:val="24"/>
        </w:rPr>
        <w:t xml:space="preserve"> </w:t>
      </w:r>
      <w:r w:rsidR="007702ED" w:rsidRPr="007702ED">
        <w:rPr>
          <w:rFonts w:asciiTheme="majorBidi" w:hAnsiTheme="majorBidi" w:cstheme="majorBidi"/>
          <w:color w:val="EE0000"/>
          <w:sz w:val="24"/>
          <w:szCs w:val="24"/>
        </w:rPr>
        <w:t>The majority of the respondents have positive attitudes toward agricultural extension as a source of information.</w:t>
      </w:r>
    </w:p>
    <w:p w14:paraId="3EDA94A0" w14:textId="67D83CB1" w:rsidR="005A49B4" w:rsidRPr="00490436" w:rsidRDefault="001D3F23" w:rsidP="00B14C1D">
      <w:pPr>
        <w:pStyle w:val="Heading4"/>
        <w:spacing w:before="0" w:line="360" w:lineRule="auto"/>
        <w:jc w:val="both"/>
        <w:rPr>
          <w:rFonts w:asciiTheme="majorBidi" w:hAnsiTheme="majorBidi" w:cstheme="majorBidi"/>
          <w:b w:val="0"/>
          <w:bCs w:val="0"/>
          <w:i w:val="0"/>
          <w:iCs w:val="0"/>
          <w:color w:val="EE0000"/>
          <w:sz w:val="24"/>
          <w:szCs w:val="24"/>
        </w:rPr>
      </w:pPr>
      <w:r>
        <w:rPr>
          <w:rFonts w:asciiTheme="majorBidi" w:eastAsia="Times New Roman" w:hAnsiTheme="majorBidi" w:cstheme="majorBidi"/>
          <w:b w:val="0"/>
          <w:bCs w:val="0"/>
          <w:i w:val="0"/>
          <w:iCs w:val="0"/>
          <w:color w:val="EE0000"/>
          <w:sz w:val="24"/>
          <w:szCs w:val="24"/>
        </w:rPr>
        <w:tab/>
      </w:r>
      <w:r w:rsidR="005A49B4" w:rsidRPr="00F259F3">
        <w:rPr>
          <w:rFonts w:asciiTheme="majorBidi" w:eastAsia="Times New Roman" w:hAnsiTheme="majorBidi" w:cstheme="majorBidi"/>
          <w:b w:val="0"/>
          <w:bCs w:val="0"/>
          <w:i w:val="0"/>
          <w:iCs w:val="0"/>
          <w:color w:val="EE0000"/>
          <w:sz w:val="24"/>
          <w:szCs w:val="24"/>
        </w:rPr>
        <w:t xml:space="preserve">Spearman's rank-order correlation </w:t>
      </w:r>
      <w:r w:rsidR="005A49B4">
        <w:rPr>
          <w:rFonts w:asciiTheme="majorBidi" w:eastAsia="Times New Roman" w:hAnsiTheme="majorBidi" w:cstheme="majorBidi"/>
          <w:b w:val="0"/>
          <w:bCs w:val="0"/>
          <w:i w:val="0"/>
          <w:iCs w:val="0"/>
          <w:color w:val="EE0000"/>
          <w:sz w:val="24"/>
          <w:szCs w:val="24"/>
        </w:rPr>
        <w:t>revealed that a</w:t>
      </w:r>
      <w:r w:rsidR="005A49B4" w:rsidRPr="00F259F3">
        <w:rPr>
          <w:rFonts w:asciiTheme="majorBidi" w:eastAsia="Times New Roman" w:hAnsiTheme="majorBidi" w:cstheme="majorBidi"/>
          <w:b w:val="0"/>
          <w:bCs w:val="0"/>
          <w:i w:val="0"/>
          <w:iCs w:val="0"/>
          <w:color w:val="EE0000"/>
          <w:sz w:val="24"/>
          <w:szCs w:val="24"/>
        </w:rPr>
        <w:t>ge significantly correlated with barriers to agricultural developmen</w:t>
      </w:r>
      <w:r w:rsidR="005A49B4">
        <w:rPr>
          <w:rFonts w:asciiTheme="majorBidi" w:eastAsia="Times New Roman" w:hAnsiTheme="majorBidi" w:cstheme="majorBidi"/>
          <w:b w:val="0"/>
          <w:bCs w:val="0"/>
          <w:i w:val="0"/>
          <w:iCs w:val="0"/>
          <w:color w:val="EE0000"/>
          <w:sz w:val="24"/>
          <w:szCs w:val="24"/>
        </w:rPr>
        <w:t xml:space="preserve">t. </w:t>
      </w:r>
      <w:r w:rsidR="005A49B4" w:rsidRPr="00F259F3">
        <w:rPr>
          <w:rFonts w:asciiTheme="majorBidi" w:hAnsiTheme="majorBidi" w:cstheme="majorBidi"/>
          <w:b w:val="0"/>
          <w:bCs w:val="0"/>
          <w:i w:val="0"/>
          <w:iCs w:val="0"/>
          <w:color w:val="EE0000"/>
          <w:sz w:val="24"/>
          <w:szCs w:val="24"/>
        </w:rPr>
        <w:t>Education significantly correlated with farmers’ attitudes toward agricultural activities</w:t>
      </w:r>
      <w:r w:rsidR="005A49B4">
        <w:rPr>
          <w:rFonts w:asciiTheme="majorBidi" w:hAnsiTheme="majorBidi" w:cstheme="majorBidi"/>
          <w:b w:val="0"/>
          <w:bCs w:val="0"/>
          <w:i w:val="0"/>
          <w:iCs w:val="0"/>
          <w:color w:val="EE0000"/>
          <w:sz w:val="24"/>
          <w:szCs w:val="24"/>
        </w:rPr>
        <w:t xml:space="preserve">. </w:t>
      </w:r>
      <w:r w:rsidR="005A49B4" w:rsidRPr="005A49B4">
        <w:rPr>
          <w:rFonts w:asciiTheme="majorBidi" w:hAnsiTheme="majorBidi" w:cstheme="majorBidi"/>
          <w:b w:val="0"/>
          <w:bCs w:val="0"/>
          <w:i w:val="0"/>
          <w:iCs w:val="0"/>
          <w:color w:val="EE0000"/>
          <w:sz w:val="24"/>
          <w:szCs w:val="24"/>
        </w:rPr>
        <w:t>Main profession significantly correlated with farmers’ attitudes and face barriers.</w:t>
      </w:r>
      <w:r w:rsidR="005A49B4">
        <w:rPr>
          <w:rFonts w:asciiTheme="majorBidi" w:hAnsiTheme="majorBidi" w:cstheme="majorBidi"/>
          <w:b w:val="0"/>
          <w:bCs w:val="0"/>
          <w:i w:val="0"/>
          <w:iCs w:val="0"/>
          <w:color w:val="EE0000"/>
          <w:sz w:val="24"/>
          <w:szCs w:val="24"/>
        </w:rPr>
        <w:t xml:space="preserve"> </w:t>
      </w:r>
      <w:r w:rsidR="005A49B4" w:rsidRPr="005A49B4">
        <w:rPr>
          <w:rFonts w:asciiTheme="majorBidi" w:hAnsiTheme="majorBidi" w:cstheme="majorBidi"/>
          <w:b w:val="0"/>
          <w:bCs w:val="0"/>
          <w:i w:val="0"/>
          <w:iCs w:val="0"/>
          <w:color w:val="EE0000"/>
          <w:sz w:val="24"/>
          <w:szCs w:val="24"/>
        </w:rPr>
        <w:t>Farming experience significantly correlated with farmers’ attitudes. Land area significantly correlated with their attitudes and face barriers.</w:t>
      </w:r>
      <w:r w:rsidR="005A49B4" w:rsidRPr="002B3976">
        <w:rPr>
          <w:rFonts w:asciiTheme="majorBidi" w:hAnsiTheme="majorBidi" w:cstheme="majorBidi"/>
          <w:color w:val="EE0000"/>
          <w:sz w:val="24"/>
          <w:szCs w:val="24"/>
        </w:rPr>
        <w:t xml:space="preserve"> </w:t>
      </w:r>
      <w:r w:rsidR="00490436">
        <w:rPr>
          <w:rFonts w:asciiTheme="majorBidi" w:hAnsiTheme="majorBidi" w:cstheme="majorBidi"/>
          <w:b w:val="0"/>
          <w:bCs w:val="0"/>
          <w:i w:val="0"/>
          <w:iCs w:val="0"/>
          <w:color w:val="EE0000"/>
          <w:sz w:val="24"/>
          <w:szCs w:val="24"/>
        </w:rPr>
        <w:t xml:space="preserve">Therefore, it is suggested that educational programs, training and workshops should be arranged with the collaboration of Ministry of Environment, Water and Agriculture to reduces barriers to agricultural development in Saudi Arabia.   </w:t>
      </w:r>
    </w:p>
    <w:p w14:paraId="547FAE89" w14:textId="29223D9C" w:rsidR="002112C0" w:rsidRPr="00AA7131" w:rsidRDefault="001D3F23" w:rsidP="001D3F23">
      <w:pPr>
        <w:pStyle w:val="Heading1"/>
        <w:numPr>
          <w:ilvl w:val="0"/>
          <w:numId w:val="17"/>
        </w:numPr>
        <w:ind w:left="284"/>
        <w:jc w:val="left"/>
        <w:rPr>
          <w:rFonts w:asciiTheme="majorBidi" w:hAnsiTheme="majorBidi" w:cstheme="majorBidi"/>
          <w:sz w:val="24"/>
          <w:szCs w:val="24"/>
          <w:rtl/>
        </w:rPr>
      </w:pPr>
      <w:bookmarkStart w:id="0" w:name="_Toc406893457"/>
      <w:r w:rsidRPr="00AA7131">
        <w:rPr>
          <w:rFonts w:asciiTheme="majorBidi" w:hAnsiTheme="majorBidi" w:cstheme="majorBidi"/>
          <w:sz w:val="24"/>
          <w:szCs w:val="24"/>
        </w:rPr>
        <w:t>INTRODUCTION</w:t>
      </w:r>
      <w:bookmarkEnd w:id="0"/>
    </w:p>
    <w:p w14:paraId="75F317F8" w14:textId="7D2DA991" w:rsidR="00FC58AB" w:rsidRPr="00FC58AB" w:rsidRDefault="00FC58AB" w:rsidP="00FC58AB">
      <w:pPr>
        <w:pStyle w:val="ListParagraph"/>
        <w:spacing w:line="360" w:lineRule="auto"/>
        <w:ind w:left="180"/>
        <w:jc w:val="both"/>
        <w:rPr>
          <w:rFonts w:cs="Times New Roman"/>
        </w:rPr>
      </w:pPr>
      <w:bookmarkStart w:id="1" w:name="_Toc406893458"/>
      <w:bookmarkStart w:id="2" w:name="_Toc406893459"/>
      <w:r>
        <w:rPr>
          <w:rFonts w:cs="Times New Roman"/>
          <w:color w:val="EE0000"/>
          <w:szCs w:val="24"/>
        </w:rPr>
        <w:tab/>
      </w:r>
      <w:r w:rsidRPr="00FC58AB">
        <w:rPr>
          <w:rFonts w:cs="Times New Roman"/>
          <w:color w:val="EE0000"/>
          <w:szCs w:val="24"/>
        </w:rPr>
        <w:t xml:space="preserve">Agriculture plays a vital role in the economy of many countries, and sustainability in the agricultural sector must address issues of poverty alleviation, food security, and stable income generation for a rapidly growing population (Lee 2005, Bhutto and </w:t>
      </w:r>
      <w:proofErr w:type="spellStart"/>
      <w:r w:rsidRPr="00FC58AB">
        <w:rPr>
          <w:rFonts w:cs="Times New Roman"/>
          <w:color w:val="EE0000"/>
          <w:szCs w:val="24"/>
        </w:rPr>
        <w:t>Bazmi</w:t>
      </w:r>
      <w:proofErr w:type="spellEnd"/>
      <w:r w:rsidRPr="00FC58AB">
        <w:rPr>
          <w:rFonts w:cs="Times New Roman"/>
          <w:color w:val="EE0000"/>
          <w:szCs w:val="24"/>
        </w:rPr>
        <w:t xml:space="preserve">, 2007). The Arab world is struggling for an agriculturally based economy, but a significant decline has been observed in the percentage of agricultural workers to 20% in 2015, compared to 23% in 2010 (Arab Criticism, 2018). </w:t>
      </w:r>
      <w:bookmarkEnd w:id="1"/>
    </w:p>
    <w:p w14:paraId="09EB8C91" w14:textId="5BCF244C" w:rsidR="00FC58AB" w:rsidRPr="00FC58AB" w:rsidRDefault="00FC58AB" w:rsidP="00FC58AB">
      <w:pPr>
        <w:pStyle w:val="ListParagraph"/>
        <w:spacing w:line="360" w:lineRule="auto"/>
        <w:ind w:left="180"/>
        <w:jc w:val="both"/>
        <w:rPr>
          <w:rFonts w:cs="Times New Roman"/>
        </w:rPr>
      </w:pPr>
      <w:r>
        <w:rPr>
          <w:rFonts w:cs="Times New Roman"/>
          <w:color w:val="EE0000"/>
          <w:szCs w:val="24"/>
        </w:rPr>
        <w:tab/>
      </w:r>
      <w:r w:rsidRPr="00FC58AB">
        <w:rPr>
          <w:rFonts w:cs="Times New Roman"/>
          <w:color w:val="EE0000"/>
          <w:szCs w:val="24"/>
        </w:rPr>
        <w:t xml:space="preserve">In 2023, Saudi Arabia grew a diverse range of 39 crops including fruits, cereals, exposed vegetables, protected vegetables, and fodder, collectively covering a land area of 744,536 ha with a total production of 10,548,311 tons (MEWA, 2022). With great efforts, the Saudi government employed 7.2% of the workforce in different sectors (Al-Zahrani, at al., 2017). However, Saudi Arabia faces significant challenges of water scarcity, climate change that hinder agricultural development (Al-Zahrani and Baig, 2011). In response to these issues, </w:t>
      </w:r>
      <w:r w:rsidRPr="00FC58AB">
        <w:rPr>
          <w:rFonts w:cs="Times New Roman"/>
          <w:color w:val="EE0000"/>
          <w:szCs w:val="24"/>
        </w:rPr>
        <w:lastRenderedPageBreak/>
        <w:t xml:space="preserve">gradual </w:t>
      </w:r>
      <w:proofErr w:type="spellStart"/>
      <w:r w:rsidRPr="00FC58AB">
        <w:rPr>
          <w:rFonts w:cs="Times New Roman"/>
          <w:color w:val="EE0000"/>
          <w:szCs w:val="24"/>
        </w:rPr>
        <w:t>optimisation</w:t>
      </w:r>
      <w:proofErr w:type="spellEnd"/>
      <w:r w:rsidRPr="00FC58AB">
        <w:rPr>
          <w:rFonts w:cs="Times New Roman"/>
          <w:color w:val="EE0000"/>
          <w:szCs w:val="24"/>
        </w:rPr>
        <w:t xml:space="preserve"> of sustainable agriculture has become crucial. Farming system in Saudi Arabia heavily depends on irrigation, accounting for a significant portion of its water consumption (Haq and Khan, 2022). Unpredicted profit margin, high input costs and unstable marketing of agricultural production are barriers to sustainable agricultural development. These barriers may negatively affect farmers’ behaviour towards agricultural development. Low returns on agricultural investment due to high input costs or unstable market could probably discourage farmers from making long-term investment in advanced agriculture (Abdelbaki and Alzahrani, 2024).</w:t>
      </w:r>
    </w:p>
    <w:p w14:paraId="2C7C59BD" w14:textId="34B064EE" w:rsidR="00FC58AB" w:rsidRPr="00FC58AB" w:rsidRDefault="00FC58AB" w:rsidP="00FC58AB">
      <w:pPr>
        <w:pStyle w:val="ListParagraph"/>
        <w:spacing w:line="360" w:lineRule="auto"/>
        <w:ind w:left="180"/>
        <w:jc w:val="both"/>
        <w:rPr>
          <w:rFonts w:cs="Times New Roman"/>
        </w:rPr>
      </w:pPr>
      <w:r>
        <w:rPr>
          <w:rFonts w:cs="Times New Roman"/>
          <w:color w:val="EE0000"/>
          <w:szCs w:val="24"/>
        </w:rPr>
        <w:tab/>
      </w:r>
      <w:r w:rsidRPr="00FC58AB">
        <w:rPr>
          <w:rFonts w:cs="Times New Roman"/>
          <w:color w:val="EE0000"/>
          <w:szCs w:val="24"/>
        </w:rPr>
        <w:t xml:space="preserve">For instance, in China, farm size, educational level, investment power, technological incompatibility, low perceived value, high-risk perception, data security, low subsidies, and the lack of trust regarding receiving an output on an investment barricade the adoption of sustainable development (Clark et al., 2018). While in Italy, education, age, investment power, and the farm size make up barriers to sustainable development (Bucci et al., 2019). These barriers could cause unpredictable profit margins, high input costs and unstable marketing of agricultural production and may negatively affect farmers’ behaviour towards agricultural development. Low returns on agricultural investment due to high input costs or unstable market could probably discourage farmers from making long-term investment in advanced agriculture (Abdelbaki and Alzahrani, 2024). The guaranteed agricultural income formulates positive attitudes toward sustainable agricultural practices and motivates farmers to contribute to agricultural development (O'Neill and Hanrahan, 2016). </w:t>
      </w:r>
    </w:p>
    <w:p w14:paraId="398B70F1" w14:textId="6E1CD8D2" w:rsidR="00FC58AB" w:rsidRPr="00FC58AB" w:rsidRDefault="00FC58AB" w:rsidP="00FC58AB">
      <w:pPr>
        <w:pStyle w:val="ListParagraph"/>
        <w:spacing w:line="360" w:lineRule="auto"/>
        <w:ind w:left="180"/>
        <w:jc w:val="both"/>
        <w:rPr>
          <w:rFonts w:cs="Times New Roman"/>
        </w:rPr>
      </w:pPr>
      <w:r>
        <w:rPr>
          <w:rFonts w:cs="Times New Roman"/>
          <w:color w:val="EE0000"/>
          <w:szCs w:val="24"/>
        </w:rPr>
        <w:tab/>
      </w:r>
      <w:r w:rsidRPr="00FC58AB">
        <w:rPr>
          <w:rFonts w:cs="Times New Roman"/>
          <w:color w:val="EE0000"/>
          <w:szCs w:val="24"/>
        </w:rPr>
        <w:t>The Saudi farming system is facing significant challenges due to arid climate and water scarcity</w:t>
      </w:r>
      <w:bookmarkStart w:id="3" w:name="bb0005"/>
      <w:r w:rsidRPr="00FC58AB">
        <w:rPr>
          <w:rFonts w:cs="Times New Roman"/>
          <w:color w:val="EE0000"/>
          <w:szCs w:val="24"/>
        </w:rPr>
        <w:t xml:space="preserve"> (Al-Zahrani and Baig, 2011)</w:t>
      </w:r>
      <w:bookmarkStart w:id="4" w:name="bb0010"/>
      <w:bookmarkEnd w:id="3"/>
      <w:r w:rsidRPr="00FC58AB">
        <w:rPr>
          <w:rFonts w:cs="Times New Roman"/>
          <w:color w:val="EE0000"/>
          <w:szCs w:val="24"/>
        </w:rPr>
        <w:t>. To address these issues, gradual optimization of cropping systems becomes crucial. Farming system in Saudi Arabia is heavily dependent on irrigation, accounting for a significant portion of its water consumption (Haq and Khan, 2022). However, the country's water reservoirs are under high pressure due to population expansion, urbanization, and industrial development</w:t>
      </w:r>
      <w:bookmarkEnd w:id="4"/>
      <w:r w:rsidRPr="00FC58AB">
        <w:rPr>
          <w:rFonts w:cs="Times New Roman"/>
          <w:color w:val="EE0000"/>
          <w:szCs w:val="24"/>
        </w:rPr>
        <w:t xml:space="preserve"> (Ghanim, 2019).</w:t>
      </w:r>
    </w:p>
    <w:p w14:paraId="357899C1" w14:textId="77777777" w:rsidR="00FC58AB" w:rsidRPr="00FC58AB" w:rsidRDefault="00FC58AB" w:rsidP="00FC58AB">
      <w:pPr>
        <w:pStyle w:val="ListParagraph"/>
        <w:spacing w:line="360" w:lineRule="auto"/>
        <w:ind w:left="180"/>
        <w:jc w:val="both"/>
        <w:rPr>
          <w:rFonts w:cs="Times New Roman"/>
        </w:rPr>
      </w:pPr>
      <w:r w:rsidRPr="00FC58AB">
        <w:rPr>
          <w:rFonts w:cs="Times New Roman"/>
          <w:color w:val="EE0000"/>
          <w:szCs w:val="24"/>
        </w:rPr>
        <w:t>After investigating all barriers to agricultural development, the Saudi government provided financial assistance like grants, loans, incentives, technical assistance, training, and access to innovative technologies to farmers. Government of Saudi Arabia puts efforts into market development through awareness campaigns and collaboration with food industries and traders, which can be helpful in new crops market development.</w:t>
      </w:r>
    </w:p>
    <w:p w14:paraId="6EAF5089" w14:textId="54ECED9A" w:rsidR="00FC58AB" w:rsidRPr="00FC58AB" w:rsidRDefault="00FC58AB" w:rsidP="00FC58AB">
      <w:pPr>
        <w:pStyle w:val="ListParagraph"/>
        <w:spacing w:line="360" w:lineRule="auto"/>
        <w:ind w:left="180"/>
        <w:jc w:val="both"/>
        <w:rPr>
          <w:rFonts w:cs="Times New Roman"/>
        </w:rPr>
      </w:pPr>
      <w:r>
        <w:rPr>
          <w:rFonts w:cs="Times New Roman"/>
          <w:color w:val="EE0000"/>
          <w:szCs w:val="24"/>
        </w:rPr>
        <w:tab/>
      </w:r>
      <w:r w:rsidRPr="00FC58AB">
        <w:rPr>
          <w:rFonts w:cs="Times New Roman"/>
          <w:color w:val="EE0000"/>
          <w:szCs w:val="24"/>
        </w:rPr>
        <w:t xml:space="preserve">Farmers in Saudi Arabia use to get agricultural information through various sources such as brochures, booklets, leaflets, handouts, agricultural magazines, telephones, radio, </w:t>
      </w:r>
      <w:proofErr w:type="spellStart"/>
      <w:r w:rsidRPr="00FC58AB">
        <w:rPr>
          <w:rFonts w:cs="Times New Roman"/>
          <w:color w:val="EE0000"/>
          <w:szCs w:val="24"/>
        </w:rPr>
        <w:lastRenderedPageBreak/>
        <w:t>televisionion</w:t>
      </w:r>
      <w:proofErr w:type="spellEnd"/>
      <w:r w:rsidRPr="00FC58AB">
        <w:rPr>
          <w:rFonts w:cs="Times New Roman"/>
          <w:color w:val="EE0000"/>
          <w:szCs w:val="24"/>
        </w:rPr>
        <w:t>, extension meetings and seminars, farmers’ fields visit, exhibitions, field demonstration, film/video movies, relatives and neighbors, agricultural companies and institutions (Al-Zahrani et al., 2016). Moreover, the Ministry of Environment, Water, and Agriculture (MEWA) Saudi Arabia introduced the “Agricultural Guide” application to offer extensive agricultural advisory services all over the country. In 2022, the application facilitated more than two million agricultural consultations across 64 different fields. In addition, around 233,000 farmers registered on the platform (</w:t>
      </w:r>
      <w:proofErr w:type="spellStart"/>
      <w:r w:rsidRPr="00FC58AB">
        <w:rPr>
          <w:rFonts w:cs="Times New Roman"/>
          <w:color w:val="EE0000"/>
          <w:szCs w:val="24"/>
        </w:rPr>
        <w:t>Alsanhani</w:t>
      </w:r>
      <w:proofErr w:type="spellEnd"/>
      <w:r w:rsidRPr="00FC58AB">
        <w:rPr>
          <w:rFonts w:cs="Times New Roman"/>
          <w:color w:val="EE0000"/>
          <w:szCs w:val="24"/>
        </w:rPr>
        <w:t xml:space="preserve"> et </w:t>
      </w:r>
      <w:proofErr w:type="spellStart"/>
      <w:r w:rsidRPr="00FC58AB">
        <w:rPr>
          <w:rFonts w:cs="Times New Roman"/>
          <w:color w:val="EE0000"/>
          <w:szCs w:val="24"/>
        </w:rPr>
        <w:t>alk</w:t>
      </w:r>
      <w:proofErr w:type="spellEnd"/>
      <w:r w:rsidRPr="00FC58AB">
        <w:rPr>
          <w:rFonts w:cs="Times New Roman"/>
          <w:color w:val="EE0000"/>
          <w:szCs w:val="24"/>
        </w:rPr>
        <w:t>., 2025).</w:t>
      </w:r>
      <w:r w:rsidRPr="00FC58AB">
        <w:rPr>
          <w:rFonts w:cs="Times New Roman"/>
        </w:rPr>
        <w:t xml:space="preserve"> </w:t>
      </w:r>
      <w:r w:rsidRPr="00FC58AB">
        <w:rPr>
          <w:rFonts w:cs="Times New Roman"/>
          <w:color w:val="FF0000"/>
          <w:szCs w:val="24"/>
        </w:rPr>
        <w:t>The current study assesses farmers’ attitudes and barriers towards agricultural development in Asir Saudi Arabia.</w:t>
      </w:r>
      <w:r w:rsidRPr="00FC58AB">
        <w:rPr>
          <w:rFonts w:cs="Times New Roman"/>
        </w:rPr>
        <w:t> </w:t>
      </w:r>
    </w:p>
    <w:p w14:paraId="1922DB0F" w14:textId="37B7D408" w:rsidR="002112C0" w:rsidRPr="001D3F23" w:rsidRDefault="001D3F23" w:rsidP="008D720E">
      <w:pPr>
        <w:spacing w:line="360" w:lineRule="auto"/>
        <w:jc w:val="both"/>
        <w:rPr>
          <w:rFonts w:asciiTheme="majorBidi" w:hAnsiTheme="majorBidi" w:cstheme="majorBidi"/>
          <w:b/>
          <w:bCs/>
          <w:color w:val="EE0000"/>
          <w:sz w:val="24"/>
          <w:szCs w:val="24"/>
          <w:rtl/>
        </w:rPr>
      </w:pPr>
      <w:r w:rsidRPr="001D3F23">
        <w:rPr>
          <w:rFonts w:asciiTheme="majorBidi" w:hAnsiTheme="majorBidi" w:cstheme="majorBidi"/>
          <w:b/>
          <w:bCs/>
          <w:sz w:val="24"/>
          <w:szCs w:val="24"/>
        </w:rPr>
        <w:t>RESEARCH METHOD</w:t>
      </w:r>
      <w:bookmarkEnd w:id="2"/>
    </w:p>
    <w:p w14:paraId="55CDA127" w14:textId="4EFF8DE1" w:rsidR="002112C0" w:rsidRPr="00AA7131" w:rsidRDefault="001D3F23" w:rsidP="00661CCC">
      <w:pPr>
        <w:pStyle w:val="Heading2"/>
        <w:spacing w:line="276" w:lineRule="auto"/>
        <w:rPr>
          <w:rFonts w:asciiTheme="majorBidi" w:hAnsiTheme="majorBidi" w:cstheme="majorBidi"/>
          <w:sz w:val="24"/>
          <w:szCs w:val="24"/>
          <w:rtl/>
        </w:rPr>
      </w:pPr>
      <w:bookmarkStart w:id="5" w:name="_Toc406893462"/>
      <w:r>
        <w:rPr>
          <w:rFonts w:asciiTheme="majorBidi" w:hAnsiTheme="majorBidi" w:cstheme="majorBidi"/>
          <w:sz w:val="24"/>
          <w:szCs w:val="24"/>
        </w:rPr>
        <w:t xml:space="preserve">2.1 </w:t>
      </w:r>
      <w:r w:rsidR="002112C0" w:rsidRPr="00AA7131">
        <w:rPr>
          <w:rFonts w:asciiTheme="majorBidi" w:hAnsiTheme="majorBidi" w:cstheme="majorBidi"/>
          <w:sz w:val="24"/>
          <w:szCs w:val="24"/>
        </w:rPr>
        <w:t xml:space="preserve">Data </w:t>
      </w:r>
      <w:r>
        <w:rPr>
          <w:rFonts w:asciiTheme="majorBidi" w:hAnsiTheme="majorBidi" w:cstheme="majorBidi"/>
          <w:sz w:val="24"/>
          <w:szCs w:val="24"/>
        </w:rPr>
        <w:t>c</w:t>
      </w:r>
      <w:r w:rsidR="002112C0" w:rsidRPr="00AA7131">
        <w:rPr>
          <w:rFonts w:asciiTheme="majorBidi" w:hAnsiTheme="majorBidi" w:cstheme="majorBidi"/>
          <w:sz w:val="24"/>
          <w:szCs w:val="24"/>
        </w:rPr>
        <w:t>ollectio</w:t>
      </w:r>
      <w:bookmarkEnd w:id="5"/>
      <w:r w:rsidR="003546EB">
        <w:rPr>
          <w:rFonts w:asciiTheme="majorBidi" w:hAnsiTheme="majorBidi" w:cstheme="majorBidi"/>
          <w:sz w:val="24"/>
          <w:szCs w:val="24"/>
        </w:rPr>
        <w:t>n</w:t>
      </w:r>
    </w:p>
    <w:p w14:paraId="7753ED26" w14:textId="6C2DE9D3" w:rsidR="00DC6A5D" w:rsidRDefault="002112C0" w:rsidP="006939CE">
      <w:pPr>
        <w:spacing w:line="360" w:lineRule="auto"/>
        <w:jc w:val="both"/>
        <w:rPr>
          <w:rFonts w:asciiTheme="majorBidi" w:hAnsiTheme="majorBidi" w:cstheme="majorBidi"/>
          <w:color w:val="FF0000"/>
          <w:sz w:val="24"/>
          <w:szCs w:val="24"/>
        </w:rPr>
      </w:pPr>
      <w:r w:rsidRPr="00AA7131">
        <w:rPr>
          <w:rFonts w:asciiTheme="majorBidi" w:hAnsiTheme="majorBidi" w:cstheme="majorBidi"/>
          <w:sz w:val="24"/>
          <w:szCs w:val="24"/>
        </w:rPr>
        <w:tab/>
      </w:r>
      <w:bookmarkStart w:id="6" w:name="_Toc406893464"/>
      <w:r w:rsidR="00DC6A5D" w:rsidRPr="00034F30">
        <w:rPr>
          <w:rFonts w:asciiTheme="majorBidi" w:hAnsiTheme="majorBidi" w:cstheme="majorBidi"/>
          <w:color w:val="FF0000"/>
          <w:sz w:val="24"/>
          <w:szCs w:val="24"/>
        </w:rPr>
        <w:t>The current was conducted in the Asir region, southwestern part of Saudi Arabia.  A simple random sampling technique was used to collect data. The data was collected through a structured paper-based questionnaire to achieve the research objectives. Questionnaire consisted of various sections including socioeconomic characteristics of the respondents, farmers’ attitudes toward farm work using five-point Likert scale (1= strongly disagree; 5= strongly agree). Sources of information measured by using three-</w:t>
      </w:r>
      <w:proofErr w:type="spellStart"/>
      <w:r w:rsidR="00DC6A5D" w:rsidRPr="00034F30">
        <w:rPr>
          <w:rFonts w:asciiTheme="majorBidi" w:hAnsiTheme="majorBidi" w:cstheme="majorBidi"/>
          <w:color w:val="FF0000"/>
          <w:sz w:val="24"/>
          <w:szCs w:val="24"/>
        </w:rPr>
        <w:t>pont</w:t>
      </w:r>
      <w:proofErr w:type="spellEnd"/>
      <w:r w:rsidR="00DC6A5D" w:rsidRPr="00034F30">
        <w:rPr>
          <w:rFonts w:asciiTheme="majorBidi" w:hAnsiTheme="majorBidi" w:cstheme="majorBidi"/>
          <w:color w:val="FF0000"/>
          <w:sz w:val="24"/>
          <w:szCs w:val="24"/>
        </w:rPr>
        <w:t xml:space="preserve"> Likert scale (1= never; 3=always). The questionnaire was prepared into local language to obtain accurate information. The questionnaire was distributed to 300 farmers, out of them, 272 farmers returned complete questionnaires. Before, data collection a pilot study was conducted to </w:t>
      </w:r>
      <w:proofErr w:type="spellStart"/>
      <w:r w:rsidR="00DC6A5D" w:rsidRPr="00034F30">
        <w:rPr>
          <w:rFonts w:asciiTheme="majorBidi" w:hAnsiTheme="majorBidi" w:cstheme="majorBidi"/>
          <w:color w:val="FF0000"/>
          <w:sz w:val="24"/>
          <w:szCs w:val="24"/>
        </w:rPr>
        <w:t>analyse</w:t>
      </w:r>
      <w:proofErr w:type="spellEnd"/>
      <w:r w:rsidR="00DC6A5D" w:rsidRPr="00034F30">
        <w:rPr>
          <w:rFonts w:asciiTheme="majorBidi" w:hAnsiTheme="majorBidi" w:cstheme="majorBidi"/>
          <w:color w:val="FF0000"/>
          <w:sz w:val="24"/>
          <w:szCs w:val="24"/>
        </w:rPr>
        <w:t xml:space="preserve"> validity and reliability of the Likert scale. For pilot study, 30 farmers were selected and data was </w:t>
      </w:r>
      <w:proofErr w:type="spellStart"/>
      <w:r w:rsidR="00DC6A5D" w:rsidRPr="00034F30">
        <w:rPr>
          <w:rFonts w:asciiTheme="majorBidi" w:hAnsiTheme="majorBidi" w:cstheme="majorBidi"/>
          <w:color w:val="FF0000"/>
          <w:sz w:val="24"/>
          <w:szCs w:val="24"/>
        </w:rPr>
        <w:t>analysed</w:t>
      </w:r>
      <w:proofErr w:type="spellEnd"/>
      <w:r w:rsidR="00DC6A5D" w:rsidRPr="00034F30">
        <w:rPr>
          <w:rFonts w:asciiTheme="majorBidi" w:hAnsiTheme="majorBidi" w:cstheme="majorBidi"/>
          <w:color w:val="FF0000"/>
          <w:sz w:val="24"/>
          <w:szCs w:val="24"/>
        </w:rPr>
        <w:t xml:space="preserve"> to find out Cronbach Alpha which represents internal consistency of the scales used for the study. Findings showed α=0.75, which was acceptable for further research procedure. Moreover, researchers modified questionnaires based on findings of the pilot study. After final data collection, Statistical Package for Social Sciences (SPSS v27) was used for analyzing the data. The descriptive analyses including frequency, percentage, mean, standard deviation was run. Whereas inferential analyses, spearman ranked correlation was run. </w:t>
      </w:r>
    </w:p>
    <w:p w14:paraId="387039F7" w14:textId="6795E9D3" w:rsidR="001D3F23" w:rsidRDefault="001D3F23" w:rsidP="006939CE">
      <w:pPr>
        <w:spacing w:line="360" w:lineRule="auto"/>
        <w:jc w:val="both"/>
        <w:rPr>
          <w:rFonts w:asciiTheme="majorBidi" w:hAnsiTheme="majorBidi" w:cstheme="majorBidi"/>
          <w:color w:val="FF0000"/>
          <w:sz w:val="24"/>
          <w:szCs w:val="24"/>
        </w:rPr>
      </w:pPr>
    </w:p>
    <w:p w14:paraId="70490EB2" w14:textId="77777777" w:rsidR="00580320" w:rsidRDefault="00580320" w:rsidP="006939CE">
      <w:pPr>
        <w:spacing w:line="360" w:lineRule="auto"/>
        <w:jc w:val="both"/>
        <w:rPr>
          <w:rFonts w:asciiTheme="majorBidi" w:hAnsiTheme="majorBidi" w:cstheme="majorBidi"/>
          <w:color w:val="FF0000"/>
          <w:sz w:val="24"/>
          <w:szCs w:val="24"/>
        </w:rPr>
      </w:pPr>
    </w:p>
    <w:p w14:paraId="66279C16" w14:textId="77777777" w:rsidR="00580320" w:rsidRDefault="00580320" w:rsidP="006939CE">
      <w:pPr>
        <w:spacing w:line="360" w:lineRule="auto"/>
        <w:jc w:val="both"/>
        <w:rPr>
          <w:rFonts w:asciiTheme="majorBidi" w:hAnsiTheme="majorBidi" w:cstheme="majorBidi"/>
          <w:color w:val="FF0000"/>
          <w:sz w:val="24"/>
          <w:szCs w:val="24"/>
        </w:rPr>
      </w:pPr>
    </w:p>
    <w:p w14:paraId="7BACE132" w14:textId="77777777" w:rsidR="00580320" w:rsidRDefault="00580320" w:rsidP="006939CE">
      <w:pPr>
        <w:spacing w:line="360" w:lineRule="auto"/>
        <w:jc w:val="both"/>
        <w:rPr>
          <w:rFonts w:asciiTheme="majorBidi" w:hAnsiTheme="majorBidi" w:cstheme="majorBidi"/>
          <w:color w:val="FF0000"/>
          <w:sz w:val="24"/>
          <w:szCs w:val="24"/>
        </w:rPr>
      </w:pPr>
    </w:p>
    <w:p w14:paraId="1964E81A" w14:textId="77777777" w:rsidR="00580320" w:rsidRDefault="00580320" w:rsidP="006939CE">
      <w:pPr>
        <w:spacing w:line="360" w:lineRule="auto"/>
        <w:jc w:val="both"/>
        <w:rPr>
          <w:rFonts w:asciiTheme="majorBidi" w:hAnsiTheme="majorBidi" w:cstheme="majorBidi"/>
          <w:color w:val="FF0000"/>
          <w:sz w:val="24"/>
          <w:szCs w:val="24"/>
        </w:rPr>
      </w:pPr>
    </w:p>
    <w:p w14:paraId="6E46AF88" w14:textId="77777777" w:rsidR="00580320" w:rsidRDefault="00580320" w:rsidP="006939CE">
      <w:pPr>
        <w:spacing w:line="360" w:lineRule="auto"/>
        <w:jc w:val="both"/>
        <w:rPr>
          <w:rFonts w:asciiTheme="majorBidi" w:hAnsiTheme="majorBidi" w:cstheme="majorBidi"/>
          <w:color w:val="FF0000"/>
          <w:sz w:val="24"/>
          <w:szCs w:val="24"/>
        </w:rPr>
      </w:pPr>
    </w:p>
    <w:p w14:paraId="40E9B002" w14:textId="77777777" w:rsidR="00580320" w:rsidRDefault="00580320" w:rsidP="006939CE">
      <w:pPr>
        <w:spacing w:line="360" w:lineRule="auto"/>
        <w:jc w:val="both"/>
        <w:rPr>
          <w:rFonts w:asciiTheme="majorBidi" w:hAnsiTheme="majorBidi" w:cstheme="majorBidi"/>
          <w:color w:val="FF0000"/>
          <w:sz w:val="24"/>
          <w:szCs w:val="24"/>
        </w:rPr>
      </w:pPr>
    </w:p>
    <w:p w14:paraId="2F633C95" w14:textId="1F4C5C88" w:rsidR="00580320" w:rsidRDefault="00580320" w:rsidP="006939CE">
      <w:pPr>
        <w:spacing w:line="360" w:lineRule="auto"/>
        <w:jc w:val="both"/>
        <w:rPr>
          <w:rFonts w:asciiTheme="majorBidi" w:hAnsiTheme="majorBidi" w:cstheme="majorBidi"/>
          <w:color w:val="FF0000"/>
          <w:sz w:val="24"/>
          <w:szCs w:val="24"/>
        </w:rPr>
      </w:pPr>
      <w:r>
        <w:rPr>
          <w:noProof/>
        </w:rPr>
        <w:drawing>
          <wp:inline distT="0" distB="0" distL="0" distR="0" wp14:anchorId="4F86812E" wp14:editId="7616AF41">
            <wp:extent cx="4924425" cy="4953000"/>
            <wp:effectExtent l="0" t="0" r="9525" b="0"/>
            <wp:docPr id="1353189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89878" name=""/>
                    <pic:cNvPicPr/>
                  </pic:nvPicPr>
                  <pic:blipFill>
                    <a:blip r:embed="rId8"/>
                    <a:stretch>
                      <a:fillRect/>
                    </a:stretch>
                  </pic:blipFill>
                  <pic:spPr>
                    <a:xfrm>
                      <a:off x="0" y="0"/>
                      <a:ext cx="4924425" cy="4953000"/>
                    </a:xfrm>
                    <a:prstGeom prst="rect">
                      <a:avLst/>
                    </a:prstGeom>
                  </pic:spPr>
                </pic:pic>
              </a:graphicData>
            </a:graphic>
          </wp:inline>
        </w:drawing>
      </w:r>
    </w:p>
    <w:p w14:paraId="3073E005" w14:textId="203572C5" w:rsidR="00580320" w:rsidRPr="00580320" w:rsidRDefault="00580320" w:rsidP="006939CE">
      <w:pPr>
        <w:spacing w:line="360" w:lineRule="auto"/>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Fig. 1: </w:t>
      </w:r>
      <w:r w:rsidRPr="00580320">
        <w:rPr>
          <w:rFonts w:asciiTheme="majorBidi" w:hAnsiTheme="majorBidi" w:cstheme="majorBidi"/>
          <w:color w:val="FF0000"/>
          <w:sz w:val="24"/>
          <w:szCs w:val="24"/>
        </w:rPr>
        <w:t>Methodological framework</w:t>
      </w:r>
      <w:r>
        <w:rPr>
          <w:rFonts w:asciiTheme="majorBidi" w:hAnsiTheme="majorBidi" w:cstheme="majorBidi"/>
          <w:b/>
          <w:bCs/>
          <w:color w:val="FF0000"/>
          <w:sz w:val="24"/>
          <w:szCs w:val="24"/>
        </w:rPr>
        <w:t xml:space="preserve"> </w:t>
      </w:r>
    </w:p>
    <w:p w14:paraId="2B978EA9" w14:textId="77777777" w:rsidR="00580320" w:rsidRDefault="00580320" w:rsidP="006939CE">
      <w:pPr>
        <w:spacing w:line="360" w:lineRule="auto"/>
        <w:jc w:val="both"/>
        <w:rPr>
          <w:rFonts w:asciiTheme="majorBidi" w:hAnsiTheme="majorBidi" w:cstheme="majorBidi"/>
          <w:color w:val="FF0000"/>
          <w:sz w:val="24"/>
          <w:szCs w:val="24"/>
        </w:rPr>
      </w:pPr>
    </w:p>
    <w:p w14:paraId="30082A26" w14:textId="77777777" w:rsidR="00DC6A5D" w:rsidRDefault="00DC6A5D" w:rsidP="00DC6A5D">
      <w:pPr>
        <w:spacing w:line="276" w:lineRule="auto"/>
        <w:jc w:val="both"/>
        <w:rPr>
          <w:rFonts w:asciiTheme="majorBidi" w:hAnsiTheme="majorBidi" w:cstheme="majorBidi"/>
          <w:sz w:val="24"/>
          <w:szCs w:val="24"/>
        </w:rPr>
      </w:pPr>
    </w:p>
    <w:p w14:paraId="0D427C52" w14:textId="4BF67595" w:rsidR="002112C0" w:rsidRPr="001D3F23" w:rsidRDefault="001D3F23" w:rsidP="001D3F23">
      <w:pPr>
        <w:pStyle w:val="ListParagraph"/>
        <w:numPr>
          <w:ilvl w:val="0"/>
          <w:numId w:val="17"/>
        </w:numPr>
        <w:spacing w:line="276" w:lineRule="auto"/>
        <w:ind w:left="426"/>
        <w:jc w:val="both"/>
        <w:rPr>
          <w:rFonts w:asciiTheme="majorBidi" w:hAnsiTheme="majorBidi" w:cstheme="majorBidi"/>
          <w:b/>
          <w:bCs/>
          <w:szCs w:val="24"/>
          <w:rtl/>
        </w:rPr>
      </w:pPr>
      <w:r w:rsidRPr="001D3F23">
        <w:rPr>
          <w:rFonts w:asciiTheme="majorBidi" w:hAnsiTheme="majorBidi" w:cstheme="majorBidi"/>
          <w:b/>
          <w:bCs/>
          <w:szCs w:val="24"/>
        </w:rPr>
        <w:t>RESULTS</w:t>
      </w:r>
      <w:bookmarkEnd w:id="6"/>
    </w:p>
    <w:p w14:paraId="5F4E4AD4" w14:textId="77777777" w:rsidR="001D3F23" w:rsidRDefault="001D3F23" w:rsidP="00E25F25">
      <w:pPr>
        <w:jc w:val="both"/>
        <w:rPr>
          <w:rFonts w:asciiTheme="majorBidi" w:hAnsiTheme="majorBidi" w:cstheme="majorBidi"/>
          <w:color w:val="EE0000"/>
          <w:sz w:val="24"/>
          <w:szCs w:val="24"/>
        </w:rPr>
      </w:pPr>
      <w:bookmarkStart w:id="7" w:name="_Toc406894462"/>
    </w:p>
    <w:p w14:paraId="0438F86B" w14:textId="01CA65E0" w:rsidR="00AE04AB" w:rsidRDefault="001D3F23" w:rsidP="001D3F23">
      <w:pPr>
        <w:spacing w:line="360" w:lineRule="auto"/>
        <w:jc w:val="both"/>
        <w:rPr>
          <w:rFonts w:asciiTheme="majorBidi" w:hAnsiTheme="majorBidi" w:cstheme="majorBidi"/>
          <w:color w:val="EE0000"/>
          <w:sz w:val="24"/>
          <w:szCs w:val="24"/>
        </w:rPr>
      </w:pPr>
      <w:r>
        <w:rPr>
          <w:rFonts w:asciiTheme="majorBidi" w:hAnsiTheme="majorBidi" w:cstheme="majorBidi"/>
          <w:color w:val="EE0000"/>
          <w:sz w:val="24"/>
          <w:szCs w:val="24"/>
        </w:rPr>
        <w:tab/>
      </w:r>
      <w:r w:rsidR="00FC21C7">
        <w:rPr>
          <w:rFonts w:asciiTheme="majorBidi" w:hAnsiTheme="majorBidi" w:cstheme="majorBidi"/>
          <w:color w:val="EE0000"/>
          <w:sz w:val="24"/>
          <w:szCs w:val="24"/>
        </w:rPr>
        <w:t>Table 1 showed that more than three-</w:t>
      </w:r>
      <w:proofErr w:type="spellStart"/>
      <w:r w:rsidR="00FC21C7">
        <w:rPr>
          <w:rFonts w:asciiTheme="majorBidi" w:hAnsiTheme="majorBidi" w:cstheme="majorBidi"/>
          <w:color w:val="EE0000"/>
          <w:sz w:val="24"/>
          <w:szCs w:val="24"/>
        </w:rPr>
        <w:t>fouths</w:t>
      </w:r>
      <w:proofErr w:type="spellEnd"/>
      <w:r w:rsidR="00FC21C7">
        <w:rPr>
          <w:rFonts w:asciiTheme="majorBidi" w:hAnsiTheme="majorBidi" w:cstheme="majorBidi"/>
          <w:color w:val="EE0000"/>
          <w:sz w:val="24"/>
          <w:szCs w:val="24"/>
        </w:rPr>
        <w:t xml:space="preserve"> of farmers were less than 45 years to under 63 years old. Only 22.7% of farmers were more than 63 years old. </w:t>
      </w:r>
      <w:r w:rsidR="00EE77CA">
        <w:rPr>
          <w:rFonts w:asciiTheme="majorBidi" w:hAnsiTheme="majorBidi" w:cstheme="majorBidi"/>
          <w:color w:val="EE0000"/>
          <w:sz w:val="24"/>
          <w:szCs w:val="24"/>
        </w:rPr>
        <w:t xml:space="preserve">Regarding education, 33.6% of farmers held pre-primary to secondary education. More than three-fifths of farmers held college </w:t>
      </w:r>
      <w:proofErr w:type="spellStart"/>
      <w:r w:rsidR="00EE77CA">
        <w:rPr>
          <w:rFonts w:asciiTheme="majorBidi" w:hAnsiTheme="majorBidi" w:cstheme="majorBidi"/>
          <w:color w:val="EE0000"/>
          <w:sz w:val="24"/>
          <w:szCs w:val="24"/>
        </w:rPr>
        <w:t>ad</w:t>
      </w:r>
      <w:proofErr w:type="spellEnd"/>
      <w:r w:rsidR="00EE77CA">
        <w:rPr>
          <w:rFonts w:asciiTheme="majorBidi" w:hAnsiTheme="majorBidi" w:cstheme="majorBidi"/>
          <w:color w:val="EE0000"/>
          <w:sz w:val="24"/>
          <w:szCs w:val="24"/>
        </w:rPr>
        <w:t xml:space="preserve"> university education.</w:t>
      </w:r>
      <w:r w:rsidR="00F17ADD">
        <w:rPr>
          <w:rFonts w:asciiTheme="majorBidi" w:hAnsiTheme="majorBidi" w:cstheme="majorBidi"/>
          <w:color w:val="EE0000"/>
          <w:sz w:val="24"/>
          <w:szCs w:val="24"/>
        </w:rPr>
        <w:t xml:space="preserve"> More than three-fifths of farmers were employed in government sectors. Whereas 22.7% and 11.8% of farmers were employed in private sector and farms respectively. </w:t>
      </w:r>
      <w:r w:rsidR="00F37A04">
        <w:rPr>
          <w:rFonts w:asciiTheme="majorBidi" w:hAnsiTheme="majorBidi" w:cstheme="majorBidi"/>
          <w:color w:val="EE0000"/>
          <w:sz w:val="24"/>
          <w:szCs w:val="24"/>
        </w:rPr>
        <w:t xml:space="preserve">More than three-fifths of farmers had less than 19 years of farming experience. </w:t>
      </w:r>
      <w:r w:rsidR="00772A0F">
        <w:rPr>
          <w:rFonts w:asciiTheme="majorBidi" w:hAnsiTheme="majorBidi" w:cstheme="majorBidi"/>
          <w:color w:val="EE0000"/>
          <w:sz w:val="24"/>
          <w:szCs w:val="24"/>
        </w:rPr>
        <w:t>Whereas 39.1% of farmers had 19 years to more than 34 years of farming experience.</w:t>
      </w:r>
      <w:r w:rsidR="005F67C4">
        <w:rPr>
          <w:rFonts w:asciiTheme="majorBidi" w:hAnsiTheme="majorBidi" w:cstheme="majorBidi"/>
          <w:color w:val="EE0000"/>
          <w:sz w:val="24"/>
          <w:szCs w:val="24"/>
        </w:rPr>
        <w:t xml:space="preserve"> </w:t>
      </w:r>
      <w:r w:rsidR="00D63FF6">
        <w:rPr>
          <w:rFonts w:asciiTheme="majorBidi" w:hAnsiTheme="majorBidi" w:cstheme="majorBidi"/>
          <w:color w:val="EE0000"/>
          <w:sz w:val="24"/>
          <w:szCs w:val="24"/>
        </w:rPr>
        <w:t xml:space="preserve">More than three-fifths of farmers owned less than 99 dunums to less than 181 </w:t>
      </w:r>
      <w:r w:rsidR="00D63FF6">
        <w:rPr>
          <w:rFonts w:asciiTheme="majorBidi" w:hAnsiTheme="majorBidi" w:cstheme="majorBidi"/>
          <w:color w:val="EE0000"/>
          <w:sz w:val="24"/>
          <w:szCs w:val="24"/>
        </w:rPr>
        <w:lastRenderedPageBreak/>
        <w:t xml:space="preserve">dunums. </w:t>
      </w:r>
      <w:r w:rsidR="00844D82">
        <w:rPr>
          <w:rFonts w:asciiTheme="majorBidi" w:hAnsiTheme="majorBidi" w:cstheme="majorBidi"/>
          <w:color w:val="EE0000"/>
          <w:sz w:val="24"/>
          <w:szCs w:val="24"/>
        </w:rPr>
        <w:t>Whereas 35% of farmers owned more than 181 dunums.</w:t>
      </w:r>
      <w:r w:rsidR="00BA7B7A">
        <w:rPr>
          <w:rFonts w:asciiTheme="majorBidi" w:hAnsiTheme="majorBidi" w:cstheme="majorBidi"/>
          <w:color w:val="EE0000"/>
          <w:sz w:val="24"/>
          <w:szCs w:val="24"/>
        </w:rPr>
        <w:t xml:space="preserve"> More than fourth-fifths of farmers were landowners. Whereas 19.1% of farmers owned rented land and partnership. </w:t>
      </w:r>
    </w:p>
    <w:p w14:paraId="67CE454C" w14:textId="77777777" w:rsidR="00804087" w:rsidRPr="00AA7131" w:rsidRDefault="00804087" w:rsidP="00804087">
      <w:pPr>
        <w:jc w:val="both"/>
        <w:rPr>
          <w:rFonts w:asciiTheme="majorBidi" w:hAnsiTheme="majorBidi" w:cstheme="majorBidi"/>
          <w:sz w:val="24"/>
          <w:szCs w:val="24"/>
          <w:rtl/>
        </w:rPr>
      </w:pPr>
      <w:r w:rsidRPr="00AA7131">
        <w:rPr>
          <w:rStyle w:val="Heading4Char"/>
          <w:rFonts w:asciiTheme="majorBidi" w:hAnsiTheme="majorBidi" w:cstheme="majorBidi"/>
          <w:i w:val="0"/>
          <w:iCs w:val="0"/>
          <w:sz w:val="24"/>
          <w:szCs w:val="24"/>
        </w:rPr>
        <w:t>Table</w:t>
      </w:r>
      <w:r>
        <w:rPr>
          <w:rStyle w:val="Heading4Char"/>
          <w:rFonts w:asciiTheme="majorBidi" w:hAnsiTheme="majorBidi" w:cstheme="majorBidi"/>
          <w:i w:val="0"/>
          <w:iCs w:val="0"/>
          <w:sz w:val="24"/>
          <w:szCs w:val="24"/>
        </w:rPr>
        <w:t xml:space="preserve"> 1:</w:t>
      </w:r>
      <w:r w:rsidRPr="00AA7131">
        <w:rPr>
          <w:rFonts w:asciiTheme="majorBidi" w:hAnsiTheme="majorBidi" w:cstheme="majorBidi"/>
          <w:sz w:val="24"/>
          <w:szCs w:val="24"/>
          <w:lang w:eastAsia="ar-SA"/>
        </w:rPr>
        <w:t xml:space="preserve"> </w:t>
      </w:r>
      <w:r w:rsidRPr="002B6F8B">
        <w:rPr>
          <w:rStyle w:val="Heading4Char"/>
          <w:rFonts w:asciiTheme="majorBidi" w:hAnsiTheme="majorBidi" w:cstheme="majorBidi"/>
          <w:b w:val="0"/>
          <w:bCs w:val="0"/>
          <w:i w:val="0"/>
          <w:iCs w:val="0"/>
          <w:sz w:val="24"/>
          <w:szCs w:val="24"/>
        </w:rPr>
        <w:t>Socioeconomic characteristics of the respondents</w:t>
      </w:r>
      <w:r w:rsidRPr="00AA7131">
        <w:rPr>
          <w:rStyle w:val="Heading4Char"/>
          <w:rFonts w:asciiTheme="majorBidi" w:hAnsiTheme="majorBidi" w:cstheme="majorBidi"/>
          <w:i w:val="0"/>
          <w:iCs w:val="0"/>
          <w:sz w:val="24"/>
          <w:szCs w:val="24"/>
        </w:rPr>
        <w:t xml:space="preserve"> </w:t>
      </w:r>
    </w:p>
    <w:p w14:paraId="6E4F8688" w14:textId="77777777" w:rsidR="00B02546" w:rsidRDefault="00B02546" w:rsidP="00E25F25">
      <w:pPr>
        <w:jc w:val="both"/>
        <w:rPr>
          <w:rFonts w:asciiTheme="majorBidi" w:hAnsiTheme="majorBidi" w:cstheme="majorBidi"/>
          <w:color w:val="EE0000"/>
          <w:sz w:val="24"/>
          <w:szCs w:val="24"/>
        </w:rPr>
      </w:pPr>
    </w:p>
    <w:tbl>
      <w:tblPr>
        <w:tblStyle w:val="TableGrid"/>
        <w:tblW w:w="0" w:type="auto"/>
        <w:tblLook w:val="04A0" w:firstRow="1" w:lastRow="0" w:firstColumn="1" w:lastColumn="0" w:noHBand="0" w:noVBand="1"/>
      </w:tblPr>
      <w:tblGrid>
        <w:gridCol w:w="4530"/>
        <w:gridCol w:w="4530"/>
      </w:tblGrid>
      <w:tr w:rsidR="00C23C6D" w14:paraId="524CF7B3" w14:textId="77777777" w:rsidTr="00804087">
        <w:tc>
          <w:tcPr>
            <w:tcW w:w="4530" w:type="dxa"/>
            <w:vAlign w:val="center"/>
          </w:tcPr>
          <w:p w14:paraId="6FFDAFA4" w14:textId="55E169C5" w:rsidR="00C23C6D" w:rsidRPr="00804087" w:rsidRDefault="00804087" w:rsidP="00804087">
            <w:pPr>
              <w:jc w:val="center"/>
              <w:rPr>
                <w:rFonts w:asciiTheme="majorBidi" w:hAnsiTheme="majorBidi" w:cstheme="majorBidi"/>
                <w:color w:val="EE0000"/>
                <w:sz w:val="24"/>
                <w:szCs w:val="24"/>
              </w:rPr>
            </w:pPr>
            <w:r w:rsidRPr="00804087">
              <w:rPr>
                <w:rStyle w:val="Heading4Char"/>
                <w:rFonts w:asciiTheme="majorBidi" w:hAnsiTheme="majorBidi" w:cstheme="majorBidi"/>
                <w:i w:val="0"/>
                <w:iCs w:val="0"/>
                <w:sz w:val="24"/>
                <w:szCs w:val="24"/>
              </w:rPr>
              <w:t>Socioeconomic characteristics</w:t>
            </w:r>
          </w:p>
        </w:tc>
        <w:tc>
          <w:tcPr>
            <w:tcW w:w="4530" w:type="dxa"/>
            <w:vAlign w:val="center"/>
          </w:tcPr>
          <w:p w14:paraId="724814A5" w14:textId="43A38767" w:rsidR="00C23C6D" w:rsidRDefault="00804087" w:rsidP="00804087">
            <w:pPr>
              <w:jc w:val="center"/>
              <w:rPr>
                <w:rFonts w:asciiTheme="majorBidi" w:hAnsiTheme="majorBidi" w:cstheme="majorBidi"/>
                <w:color w:val="EE0000"/>
                <w:sz w:val="24"/>
                <w:szCs w:val="24"/>
              </w:rPr>
            </w:pPr>
            <w:r>
              <w:rPr>
                <w:rFonts w:asciiTheme="majorBidi" w:hAnsiTheme="majorBidi" w:cstheme="majorBidi"/>
                <w:color w:val="EE0000"/>
                <w:sz w:val="24"/>
                <w:szCs w:val="24"/>
              </w:rPr>
              <w:t>%</w:t>
            </w:r>
          </w:p>
        </w:tc>
      </w:tr>
      <w:tr w:rsidR="00C23C6D" w14:paraId="1F5D92C7" w14:textId="77777777" w:rsidTr="00804087">
        <w:tc>
          <w:tcPr>
            <w:tcW w:w="9060" w:type="dxa"/>
            <w:gridSpan w:val="2"/>
            <w:vAlign w:val="center"/>
          </w:tcPr>
          <w:p w14:paraId="16DFB633" w14:textId="2AEFA189" w:rsidR="00C23C6D" w:rsidRPr="00C23C6D" w:rsidRDefault="00C23C6D" w:rsidP="00804087">
            <w:pPr>
              <w:jc w:val="center"/>
              <w:rPr>
                <w:rFonts w:asciiTheme="majorBidi" w:hAnsiTheme="majorBidi" w:cstheme="majorBidi"/>
                <w:b/>
                <w:bCs/>
                <w:color w:val="EE0000"/>
                <w:sz w:val="24"/>
                <w:szCs w:val="24"/>
              </w:rPr>
            </w:pPr>
            <w:r w:rsidRPr="00C23C6D">
              <w:rPr>
                <w:rFonts w:asciiTheme="majorBidi" w:hAnsiTheme="majorBidi" w:cstheme="majorBidi"/>
                <w:b/>
                <w:bCs/>
                <w:color w:val="EE0000"/>
                <w:sz w:val="24"/>
                <w:szCs w:val="24"/>
              </w:rPr>
              <w:t>Age</w:t>
            </w:r>
          </w:p>
        </w:tc>
      </w:tr>
      <w:tr w:rsidR="00C23C6D" w14:paraId="387C9F7C" w14:textId="77777777" w:rsidTr="00804087">
        <w:tc>
          <w:tcPr>
            <w:tcW w:w="4530" w:type="dxa"/>
            <w:vAlign w:val="center"/>
          </w:tcPr>
          <w:p w14:paraId="63D4A45F" w14:textId="6C11CF53"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tl/>
              </w:rPr>
              <w:t>Less than 45</w:t>
            </w:r>
          </w:p>
        </w:tc>
        <w:tc>
          <w:tcPr>
            <w:tcW w:w="4530" w:type="dxa"/>
            <w:vAlign w:val="center"/>
          </w:tcPr>
          <w:p w14:paraId="6FB2C6AC" w14:textId="0EC91E3F"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30</w:t>
            </w:r>
          </w:p>
        </w:tc>
      </w:tr>
      <w:tr w:rsidR="00C23C6D" w14:paraId="657999A7" w14:textId="77777777" w:rsidTr="00804087">
        <w:tc>
          <w:tcPr>
            <w:tcW w:w="4530" w:type="dxa"/>
            <w:vAlign w:val="center"/>
          </w:tcPr>
          <w:p w14:paraId="1FFF1A36" w14:textId="024BA05D"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 xml:space="preserve">45 </w:t>
            </w:r>
            <w:r w:rsidRPr="00D43D0B">
              <w:rPr>
                <w:rFonts w:asciiTheme="majorBidi" w:hAnsiTheme="majorBidi" w:cstheme="majorBidi"/>
                <w:sz w:val="22"/>
                <w:szCs w:val="22"/>
                <w:rtl/>
              </w:rPr>
              <w:t>to under 63</w:t>
            </w:r>
          </w:p>
        </w:tc>
        <w:tc>
          <w:tcPr>
            <w:tcW w:w="4530" w:type="dxa"/>
            <w:vAlign w:val="center"/>
          </w:tcPr>
          <w:p w14:paraId="189D4C02" w14:textId="549A1D52"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47.3</w:t>
            </w:r>
          </w:p>
        </w:tc>
      </w:tr>
      <w:tr w:rsidR="00C23C6D" w14:paraId="124F41BA" w14:textId="77777777" w:rsidTr="00804087">
        <w:tc>
          <w:tcPr>
            <w:tcW w:w="4530" w:type="dxa"/>
            <w:vAlign w:val="center"/>
          </w:tcPr>
          <w:p w14:paraId="05088CF7" w14:textId="2A53B0FB"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More than 63</w:t>
            </w:r>
          </w:p>
        </w:tc>
        <w:tc>
          <w:tcPr>
            <w:tcW w:w="4530" w:type="dxa"/>
            <w:vAlign w:val="center"/>
          </w:tcPr>
          <w:p w14:paraId="3414856C" w14:textId="3763A2BD"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22.7</w:t>
            </w:r>
          </w:p>
        </w:tc>
      </w:tr>
      <w:tr w:rsidR="00C23C6D" w14:paraId="21E00413" w14:textId="77777777" w:rsidTr="00804087">
        <w:tc>
          <w:tcPr>
            <w:tcW w:w="9060" w:type="dxa"/>
            <w:gridSpan w:val="2"/>
            <w:vAlign w:val="center"/>
          </w:tcPr>
          <w:p w14:paraId="5F6ADE53" w14:textId="461D3F76" w:rsidR="00C23C6D" w:rsidRPr="00C23C6D" w:rsidRDefault="00C23C6D" w:rsidP="00804087">
            <w:pPr>
              <w:jc w:val="center"/>
              <w:rPr>
                <w:rFonts w:asciiTheme="majorBidi" w:hAnsiTheme="majorBidi" w:cstheme="majorBidi"/>
                <w:b/>
                <w:bCs/>
                <w:color w:val="EE0000"/>
                <w:sz w:val="24"/>
                <w:szCs w:val="24"/>
              </w:rPr>
            </w:pPr>
            <w:r>
              <w:rPr>
                <w:rFonts w:asciiTheme="majorBidi" w:hAnsiTheme="majorBidi" w:cstheme="majorBidi"/>
                <w:b/>
                <w:bCs/>
                <w:color w:val="EE0000"/>
                <w:sz w:val="24"/>
                <w:szCs w:val="24"/>
              </w:rPr>
              <w:t>Education</w:t>
            </w:r>
          </w:p>
        </w:tc>
      </w:tr>
      <w:tr w:rsidR="00C23C6D" w14:paraId="0434C2AF" w14:textId="77777777" w:rsidTr="00804087">
        <w:tc>
          <w:tcPr>
            <w:tcW w:w="4530" w:type="dxa"/>
            <w:vAlign w:val="center"/>
          </w:tcPr>
          <w:p w14:paraId="32C55F90" w14:textId="4A6A0FDF" w:rsidR="00C23C6D" w:rsidRDefault="00C23C6D" w:rsidP="00804087">
            <w:pPr>
              <w:jc w:val="center"/>
              <w:rPr>
                <w:rFonts w:asciiTheme="majorBidi" w:hAnsiTheme="majorBidi" w:cstheme="majorBidi"/>
                <w:color w:val="EE0000"/>
                <w:sz w:val="24"/>
                <w:szCs w:val="24"/>
              </w:rPr>
            </w:pPr>
            <w:r>
              <w:rPr>
                <w:rFonts w:asciiTheme="majorBidi" w:hAnsiTheme="majorBidi" w:cstheme="majorBidi"/>
                <w:sz w:val="22"/>
                <w:szCs w:val="22"/>
              </w:rPr>
              <w:t>Pre-primary</w:t>
            </w:r>
          </w:p>
        </w:tc>
        <w:tc>
          <w:tcPr>
            <w:tcW w:w="4530" w:type="dxa"/>
            <w:vAlign w:val="center"/>
          </w:tcPr>
          <w:p w14:paraId="58EFD7C0" w14:textId="3EE22C2F"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4.5</w:t>
            </w:r>
          </w:p>
        </w:tc>
      </w:tr>
      <w:tr w:rsidR="00C23C6D" w14:paraId="1E403A96" w14:textId="77777777" w:rsidTr="00804087">
        <w:tc>
          <w:tcPr>
            <w:tcW w:w="4530" w:type="dxa"/>
            <w:vAlign w:val="center"/>
          </w:tcPr>
          <w:p w14:paraId="5FA1AE85" w14:textId="61EFCB08" w:rsidR="00C23C6D" w:rsidRDefault="00C23C6D" w:rsidP="00804087">
            <w:pPr>
              <w:jc w:val="center"/>
              <w:rPr>
                <w:rFonts w:asciiTheme="majorBidi" w:hAnsiTheme="majorBidi" w:cstheme="majorBidi"/>
                <w:color w:val="EE0000"/>
                <w:sz w:val="24"/>
                <w:szCs w:val="24"/>
              </w:rPr>
            </w:pPr>
            <w:r>
              <w:rPr>
                <w:rFonts w:asciiTheme="majorBidi" w:hAnsiTheme="majorBidi" w:cstheme="majorBidi"/>
                <w:sz w:val="22"/>
                <w:szCs w:val="22"/>
              </w:rPr>
              <w:t>P</w:t>
            </w:r>
            <w:r w:rsidRPr="00D43D0B">
              <w:rPr>
                <w:rFonts w:asciiTheme="majorBidi" w:hAnsiTheme="majorBidi" w:cstheme="majorBidi"/>
                <w:sz w:val="22"/>
                <w:szCs w:val="22"/>
                <w:rtl/>
              </w:rPr>
              <w:t>rimary</w:t>
            </w:r>
          </w:p>
        </w:tc>
        <w:tc>
          <w:tcPr>
            <w:tcW w:w="4530" w:type="dxa"/>
            <w:vAlign w:val="center"/>
          </w:tcPr>
          <w:p w14:paraId="58B120B2" w14:textId="05C5E410"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10.9</w:t>
            </w:r>
          </w:p>
        </w:tc>
      </w:tr>
      <w:tr w:rsidR="00C23C6D" w14:paraId="32C2615C" w14:textId="77777777" w:rsidTr="00804087">
        <w:tc>
          <w:tcPr>
            <w:tcW w:w="4530" w:type="dxa"/>
            <w:vAlign w:val="center"/>
          </w:tcPr>
          <w:p w14:paraId="47B9BA76" w14:textId="474CD6C2" w:rsidR="00C23C6D" w:rsidRDefault="00C23C6D" w:rsidP="00804087">
            <w:pPr>
              <w:jc w:val="center"/>
              <w:rPr>
                <w:rFonts w:asciiTheme="majorBidi" w:hAnsiTheme="majorBidi" w:cstheme="majorBidi"/>
                <w:color w:val="EE0000"/>
                <w:sz w:val="24"/>
                <w:szCs w:val="24"/>
              </w:rPr>
            </w:pPr>
            <w:r>
              <w:rPr>
                <w:rFonts w:asciiTheme="majorBidi" w:hAnsiTheme="majorBidi" w:cstheme="majorBidi"/>
                <w:sz w:val="22"/>
                <w:szCs w:val="22"/>
              </w:rPr>
              <w:t>S</w:t>
            </w:r>
            <w:r w:rsidRPr="00D43D0B">
              <w:rPr>
                <w:rFonts w:asciiTheme="majorBidi" w:hAnsiTheme="majorBidi" w:cstheme="majorBidi"/>
                <w:sz w:val="22"/>
                <w:szCs w:val="22"/>
                <w:rtl/>
              </w:rPr>
              <w:t>econdary</w:t>
            </w:r>
          </w:p>
        </w:tc>
        <w:tc>
          <w:tcPr>
            <w:tcW w:w="4530" w:type="dxa"/>
            <w:vAlign w:val="center"/>
          </w:tcPr>
          <w:p w14:paraId="3B331BE8" w14:textId="13CAFD40"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18.2</w:t>
            </w:r>
          </w:p>
        </w:tc>
      </w:tr>
      <w:tr w:rsidR="00C23C6D" w14:paraId="46D8B664" w14:textId="77777777" w:rsidTr="00804087">
        <w:tc>
          <w:tcPr>
            <w:tcW w:w="4530" w:type="dxa"/>
            <w:vAlign w:val="center"/>
          </w:tcPr>
          <w:p w14:paraId="17F96560" w14:textId="69D7BD0C" w:rsidR="00C23C6D" w:rsidRDefault="00C23C6D" w:rsidP="00804087">
            <w:pPr>
              <w:jc w:val="center"/>
              <w:rPr>
                <w:rFonts w:asciiTheme="majorBidi" w:hAnsiTheme="majorBidi" w:cstheme="majorBidi"/>
                <w:color w:val="EE0000"/>
                <w:sz w:val="24"/>
                <w:szCs w:val="24"/>
              </w:rPr>
            </w:pPr>
            <w:r>
              <w:rPr>
                <w:rFonts w:asciiTheme="majorBidi" w:hAnsiTheme="majorBidi" w:cstheme="majorBidi"/>
                <w:sz w:val="22"/>
                <w:szCs w:val="22"/>
              </w:rPr>
              <w:t>College</w:t>
            </w:r>
          </w:p>
        </w:tc>
        <w:tc>
          <w:tcPr>
            <w:tcW w:w="4530" w:type="dxa"/>
            <w:vAlign w:val="center"/>
          </w:tcPr>
          <w:p w14:paraId="55B2C913" w14:textId="6D624601"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58.2</w:t>
            </w:r>
          </w:p>
        </w:tc>
      </w:tr>
      <w:tr w:rsidR="00C23C6D" w14:paraId="28532261" w14:textId="77777777" w:rsidTr="00804087">
        <w:tc>
          <w:tcPr>
            <w:tcW w:w="4530" w:type="dxa"/>
            <w:vAlign w:val="center"/>
          </w:tcPr>
          <w:p w14:paraId="26319EAA" w14:textId="147C56C5" w:rsidR="00C23C6D" w:rsidRDefault="00C23C6D" w:rsidP="00804087">
            <w:pPr>
              <w:jc w:val="center"/>
              <w:rPr>
                <w:rFonts w:asciiTheme="majorBidi" w:hAnsiTheme="majorBidi" w:cstheme="majorBidi"/>
                <w:color w:val="EE0000"/>
                <w:sz w:val="24"/>
                <w:szCs w:val="24"/>
              </w:rPr>
            </w:pPr>
            <w:r>
              <w:rPr>
                <w:rFonts w:asciiTheme="majorBidi" w:hAnsiTheme="majorBidi" w:cstheme="majorBidi"/>
                <w:sz w:val="22"/>
                <w:szCs w:val="22"/>
              </w:rPr>
              <w:t>University</w:t>
            </w:r>
          </w:p>
        </w:tc>
        <w:tc>
          <w:tcPr>
            <w:tcW w:w="4530" w:type="dxa"/>
            <w:vAlign w:val="center"/>
          </w:tcPr>
          <w:p w14:paraId="58A0B52B" w14:textId="6E2498AF" w:rsidR="00C23C6D" w:rsidRDefault="00C23C6D"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8.2</w:t>
            </w:r>
          </w:p>
        </w:tc>
      </w:tr>
      <w:tr w:rsidR="005F767B" w14:paraId="53202CB2" w14:textId="77777777" w:rsidTr="00804087">
        <w:tc>
          <w:tcPr>
            <w:tcW w:w="9060" w:type="dxa"/>
            <w:gridSpan w:val="2"/>
            <w:vAlign w:val="center"/>
          </w:tcPr>
          <w:p w14:paraId="2104E05E" w14:textId="40373CE5" w:rsidR="005F767B" w:rsidRPr="005F767B" w:rsidRDefault="005F767B" w:rsidP="00804087">
            <w:pPr>
              <w:jc w:val="center"/>
              <w:rPr>
                <w:rFonts w:asciiTheme="majorBidi" w:hAnsiTheme="majorBidi" w:cstheme="majorBidi"/>
                <w:b/>
                <w:bCs/>
                <w:color w:val="EE0000"/>
                <w:sz w:val="24"/>
                <w:szCs w:val="24"/>
              </w:rPr>
            </w:pPr>
            <w:r>
              <w:rPr>
                <w:rFonts w:asciiTheme="majorBidi" w:hAnsiTheme="majorBidi" w:cstheme="majorBidi"/>
                <w:b/>
                <w:bCs/>
                <w:color w:val="EE0000"/>
                <w:sz w:val="24"/>
                <w:szCs w:val="24"/>
              </w:rPr>
              <w:t>Main profession</w:t>
            </w:r>
          </w:p>
        </w:tc>
      </w:tr>
      <w:tr w:rsidR="005F767B" w14:paraId="73D4B54A" w14:textId="77777777" w:rsidTr="00804087">
        <w:tc>
          <w:tcPr>
            <w:tcW w:w="4530" w:type="dxa"/>
            <w:vAlign w:val="center"/>
          </w:tcPr>
          <w:p w14:paraId="6C6BE409" w14:textId="16C20A92"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tl/>
              </w:rPr>
              <w:t>Private Sector Employee</w:t>
            </w:r>
          </w:p>
        </w:tc>
        <w:tc>
          <w:tcPr>
            <w:tcW w:w="4530" w:type="dxa"/>
            <w:vAlign w:val="center"/>
          </w:tcPr>
          <w:p w14:paraId="02182875" w14:textId="3BDFFA85"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11.8</w:t>
            </w:r>
          </w:p>
        </w:tc>
      </w:tr>
      <w:tr w:rsidR="005F767B" w14:paraId="5260FD2A" w14:textId="77777777" w:rsidTr="00804087">
        <w:tc>
          <w:tcPr>
            <w:tcW w:w="4530" w:type="dxa"/>
            <w:vAlign w:val="center"/>
          </w:tcPr>
          <w:p w14:paraId="1B5A17EE" w14:textId="2D1C4D98"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tl/>
              </w:rPr>
              <w:t>Government Sector Employee</w:t>
            </w:r>
          </w:p>
        </w:tc>
        <w:tc>
          <w:tcPr>
            <w:tcW w:w="4530" w:type="dxa"/>
            <w:vAlign w:val="center"/>
          </w:tcPr>
          <w:p w14:paraId="6A54CD9D" w14:textId="1A9AA0AD"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65.5</w:t>
            </w:r>
          </w:p>
        </w:tc>
      </w:tr>
      <w:tr w:rsidR="005F767B" w14:paraId="484B60A2" w14:textId="77777777" w:rsidTr="00804087">
        <w:tc>
          <w:tcPr>
            <w:tcW w:w="4530" w:type="dxa"/>
            <w:vAlign w:val="center"/>
          </w:tcPr>
          <w:p w14:paraId="083F44F7" w14:textId="31D98FCB" w:rsidR="005F767B" w:rsidRDefault="005F767B" w:rsidP="00804087">
            <w:pPr>
              <w:jc w:val="center"/>
              <w:rPr>
                <w:rFonts w:asciiTheme="majorBidi" w:hAnsiTheme="majorBidi" w:cstheme="majorBidi"/>
                <w:color w:val="EE0000"/>
                <w:sz w:val="24"/>
                <w:szCs w:val="24"/>
              </w:rPr>
            </w:pPr>
            <w:r>
              <w:rPr>
                <w:rFonts w:asciiTheme="majorBidi" w:hAnsiTheme="majorBidi" w:cstheme="majorBidi"/>
                <w:sz w:val="22"/>
                <w:szCs w:val="22"/>
              </w:rPr>
              <w:t>F</w:t>
            </w:r>
            <w:r w:rsidRPr="00D43D0B">
              <w:rPr>
                <w:rFonts w:asciiTheme="majorBidi" w:hAnsiTheme="majorBidi" w:cstheme="majorBidi"/>
                <w:sz w:val="22"/>
                <w:szCs w:val="22"/>
                <w:rtl/>
              </w:rPr>
              <w:t>arms</w:t>
            </w:r>
          </w:p>
        </w:tc>
        <w:tc>
          <w:tcPr>
            <w:tcW w:w="4530" w:type="dxa"/>
            <w:vAlign w:val="center"/>
          </w:tcPr>
          <w:p w14:paraId="7E456BF4" w14:textId="3912D6F4"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22.7</w:t>
            </w:r>
          </w:p>
        </w:tc>
      </w:tr>
      <w:tr w:rsidR="005F767B" w14:paraId="250E28F9" w14:textId="77777777" w:rsidTr="00804087">
        <w:tc>
          <w:tcPr>
            <w:tcW w:w="9060" w:type="dxa"/>
            <w:gridSpan w:val="2"/>
            <w:vAlign w:val="center"/>
          </w:tcPr>
          <w:p w14:paraId="655FBE23" w14:textId="5089063C"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b/>
                <w:bCs/>
                <w:sz w:val="22"/>
                <w:szCs w:val="22"/>
              </w:rPr>
              <w:t>Farming experience</w:t>
            </w:r>
          </w:p>
        </w:tc>
      </w:tr>
      <w:tr w:rsidR="005F767B" w14:paraId="2BE8DA76" w14:textId="77777777" w:rsidTr="00804087">
        <w:tc>
          <w:tcPr>
            <w:tcW w:w="4530" w:type="dxa"/>
            <w:vAlign w:val="center"/>
          </w:tcPr>
          <w:p w14:paraId="38CC508F" w14:textId="67A429F9" w:rsidR="005F767B" w:rsidRDefault="005F767B" w:rsidP="00804087">
            <w:pPr>
              <w:jc w:val="center"/>
              <w:rPr>
                <w:rFonts w:asciiTheme="majorBidi" w:hAnsiTheme="majorBidi" w:cstheme="majorBidi"/>
                <w:color w:val="EE0000"/>
                <w:sz w:val="24"/>
                <w:szCs w:val="24"/>
              </w:rPr>
            </w:pPr>
            <w:r>
              <w:rPr>
                <w:rFonts w:asciiTheme="majorBidi" w:hAnsiTheme="majorBidi" w:cstheme="majorBidi"/>
                <w:sz w:val="22"/>
                <w:szCs w:val="22"/>
              </w:rPr>
              <w:t xml:space="preserve">Less than </w:t>
            </w:r>
            <w:r w:rsidRPr="00D43D0B">
              <w:rPr>
                <w:rFonts w:asciiTheme="majorBidi" w:hAnsiTheme="majorBidi" w:cstheme="majorBidi"/>
                <w:sz w:val="22"/>
                <w:szCs w:val="22"/>
                <w:rtl/>
              </w:rPr>
              <w:t>19</w:t>
            </w:r>
          </w:p>
        </w:tc>
        <w:tc>
          <w:tcPr>
            <w:tcW w:w="4530" w:type="dxa"/>
            <w:vAlign w:val="center"/>
          </w:tcPr>
          <w:p w14:paraId="113B52EC" w14:textId="14999811"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60.9</w:t>
            </w:r>
          </w:p>
        </w:tc>
      </w:tr>
      <w:tr w:rsidR="005F767B" w14:paraId="659FF0EE" w14:textId="77777777" w:rsidTr="00804087">
        <w:tc>
          <w:tcPr>
            <w:tcW w:w="4530" w:type="dxa"/>
            <w:vAlign w:val="center"/>
          </w:tcPr>
          <w:p w14:paraId="318291A1" w14:textId="738E5647"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tl/>
              </w:rPr>
              <w:t>19</w:t>
            </w:r>
            <w:r>
              <w:rPr>
                <w:rFonts w:asciiTheme="majorBidi" w:hAnsiTheme="majorBidi" w:cstheme="majorBidi"/>
                <w:sz w:val="22"/>
                <w:szCs w:val="22"/>
              </w:rPr>
              <w:t xml:space="preserve"> to less than </w:t>
            </w:r>
            <w:r w:rsidRPr="00D43D0B">
              <w:rPr>
                <w:rFonts w:asciiTheme="majorBidi" w:hAnsiTheme="majorBidi" w:cstheme="majorBidi"/>
                <w:sz w:val="22"/>
                <w:szCs w:val="22"/>
                <w:rtl/>
              </w:rPr>
              <w:t xml:space="preserve"> 34</w:t>
            </w:r>
          </w:p>
        </w:tc>
        <w:tc>
          <w:tcPr>
            <w:tcW w:w="4530" w:type="dxa"/>
            <w:vAlign w:val="center"/>
          </w:tcPr>
          <w:p w14:paraId="79199617" w14:textId="636B7447"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14.6</w:t>
            </w:r>
          </w:p>
        </w:tc>
      </w:tr>
      <w:tr w:rsidR="005F767B" w14:paraId="2147FBED" w14:textId="77777777" w:rsidTr="00804087">
        <w:tc>
          <w:tcPr>
            <w:tcW w:w="4530" w:type="dxa"/>
            <w:vAlign w:val="center"/>
          </w:tcPr>
          <w:p w14:paraId="50973768" w14:textId="3690D628" w:rsidR="005F767B" w:rsidRDefault="005F767B" w:rsidP="00804087">
            <w:pPr>
              <w:jc w:val="center"/>
              <w:rPr>
                <w:rFonts w:asciiTheme="majorBidi" w:hAnsiTheme="majorBidi" w:cstheme="majorBidi"/>
                <w:color w:val="EE0000"/>
                <w:sz w:val="24"/>
                <w:szCs w:val="24"/>
              </w:rPr>
            </w:pPr>
            <w:r>
              <w:rPr>
                <w:rFonts w:asciiTheme="majorBidi" w:hAnsiTheme="majorBidi" w:cstheme="majorBidi"/>
                <w:sz w:val="22"/>
                <w:szCs w:val="22"/>
              </w:rPr>
              <w:t>More than 34</w:t>
            </w:r>
          </w:p>
        </w:tc>
        <w:tc>
          <w:tcPr>
            <w:tcW w:w="4530" w:type="dxa"/>
            <w:vAlign w:val="center"/>
          </w:tcPr>
          <w:p w14:paraId="5435714A" w14:textId="2C58B929"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24.5</w:t>
            </w:r>
          </w:p>
        </w:tc>
      </w:tr>
      <w:tr w:rsidR="005F767B" w14:paraId="2E7D6F85" w14:textId="77777777" w:rsidTr="00804087">
        <w:tc>
          <w:tcPr>
            <w:tcW w:w="9060" w:type="dxa"/>
            <w:gridSpan w:val="2"/>
            <w:vAlign w:val="center"/>
          </w:tcPr>
          <w:p w14:paraId="0FBBB0E1" w14:textId="14204B39" w:rsidR="005F767B" w:rsidRPr="005F767B" w:rsidRDefault="005F767B" w:rsidP="00804087">
            <w:pPr>
              <w:jc w:val="center"/>
              <w:rPr>
                <w:rFonts w:asciiTheme="majorBidi" w:hAnsiTheme="majorBidi" w:cstheme="majorBidi"/>
                <w:b/>
                <w:bCs/>
                <w:color w:val="EE0000"/>
                <w:sz w:val="24"/>
                <w:szCs w:val="24"/>
              </w:rPr>
            </w:pPr>
            <w:r>
              <w:rPr>
                <w:rFonts w:asciiTheme="majorBidi" w:hAnsiTheme="majorBidi" w:cstheme="majorBidi"/>
                <w:b/>
                <w:bCs/>
                <w:color w:val="EE0000"/>
                <w:sz w:val="24"/>
                <w:szCs w:val="24"/>
              </w:rPr>
              <w:t>Land area</w:t>
            </w:r>
          </w:p>
        </w:tc>
      </w:tr>
      <w:tr w:rsidR="005F767B" w14:paraId="11089EB9" w14:textId="77777777" w:rsidTr="00804087">
        <w:tc>
          <w:tcPr>
            <w:tcW w:w="4530" w:type="dxa"/>
            <w:vAlign w:val="center"/>
          </w:tcPr>
          <w:p w14:paraId="6E00E29F" w14:textId="1009F2ED" w:rsidR="005F767B" w:rsidRDefault="005F767B" w:rsidP="00804087">
            <w:pPr>
              <w:jc w:val="center"/>
              <w:rPr>
                <w:rFonts w:asciiTheme="majorBidi" w:hAnsiTheme="majorBidi" w:cstheme="majorBidi"/>
                <w:color w:val="EE0000"/>
                <w:sz w:val="24"/>
                <w:szCs w:val="24"/>
              </w:rPr>
            </w:pPr>
            <w:r>
              <w:rPr>
                <w:rFonts w:asciiTheme="majorBidi" w:hAnsiTheme="majorBidi" w:cstheme="majorBidi"/>
                <w:sz w:val="22"/>
                <w:szCs w:val="22"/>
              </w:rPr>
              <w:t>L</w:t>
            </w:r>
            <w:r w:rsidRPr="00D43D0B">
              <w:rPr>
                <w:rFonts w:asciiTheme="majorBidi" w:hAnsiTheme="majorBidi" w:cstheme="majorBidi"/>
                <w:sz w:val="22"/>
                <w:szCs w:val="22"/>
                <w:rtl/>
              </w:rPr>
              <w:t>ess than 99 dunums</w:t>
            </w:r>
          </w:p>
        </w:tc>
        <w:tc>
          <w:tcPr>
            <w:tcW w:w="4530" w:type="dxa"/>
            <w:vAlign w:val="center"/>
          </w:tcPr>
          <w:p w14:paraId="3302E499" w14:textId="1E58CD43"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14</w:t>
            </w:r>
          </w:p>
        </w:tc>
      </w:tr>
      <w:tr w:rsidR="005F767B" w14:paraId="7572A7DF" w14:textId="77777777" w:rsidTr="00804087">
        <w:tc>
          <w:tcPr>
            <w:tcW w:w="4530" w:type="dxa"/>
            <w:vAlign w:val="center"/>
          </w:tcPr>
          <w:p w14:paraId="1FE66DA2" w14:textId="68B91EE0"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tl/>
              </w:rPr>
              <w:t xml:space="preserve">99 </w:t>
            </w:r>
            <w:r>
              <w:rPr>
                <w:rFonts w:asciiTheme="majorBidi" w:hAnsiTheme="majorBidi" w:cstheme="majorBidi"/>
                <w:sz w:val="22"/>
                <w:szCs w:val="22"/>
              </w:rPr>
              <w:t xml:space="preserve"> dunums to less than 181 dunums</w:t>
            </w:r>
          </w:p>
        </w:tc>
        <w:tc>
          <w:tcPr>
            <w:tcW w:w="4530" w:type="dxa"/>
            <w:vAlign w:val="center"/>
          </w:tcPr>
          <w:p w14:paraId="6608AA1A" w14:textId="4FC74833"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51</w:t>
            </w:r>
          </w:p>
        </w:tc>
      </w:tr>
      <w:tr w:rsidR="005F767B" w14:paraId="6A04E936" w14:textId="77777777" w:rsidTr="00804087">
        <w:tc>
          <w:tcPr>
            <w:tcW w:w="4530" w:type="dxa"/>
            <w:vAlign w:val="center"/>
          </w:tcPr>
          <w:p w14:paraId="0A18B675" w14:textId="20E25ABB" w:rsidR="005F767B" w:rsidRDefault="005F767B" w:rsidP="00804087">
            <w:pPr>
              <w:jc w:val="center"/>
              <w:rPr>
                <w:rFonts w:asciiTheme="majorBidi" w:hAnsiTheme="majorBidi" w:cstheme="majorBidi"/>
                <w:color w:val="EE0000"/>
                <w:sz w:val="24"/>
                <w:szCs w:val="24"/>
              </w:rPr>
            </w:pPr>
            <w:r>
              <w:rPr>
                <w:rFonts w:asciiTheme="majorBidi" w:hAnsiTheme="majorBidi" w:cstheme="majorBidi"/>
                <w:sz w:val="22"/>
                <w:szCs w:val="22"/>
              </w:rPr>
              <w:t>More than 181 dunums</w:t>
            </w:r>
          </w:p>
        </w:tc>
        <w:tc>
          <w:tcPr>
            <w:tcW w:w="4530" w:type="dxa"/>
            <w:vAlign w:val="center"/>
          </w:tcPr>
          <w:p w14:paraId="711C696A" w14:textId="2B29A398" w:rsidR="005F767B" w:rsidRDefault="005F767B" w:rsidP="00804087">
            <w:pPr>
              <w:jc w:val="center"/>
              <w:rPr>
                <w:rFonts w:asciiTheme="majorBidi" w:hAnsiTheme="majorBidi" w:cstheme="majorBidi"/>
                <w:color w:val="EE0000"/>
                <w:sz w:val="24"/>
                <w:szCs w:val="24"/>
              </w:rPr>
            </w:pPr>
            <w:r w:rsidRPr="00D43D0B">
              <w:rPr>
                <w:rFonts w:asciiTheme="majorBidi" w:hAnsiTheme="majorBidi" w:cstheme="majorBidi"/>
                <w:sz w:val="22"/>
                <w:szCs w:val="22"/>
              </w:rPr>
              <w:t>35</w:t>
            </w:r>
          </w:p>
        </w:tc>
      </w:tr>
    </w:tbl>
    <w:p w14:paraId="2C441FBD" w14:textId="5F8D5E74" w:rsidR="00F71164" w:rsidRPr="00FC21C7" w:rsidRDefault="00F71164" w:rsidP="00E25F25">
      <w:pPr>
        <w:jc w:val="both"/>
        <w:rPr>
          <w:rFonts w:asciiTheme="majorBidi" w:hAnsiTheme="majorBidi" w:cstheme="majorBidi"/>
          <w:color w:val="EE0000"/>
          <w:sz w:val="24"/>
          <w:szCs w:val="24"/>
          <w:rtl/>
        </w:rPr>
      </w:pPr>
    </w:p>
    <w:p w14:paraId="52B5686E" w14:textId="0BA22E13" w:rsidR="00B5137C" w:rsidRDefault="0061175B" w:rsidP="005F767B">
      <w:pPr>
        <w:spacing w:line="276" w:lineRule="auto"/>
        <w:ind w:firstLine="706"/>
        <w:jc w:val="both"/>
      </w:pPr>
      <w:bookmarkStart w:id="8" w:name="_Toc406893480"/>
      <w:bookmarkEnd w:id="7"/>
      <w:r w:rsidRPr="0061175B">
        <w:rPr>
          <w:rFonts w:asciiTheme="majorBidi" w:hAnsiTheme="majorBidi" w:cstheme="majorBidi"/>
          <w:color w:val="EE0000"/>
          <w:sz w:val="24"/>
          <w:szCs w:val="24"/>
        </w:rPr>
        <w:t xml:space="preserve">Data given in figure 2 shows that more than four-fifths of farmers are interested in </w:t>
      </w:r>
      <w:r w:rsidR="005350FC">
        <w:rPr>
          <w:rFonts w:asciiTheme="majorBidi" w:hAnsiTheme="majorBidi" w:cstheme="majorBidi"/>
          <w:color w:val="EE0000"/>
          <w:sz w:val="24"/>
          <w:szCs w:val="24"/>
        </w:rPr>
        <w:t>farm</w:t>
      </w:r>
      <w:r w:rsidR="00864DE8">
        <w:rPr>
          <w:rFonts w:asciiTheme="majorBidi" w:hAnsiTheme="majorBidi" w:cstheme="majorBidi"/>
          <w:color w:val="EE0000"/>
          <w:sz w:val="24"/>
          <w:szCs w:val="24"/>
        </w:rPr>
        <w:t xml:space="preserve"> </w:t>
      </w:r>
      <w:r w:rsidR="005350FC">
        <w:rPr>
          <w:rFonts w:asciiTheme="majorBidi" w:hAnsiTheme="majorBidi" w:cstheme="majorBidi"/>
          <w:color w:val="EE0000"/>
          <w:sz w:val="24"/>
          <w:szCs w:val="24"/>
        </w:rPr>
        <w:t>work</w:t>
      </w:r>
      <w:r w:rsidRPr="0061175B">
        <w:rPr>
          <w:rFonts w:asciiTheme="majorBidi" w:hAnsiTheme="majorBidi" w:cstheme="majorBidi"/>
          <w:color w:val="EE0000"/>
          <w:sz w:val="24"/>
          <w:szCs w:val="24"/>
        </w:rPr>
        <w:t>. Only 13% of them are not interested in agriculture</w:t>
      </w:r>
      <w:r w:rsidR="00284A63">
        <w:rPr>
          <w:rFonts w:asciiTheme="majorBidi" w:hAnsiTheme="majorBidi" w:cstheme="majorBidi"/>
          <w:color w:val="EE0000"/>
          <w:sz w:val="24"/>
          <w:szCs w:val="24"/>
        </w:rPr>
        <w:t xml:space="preserve"> (</w:t>
      </w:r>
      <w:r w:rsidR="00E16028">
        <w:rPr>
          <w:rFonts w:asciiTheme="majorBidi" w:hAnsiTheme="majorBidi" w:cstheme="majorBidi"/>
          <w:color w:val="EE0000"/>
          <w:sz w:val="24"/>
          <w:szCs w:val="24"/>
        </w:rPr>
        <w:t>F</w:t>
      </w:r>
      <w:r w:rsidR="00284A63">
        <w:rPr>
          <w:rFonts w:asciiTheme="majorBidi" w:hAnsiTheme="majorBidi" w:cstheme="majorBidi"/>
          <w:color w:val="EE0000"/>
          <w:sz w:val="24"/>
          <w:szCs w:val="24"/>
        </w:rPr>
        <w:t xml:space="preserve">ig. </w:t>
      </w:r>
      <w:r w:rsidR="005F767B">
        <w:rPr>
          <w:rFonts w:asciiTheme="majorBidi" w:hAnsiTheme="majorBidi" w:cstheme="majorBidi"/>
          <w:color w:val="EE0000"/>
          <w:sz w:val="24"/>
          <w:szCs w:val="24"/>
        </w:rPr>
        <w:t>2</w:t>
      </w:r>
      <w:r w:rsidR="00284A63">
        <w:rPr>
          <w:rFonts w:asciiTheme="majorBidi" w:hAnsiTheme="majorBidi" w:cstheme="majorBidi"/>
          <w:color w:val="EE0000"/>
          <w:sz w:val="24"/>
          <w:szCs w:val="24"/>
        </w:rPr>
        <w:t>)</w:t>
      </w:r>
      <w:r w:rsidRPr="0061175B">
        <w:rPr>
          <w:rFonts w:asciiTheme="majorBidi" w:hAnsiTheme="majorBidi" w:cstheme="majorBidi"/>
          <w:color w:val="EE0000"/>
          <w:sz w:val="24"/>
          <w:szCs w:val="24"/>
        </w:rPr>
        <w:t>.</w:t>
      </w:r>
      <w:r w:rsidR="002B3838" w:rsidRPr="00AA7131">
        <w:rPr>
          <w:rFonts w:asciiTheme="majorBidi" w:hAnsiTheme="majorBidi" w:cstheme="majorBidi"/>
          <w:noProof/>
          <w:sz w:val="24"/>
          <w:szCs w:val="24"/>
        </w:rPr>
        <w:drawing>
          <wp:inline distT="0" distB="0" distL="0" distR="0" wp14:anchorId="584017A6" wp14:editId="2BD9309A">
            <wp:extent cx="5905500" cy="2743200"/>
            <wp:effectExtent l="0" t="0" r="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5E570" w14:textId="4B4857C7" w:rsidR="002B3838" w:rsidRPr="00E830F1" w:rsidRDefault="00A2209F" w:rsidP="00037848">
      <w:pPr>
        <w:pStyle w:val="Caption"/>
        <w:spacing w:after="0"/>
        <w:rPr>
          <w:rFonts w:asciiTheme="majorBidi" w:hAnsiTheme="majorBidi" w:cstheme="majorBidi"/>
          <w:b/>
          <w:bCs/>
          <w:i w:val="0"/>
          <w:iCs w:val="0"/>
          <w:sz w:val="24"/>
          <w:szCs w:val="24"/>
          <w:rtl/>
        </w:rPr>
      </w:pPr>
      <w:r>
        <w:t xml:space="preserve">              </w:t>
      </w:r>
      <w:r w:rsidR="00B5137C" w:rsidRPr="00E830F1">
        <w:rPr>
          <w:b/>
          <w:bCs/>
          <w:i w:val="0"/>
          <w:iCs w:val="0"/>
          <w:color w:val="auto"/>
          <w:sz w:val="24"/>
          <w:szCs w:val="24"/>
        </w:rPr>
        <w:t>Fig</w:t>
      </w:r>
      <w:r w:rsidR="00580320">
        <w:rPr>
          <w:b/>
          <w:bCs/>
          <w:i w:val="0"/>
          <w:iCs w:val="0"/>
          <w:color w:val="auto"/>
          <w:sz w:val="24"/>
          <w:szCs w:val="24"/>
        </w:rPr>
        <w:t>.</w:t>
      </w:r>
      <w:r w:rsidR="00B5137C" w:rsidRPr="00E830F1">
        <w:rPr>
          <w:b/>
          <w:bCs/>
          <w:i w:val="0"/>
          <w:iCs w:val="0"/>
          <w:color w:val="auto"/>
          <w:sz w:val="24"/>
          <w:szCs w:val="24"/>
        </w:rPr>
        <w:t xml:space="preserve"> </w:t>
      </w:r>
      <w:r w:rsidR="005F767B">
        <w:rPr>
          <w:b/>
          <w:bCs/>
          <w:i w:val="0"/>
          <w:iCs w:val="0"/>
          <w:color w:val="auto"/>
          <w:sz w:val="24"/>
          <w:szCs w:val="24"/>
        </w:rPr>
        <w:t>2</w:t>
      </w:r>
      <w:r w:rsidR="00580320">
        <w:rPr>
          <w:b/>
          <w:bCs/>
          <w:i w:val="0"/>
          <w:iCs w:val="0"/>
          <w:color w:val="auto"/>
          <w:sz w:val="24"/>
          <w:szCs w:val="24"/>
        </w:rPr>
        <w:t>:</w:t>
      </w:r>
      <w:r w:rsidR="001A77FA">
        <w:rPr>
          <w:b/>
          <w:bCs/>
          <w:i w:val="0"/>
          <w:iCs w:val="0"/>
          <w:color w:val="auto"/>
          <w:sz w:val="24"/>
          <w:szCs w:val="24"/>
        </w:rPr>
        <w:t xml:space="preserve"> </w:t>
      </w:r>
      <w:r w:rsidR="00E830F1">
        <w:rPr>
          <w:i w:val="0"/>
          <w:iCs w:val="0"/>
          <w:color w:val="auto"/>
          <w:sz w:val="24"/>
          <w:szCs w:val="24"/>
        </w:rPr>
        <w:t>F</w:t>
      </w:r>
      <w:r w:rsidR="00B5137C" w:rsidRPr="00E830F1">
        <w:rPr>
          <w:i w:val="0"/>
          <w:iCs w:val="0"/>
          <w:color w:val="auto"/>
          <w:sz w:val="24"/>
          <w:szCs w:val="24"/>
        </w:rPr>
        <w:t>armers</w:t>
      </w:r>
      <w:r w:rsidR="00580320">
        <w:rPr>
          <w:i w:val="0"/>
          <w:iCs w:val="0"/>
          <w:color w:val="auto"/>
          <w:sz w:val="24"/>
          <w:szCs w:val="24"/>
        </w:rPr>
        <w:t>’</w:t>
      </w:r>
      <w:r w:rsidR="00B5137C" w:rsidRPr="00E830F1">
        <w:rPr>
          <w:i w:val="0"/>
          <w:iCs w:val="0"/>
          <w:color w:val="auto"/>
          <w:sz w:val="24"/>
          <w:szCs w:val="24"/>
        </w:rPr>
        <w:t xml:space="preserve"> </w:t>
      </w:r>
      <w:r w:rsidR="00E830F1" w:rsidRPr="00E830F1">
        <w:rPr>
          <w:i w:val="0"/>
          <w:iCs w:val="0"/>
          <w:color w:val="auto"/>
          <w:sz w:val="24"/>
          <w:szCs w:val="24"/>
        </w:rPr>
        <w:t>interests in farm</w:t>
      </w:r>
      <w:r w:rsidR="00E830F1">
        <w:rPr>
          <w:i w:val="0"/>
          <w:iCs w:val="0"/>
          <w:color w:val="auto"/>
          <w:sz w:val="24"/>
          <w:szCs w:val="24"/>
        </w:rPr>
        <w:t xml:space="preserve"> </w:t>
      </w:r>
      <w:r w:rsidR="00E830F1" w:rsidRPr="00E830F1">
        <w:rPr>
          <w:i w:val="0"/>
          <w:iCs w:val="0"/>
          <w:color w:val="auto"/>
          <w:sz w:val="24"/>
          <w:szCs w:val="24"/>
        </w:rPr>
        <w:t>work</w:t>
      </w:r>
    </w:p>
    <w:p w14:paraId="4F210593" w14:textId="08EE5200" w:rsidR="00AB2C17" w:rsidRPr="00AA7131" w:rsidRDefault="00AB2C17" w:rsidP="00037848">
      <w:pPr>
        <w:spacing w:line="276" w:lineRule="auto"/>
        <w:jc w:val="both"/>
        <w:rPr>
          <w:rFonts w:asciiTheme="majorBidi" w:hAnsiTheme="majorBidi" w:cstheme="majorBidi"/>
          <w:b/>
          <w:bCs/>
          <w:sz w:val="24"/>
          <w:szCs w:val="24"/>
          <w:rtl/>
        </w:rPr>
      </w:pPr>
    </w:p>
    <w:p w14:paraId="40DFA67A" w14:textId="661D7051" w:rsidR="00AB2C17" w:rsidRPr="002B52E3" w:rsidRDefault="00AB2C17" w:rsidP="00037848">
      <w:pPr>
        <w:tabs>
          <w:tab w:val="left" w:pos="423"/>
          <w:tab w:val="left" w:pos="706"/>
          <w:tab w:val="left" w:pos="848"/>
        </w:tabs>
        <w:spacing w:line="276" w:lineRule="auto"/>
        <w:jc w:val="both"/>
        <w:rPr>
          <w:rFonts w:asciiTheme="majorBidi" w:hAnsiTheme="majorBidi" w:cstheme="majorBidi"/>
          <w:color w:val="FF0000"/>
          <w:sz w:val="24"/>
          <w:szCs w:val="24"/>
        </w:rPr>
      </w:pPr>
      <w:r w:rsidRPr="00AA7131">
        <w:rPr>
          <w:rFonts w:asciiTheme="majorBidi" w:hAnsiTheme="majorBidi" w:cstheme="majorBidi"/>
          <w:sz w:val="24"/>
          <w:szCs w:val="24"/>
        </w:rPr>
        <w:lastRenderedPageBreak/>
        <w:tab/>
      </w:r>
      <w:r w:rsidRPr="00AA7131">
        <w:rPr>
          <w:rFonts w:asciiTheme="majorBidi" w:hAnsiTheme="majorBidi" w:cstheme="majorBidi"/>
          <w:sz w:val="24"/>
          <w:szCs w:val="24"/>
        </w:rPr>
        <w:tab/>
      </w:r>
      <w:r w:rsidR="00284A63">
        <w:rPr>
          <w:rFonts w:asciiTheme="majorBidi" w:hAnsiTheme="majorBidi" w:cstheme="majorBidi"/>
          <w:sz w:val="24"/>
          <w:szCs w:val="24"/>
        </w:rPr>
        <w:t>Table 2 presents f</w:t>
      </w:r>
      <w:r w:rsidR="002B52E3">
        <w:rPr>
          <w:rFonts w:asciiTheme="majorBidi" w:hAnsiTheme="majorBidi" w:cstheme="majorBidi"/>
          <w:color w:val="FF0000"/>
          <w:sz w:val="24"/>
          <w:szCs w:val="24"/>
        </w:rPr>
        <w:t>armers’ attitudes toward farm works arranged by mean score ranged from 4.50 to 2.46. The statement “</w:t>
      </w:r>
      <w:r w:rsidR="002B52E3">
        <w:rPr>
          <w:rFonts w:asciiTheme="majorBidi" w:hAnsiTheme="majorBidi" w:cstheme="majorBidi"/>
          <w:sz w:val="24"/>
          <w:szCs w:val="24"/>
        </w:rPr>
        <w:t>w</w:t>
      </w:r>
      <w:r w:rsidR="002B52E3" w:rsidRPr="00AA7131">
        <w:rPr>
          <w:rFonts w:asciiTheme="majorBidi" w:hAnsiTheme="majorBidi" w:cstheme="majorBidi"/>
          <w:sz w:val="24"/>
          <w:szCs w:val="24"/>
          <w:rtl/>
        </w:rPr>
        <w:t>orking in agriculture is worth</w:t>
      </w:r>
      <w:r w:rsidR="002B52E3">
        <w:rPr>
          <w:rFonts w:asciiTheme="majorBidi" w:hAnsiTheme="majorBidi" w:cstheme="majorBidi"/>
          <w:sz w:val="24"/>
          <w:szCs w:val="24"/>
        </w:rPr>
        <w:t>y” ranked first according to mean scores</w:t>
      </w:r>
      <w:r w:rsidR="003D4098">
        <w:rPr>
          <w:rFonts w:asciiTheme="majorBidi" w:hAnsiTheme="majorBidi" w:cstheme="majorBidi"/>
          <w:sz w:val="24"/>
          <w:szCs w:val="24"/>
        </w:rPr>
        <w:t xml:space="preserve"> (4.50)</w:t>
      </w:r>
      <w:r w:rsidR="002B52E3">
        <w:rPr>
          <w:rFonts w:asciiTheme="majorBidi" w:hAnsiTheme="majorBidi" w:cstheme="majorBidi"/>
          <w:sz w:val="24"/>
          <w:szCs w:val="24"/>
        </w:rPr>
        <w:t xml:space="preserve">. Whereas </w:t>
      </w:r>
      <w:r w:rsidR="003D4098">
        <w:rPr>
          <w:rFonts w:asciiTheme="majorBidi" w:hAnsiTheme="majorBidi" w:cstheme="majorBidi"/>
          <w:sz w:val="24"/>
          <w:szCs w:val="24"/>
        </w:rPr>
        <w:t>a</w:t>
      </w:r>
      <w:r w:rsidR="002B52E3">
        <w:rPr>
          <w:rFonts w:asciiTheme="majorBidi" w:hAnsiTheme="majorBidi" w:cstheme="majorBidi"/>
          <w:sz w:val="24"/>
          <w:szCs w:val="24"/>
        </w:rPr>
        <w:t>griculture improved cash flow</w:t>
      </w:r>
      <w:r w:rsidR="002B52E3" w:rsidRPr="00AA7131">
        <w:rPr>
          <w:rFonts w:asciiTheme="majorBidi" w:hAnsiTheme="majorBidi" w:cstheme="majorBidi"/>
          <w:sz w:val="24"/>
          <w:szCs w:val="24"/>
          <w:rtl/>
        </w:rPr>
        <w:t xml:space="preserve"> during the agricultural season</w:t>
      </w:r>
      <w:r w:rsidR="00C23C6D">
        <w:rPr>
          <w:rFonts w:asciiTheme="majorBidi" w:hAnsiTheme="majorBidi" w:cstheme="majorBidi"/>
          <w:sz w:val="24"/>
          <w:szCs w:val="24"/>
        </w:rPr>
        <w:t xml:space="preserve"> </w:t>
      </w:r>
      <w:r w:rsidR="002B52E3">
        <w:rPr>
          <w:rFonts w:asciiTheme="majorBidi" w:hAnsiTheme="majorBidi" w:cstheme="majorBidi"/>
          <w:sz w:val="24"/>
          <w:szCs w:val="24"/>
        </w:rPr>
        <w:t>ranked last</w:t>
      </w:r>
      <w:r w:rsidR="003D4098">
        <w:rPr>
          <w:rFonts w:asciiTheme="majorBidi" w:hAnsiTheme="majorBidi" w:cstheme="majorBidi"/>
          <w:sz w:val="24"/>
          <w:szCs w:val="24"/>
        </w:rPr>
        <w:t xml:space="preserve"> according to mean score (2.46). </w:t>
      </w:r>
    </w:p>
    <w:p w14:paraId="5BC436BC" w14:textId="77777777" w:rsidR="003546EB" w:rsidRDefault="003546EB" w:rsidP="00037848">
      <w:pPr>
        <w:tabs>
          <w:tab w:val="left" w:pos="423"/>
          <w:tab w:val="left" w:pos="706"/>
          <w:tab w:val="left" w:pos="848"/>
        </w:tabs>
        <w:spacing w:line="276" w:lineRule="auto"/>
        <w:jc w:val="both"/>
        <w:rPr>
          <w:rFonts w:asciiTheme="majorBidi" w:hAnsiTheme="majorBidi" w:cstheme="majorBidi"/>
          <w:sz w:val="24"/>
          <w:szCs w:val="24"/>
        </w:rPr>
      </w:pPr>
    </w:p>
    <w:p w14:paraId="79078378" w14:textId="379709A0" w:rsidR="003546EB" w:rsidRPr="00AA7131" w:rsidRDefault="003546EB" w:rsidP="00037848">
      <w:pPr>
        <w:tabs>
          <w:tab w:val="left" w:pos="423"/>
          <w:tab w:val="left" w:pos="706"/>
          <w:tab w:val="left" w:pos="848"/>
        </w:tabs>
        <w:spacing w:line="276" w:lineRule="auto"/>
        <w:ind w:left="-426"/>
        <w:jc w:val="both"/>
        <w:rPr>
          <w:rFonts w:asciiTheme="majorBidi" w:hAnsiTheme="majorBidi" w:cstheme="majorBidi"/>
          <w:sz w:val="24"/>
          <w:szCs w:val="24"/>
          <w:rtl/>
        </w:rPr>
      </w:pPr>
    </w:p>
    <w:tbl>
      <w:tblPr>
        <w:tblpPr w:leftFromText="180" w:rightFromText="180" w:vertAnchor="text" w:horzAnchor="margin" w:tblpXSpec="center" w:tblpY="364"/>
        <w:tblW w:w="5461" w:type="pct"/>
        <w:tblBorders>
          <w:top w:val="single" w:sz="4" w:space="0" w:color="auto"/>
          <w:bottom w:val="single" w:sz="4" w:space="0" w:color="auto"/>
        </w:tblBorders>
        <w:tblLayout w:type="fixed"/>
        <w:tblLook w:val="04A0" w:firstRow="1" w:lastRow="0" w:firstColumn="1" w:lastColumn="0" w:noHBand="0" w:noVBand="1"/>
      </w:tblPr>
      <w:tblGrid>
        <w:gridCol w:w="3237"/>
        <w:gridCol w:w="1086"/>
        <w:gridCol w:w="1082"/>
        <w:gridCol w:w="975"/>
        <w:gridCol w:w="915"/>
        <w:gridCol w:w="1082"/>
        <w:gridCol w:w="810"/>
        <w:gridCol w:w="719"/>
      </w:tblGrid>
      <w:tr w:rsidR="00D77782" w:rsidRPr="00AA7131" w14:paraId="5F4404B4" w14:textId="77777777" w:rsidTr="00367D37">
        <w:trPr>
          <w:trHeight w:val="243"/>
        </w:trPr>
        <w:tc>
          <w:tcPr>
            <w:tcW w:w="1634" w:type="pct"/>
            <w:vMerge w:val="restart"/>
            <w:noWrap/>
            <w:vAlign w:val="center"/>
          </w:tcPr>
          <w:p w14:paraId="15572EBE" w14:textId="4EBFCDCC" w:rsidR="00D77782" w:rsidRPr="004C126D" w:rsidRDefault="00D77782" w:rsidP="004C126D">
            <w:pPr>
              <w:jc w:val="center"/>
              <w:rPr>
                <w:rFonts w:asciiTheme="majorBidi" w:hAnsiTheme="majorBidi" w:cstheme="majorBidi"/>
                <w:b/>
                <w:bCs/>
                <w:sz w:val="22"/>
                <w:szCs w:val="22"/>
                <w:rtl/>
              </w:rPr>
            </w:pPr>
            <w:r>
              <w:rPr>
                <w:rFonts w:asciiTheme="majorBidi" w:hAnsiTheme="majorBidi" w:cstheme="majorBidi"/>
                <w:b/>
                <w:bCs/>
                <w:sz w:val="22"/>
                <w:szCs w:val="22"/>
              </w:rPr>
              <w:t>Items</w:t>
            </w:r>
          </w:p>
        </w:tc>
        <w:tc>
          <w:tcPr>
            <w:tcW w:w="548" w:type="pct"/>
            <w:tcBorders>
              <w:bottom w:val="single" w:sz="4" w:space="0" w:color="auto"/>
            </w:tcBorders>
            <w:vAlign w:val="center"/>
          </w:tcPr>
          <w:p w14:paraId="4CA8E9B1" w14:textId="77777777" w:rsidR="00D77782" w:rsidRPr="004C126D" w:rsidRDefault="00D77782" w:rsidP="004C126D">
            <w:pPr>
              <w:jc w:val="center"/>
              <w:rPr>
                <w:rFonts w:asciiTheme="majorBidi" w:hAnsiTheme="majorBidi" w:cstheme="majorBidi"/>
                <w:b/>
                <w:bCs/>
                <w:sz w:val="22"/>
                <w:szCs w:val="22"/>
                <w:rtl/>
              </w:rPr>
            </w:pPr>
            <w:r w:rsidRPr="004C126D">
              <w:rPr>
                <w:rFonts w:asciiTheme="majorBidi" w:hAnsiTheme="majorBidi" w:cstheme="majorBidi"/>
                <w:b/>
                <w:bCs/>
                <w:sz w:val="22"/>
                <w:szCs w:val="22"/>
              </w:rPr>
              <w:t>Strongly disagree</w:t>
            </w:r>
          </w:p>
        </w:tc>
        <w:tc>
          <w:tcPr>
            <w:tcW w:w="546" w:type="pct"/>
            <w:tcBorders>
              <w:bottom w:val="single" w:sz="4" w:space="0" w:color="auto"/>
            </w:tcBorders>
            <w:vAlign w:val="center"/>
          </w:tcPr>
          <w:p w14:paraId="071A0DC3" w14:textId="77777777" w:rsidR="00D77782" w:rsidRPr="004C126D" w:rsidRDefault="00D77782" w:rsidP="004C126D">
            <w:pPr>
              <w:jc w:val="center"/>
              <w:rPr>
                <w:rFonts w:asciiTheme="majorBidi" w:hAnsiTheme="majorBidi" w:cstheme="majorBidi"/>
                <w:b/>
                <w:bCs/>
                <w:sz w:val="22"/>
                <w:szCs w:val="22"/>
                <w:rtl/>
              </w:rPr>
            </w:pPr>
            <w:r w:rsidRPr="004C126D">
              <w:rPr>
                <w:rFonts w:asciiTheme="majorBidi" w:hAnsiTheme="majorBidi" w:cstheme="majorBidi"/>
                <w:b/>
                <w:bCs/>
                <w:sz w:val="22"/>
                <w:szCs w:val="22"/>
              </w:rPr>
              <w:t>Disagree</w:t>
            </w:r>
          </w:p>
        </w:tc>
        <w:tc>
          <w:tcPr>
            <w:tcW w:w="492" w:type="pct"/>
            <w:tcBorders>
              <w:bottom w:val="single" w:sz="4" w:space="0" w:color="auto"/>
            </w:tcBorders>
            <w:vAlign w:val="center"/>
          </w:tcPr>
          <w:p w14:paraId="252F6A5A" w14:textId="77777777" w:rsidR="00D77782" w:rsidRPr="004C126D" w:rsidRDefault="00D77782" w:rsidP="00037848">
            <w:pPr>
              <w:jc w:val="center"/>
              <w:rPr>
                <w:rFonts w:asciiTheme="majorBidi" w:hAnsiTheme="majorBidi" w:cstheme="majorBidi"/>
                <w:b/>
                <w:bCs/>
                <w:sz w:val="22"/>
                <w:szCs w:val="22"/>
              </w:rPr>
            </w:pPr>
            <w:r w:rsidRPr="004C126D">
              <w:rPr>
                <w:rFonts w:asciiTheme="majorBidi" w:hAnsiTheme="majorBidi" w:cstheme="majorBidi"/>
                <w:b/>
                <w:bCs/>
                <w:sz w:val="22"/>
                <w:szCs w:val="22"/>
              </w:rPr>
              <w:t>Neutral</w:t>
            </w:r>
          </w:p>
          <w:p w14:paraId="328BBB91" w14:textId="77777777" w:rsidR="00D77782" w:rsidRPr="004C126D" w:rsidRDefault="00D77782" w:rsidP="004C126D">
            <w:pPr>
              <w:jc w:val="center"/>
              <w:rPr>
                <w:rFonts w:asciiTheme="majorBidi" w:hAnsiTheme="majorBidi" w:cstheme="majorBidi"/>
                <w:b/>
                <w:bCs/>
                <w:sz w:val="22"/>
                <w:szCs w:val="22"/>
                <w:rtl/>
              </w:rPr>
            </w:pPr>
          </w:p>
        </w:tc>
        <w:tc>
          <w:tcPr>
            <w:tcW w:w="462" w:type="pct"/>
            <w:tcBorders>
              <w:bottom w:val="single" w:sz="4" w:space="0" w:color="auto"/>
            </w:tcBorders>
            <w:vAlign w:val="center"/>
          </w:tcPr>
          <w:p w14:paraId="7564BC85" w14:textId="357D1D7A" w:rsidR="00D77782" w:rsidRPr="004C126D" w:rsidRDefault="00D77782" w:rsidP="00037848">
            <w:pPr>
              <w:jc w:val="center"/>
              <w:rPr>
                <w:rFonts w:asciiTheme="majorBidi" w:hAnsiTheme="majorBidi" w:cstheme="majorBidi"/>
                <w:b/>
                <w:bCs/>
                <w:sz w:val="22"/>
                <w:szCs w:val="22"/>
                <w:rtl/>
              </w:rPr>
            </w:pPr>
            <w:r>
              <w:rPr>
                <w:rFonts w:asciiTheme="majorBidi" w:hAnsiTheme="majorBidi" w:cstheme="majorBidi"/>
                <w:b/>
                <w:bCs/>
                <w:sz w:val="22"/>
                <w:szCs w:val="22"/>
              </w:rPr>
              <w:t>Agree</w:t>
            </w:r>
          </w:p>
        </w:tc>
        <w:tc>
          <w:tcPr>
            <w:tcW w:w="546" w:type="pct"/>
            <w:tcBorders>
              <w:bottom w:val="single" w:sz="4" w:space="0" w:color="auto"/>
            </w:tcBorders>
            <w:vAlign w:val="center"/>
          </w:tcPr>
          <w:p w14:paraId="34A13593" w14:textId="2F46FD27" w:rsidR="00D77782" w:rsidRPr="004C126D" w:rsidRDefault="00D77782" w:rsidP="004C126D">
            <w:pPr>
              <w:jc w:val="center"/>
              <w:rPr>
                <w:rFonts w:asciiTheme="majorBidi" w:hAnsiTheme="majorBidi" w:cstheme="majorBidi"/>
                <w:b/>
                <w:bCs/>
                <w:sz w:val="22"/>
                <w:szCs w:val="22"/>
                <w:rtl/>
              </w:rPr>
            </w:pPr>
            <w:r w:rsidRPr="004C126D">
              <w:rPr>
                <w:rFonts w:asciiTheme="majorBidi" w:hAnsiTheme="majorBidi" w:cstheme="majorBidi"/>
                <w:b/>
                <w:bCs/>
                <w:sz w:val="22"/>
                <w:szCs w:val="22"/>
              </w:rPr>
              <w:t>Strongly agree</w:t>
            </w:r>
          </w:p>
        </w:tc>
        <w:tc>
          <w:tcPr>
            <w:tcW w:w="409" w:type="pct"/>
            <w:vMerge w:val="restart"/>
            <w:vAlign w:val="center"/>
          </w:tcPr>
          <w:p w14:paraId="27911A9A" w14:textId="77777777" w:rsidR="00D77782" w:rsidRPr="004C126D" w:rsidRDefault="00D77782" w:rsidP="004C126D">
            <w:pPr>
              <w:spacing w:after="160" w:line="259" w:lineRule="auto"/>
              <w:jc w:val="center"/>
              <w:rPr>
                <w:rFonts w:asciiTheme="majorBidi" w:eastAsiaTheme="minorHAnsi" w:hAnsiTheme="majorBidi" w:cstheme="majorBidi"/>
                <w:b/>
                <w:bCs/>
                <w:sz w:val="22"/>
                <w:szCs w:val="22"/>
              </w:rPr>
            </w:pPr>
            <w:r w:rsidRPr="004C126D">
              <w:rPr>
                <w:rFonts w:asciiTheme="majorBidi" w:hAnsiTheme="majorBidi" w:cstheme="majorBidi"/>
                <w:b/>
                <w:bCs/>
                <w:sz w:val="22"/>
                <w:szCs w:val="22"/>
              </w:rPr>
              <w:t>Mean</w:t>
            </w:r>
          </w:p>
        </w:tc>
        <w:tc>
          <w:tcPr>
            <w:tcW w:w="363" w:type="pct"/>
            <w:vMerge w:val="restart"/>
            <w:vAlign w:val="center"/>
          </w:tcPr>
          <w:p w14:paraId="04B64364" w14:textId="77777777" w:rsidR="00D77782" w:rsidRPr="004C126D" w:rsidRDefault="00D77782" w:rsidP="004C126D">
            <w:pPr>
              <w:spacing w:after="160" w:line="259" w:lineRule="auto"/>
              <w:jc w:val="center"/>
              <w:rPr>
                <w:rFonts w:asciiTheme="majorBidi" w:eastAsiaTheme="minorHAnsi" w:hAnsiTheme="majorBidi" w:cstheme="majorBidi"/>
                <w:b/>
                <w:bCs/>
                <w:sz w:val="22"/>
                <w:szCs w:val="22"/>
              </w:rPr>
            </w:pPr>
            <w:r w:rsidRPr="004C126D">
              <w:rPr>
                <w:rFonts w:asciiTheme="majorBidi" w:hAnsiTheme="majorBidi" w:cstheme="majorBidi"/>
                <w:b/>
                <w:bCs/>
                <w:sz w:val="22"/>
                <w:szCs w:val="22"/>
              </w:rPr>
              <w:t>SD</w:t>
            </w:r>
          </w:p>
        </w:tc>
      </w:tr>
      <w:tr w:rsidR="00D77782" w:rsidRPr="00AA7131" w14:paraId="4CEC8468" w14:textId="77777777" w:rsidTr="00367D37">
        <w:trPr>
          <w:trHeight w:val="243"/>
        </w:trPr>
        <w:tc>
          <w:tcPr>
            <w:tcW w:w="1634" w:type="pct"/>
            <w:vMerge/>
            <w:noWrap/>
            <w:vAlign w:val="bottom"/>
          </w:tcPr>
          <w:p w14:paraId="0D861E6D" w14:textId="77777777" w:rsidR="00D77782" w:rsidRPr="00AA7131" w:rsidRDefault="00D77782" w:rsidP="00037848">
            <w:pPr>
              <w:rPr>
                <w:rFonts w:asciiTheme="majorBidi" w:hAnsiTheme="majorBidi" w:cstheme="majorBidi"/>
                <w:sz w:val="24"/>
                <w:szCs w:val="24"/>
                <w:rtl/>
              </w:rPr>
            </w:pPr>
          </w:p>
        </w:tc>
        <w:tc>
          <w:tcPr>
            <w:tcW w:w="548" w:type="pct"/>
            <w:tcBorders>
              <w:top w:val="single" w:sz="4" w:space="0" w:color="auto"/>
            </w:tcBorders>
            <w:vAlign w:val="center"/>
          </w:tcPr>
          <w:p w14:paraId="6D49EBB3" w14:textId="05AAC0F8" w:rsidR="00D77782" w:rsidRPr="00AA7131" w:rsidRDefault="00D77782" w:rsidP="004C126D">
            <w:pPr>
              <w:jc w:val="center"/>
              <w:rPr>
                <w:rFonts w:asciiTheme="majorBidi" w:hAnsiTheme="majorBidi" w:cstheme="majorBidi"/>
                <w:sz w:val="24"/>
                <w:szCs w:val="24"/>
              </w:rPr>
            </w:pPr>
            <w:r>
              <w:rPr>
                <w:rFonts w:asciiTheme="majorBidi" w:hAnsiTheme="majorBidi" w:cstheme="majorBidi"/>
                <w:sz w:val="24"/>
                <w:szCs w:val="24"/>
              </w:rPr>
              <w:t>%</w:t>
            </w:r>
          </w:p>
        </w:tc>
        <w:tc>
          <w:tcPr>
            <w:tcW w:w="546" w:type="pct"/>
            <w:tcBorders>
              <w:top w:val="single" w:sz="4" w:space="0" w:color="auto"/>
            </w:tcBorders>
            <w:vAlign w:val="center"/>
          </w:tcPr>
          <w:p w14:paraId="47E42365" w14:textId="02B9A4EB" w:rsidR="00D77782" w:rsidRPr="00AA7131" w:rsidRDefault="00D77782" w:rsidP="004C126D">
            <w:pPr>
              <w:jc w:val="center"/>
              <w:rPr>
                <w:rFonts w:asciiTheme="majorBidi" w:hAnsiTheme="majorBidi" w:cstheme="majorBidi"/>
                <w:sz w:val="24"/>
                <w:szCs w:val="24"/>
              </w:rPr>
            </w:pPr>
            <w:r>
              <w:rPr>
                <w:rFonts w:asciiTheme="majorBidi" w:hAnsiTheme="majorBidi" w:cstheme="majorBidi"/>
                <w:sz w:val="24"/>
                <w:szCs w:val="24"/>
              </w:rPr>
              <w:t>%</w:t>
            </w:r>
          </w:p>
        </w:tc>
        <w:tc>
          <w:tcPr>
            <w:tcW w:w="492" w:type="pct"/>
            <w:tcBorders>
              <w:top w:val="single" w:sz="4" w:space="0" w:color="auto"/>
            </w:tcBorders>
            <w:vAlign w:val="center"/>
          </w:tcPr>
          <w:p w14:paraId="162EACCA" w14:textId="26F86F0A" w:rsidR="00D77782" w:rsidRPr="00AA7131" w:rsidRDefault="00D77782" w:rsidP="004C126D">
            <w:pPr>
              <w:jc w:val="center"/>
              <w:rPr>
                <w:rFonts w:asciiTheme="majorBidi" w:hAnsiTheme="majorBidi" w:cstheme="majorBidi"/>
                <w:sz w:val="24"/>
                <w:szCs w:val="24"/>
              </w:rPr>
            </w:pPr>
            <w:r>
              <w:rPr>
                <w:rFonts w:asciiTheme="majorBidi" w:hAnsiTheme="majorBidi" w:cstheme="majorBidi"/>
                <w:sz w:val="24"/>
                <w:szCs w:val="24"/>
              </w:rPr>
              <w:t>%</w:t>
            </w:r>
          </w:p>
        </w:tc>
        <w:tc>
          <w:tcPr>
            <w:tcW w:w="462" w:type="pct"/>
            <w:tcBorders>
              <w:top w:val="single" w:sz="4" w:space="0" w:color="auto"/>
            </w:tcBorders>
            <w:vAlign w:val="center"/>
          </w:tcPr>
          <w:p w14:paraId="17A785B8" w14:textId="23C897CC" w:rsidR="00D77782" w:rsidRPr="00AA7131" w:rsidRDefault="00D77782" w:rsidP="004C126D">
            <w:pPr>
              <w:jc w:val="center"/>
              <w:rPr>
                <w:rFonts w:asciiTheme="majorBidi" w:hAnsiTheme="majorBidi" w:cstheme="majorBidi"/>
                <w:sz w:val="24"/>
                <w:szCs w:val="24"/>
              </w:rPr>
            </w:pPr>
            <w:r>
              <w:rPr>
                <w:rFonts w:asciiTheme="majorBidi" w:hAnsiTheme="majorBidi" w:cstheme="majorBidi"/>
                <w:sz w:val="24"/>
                <w:szCs w:val="24"/>
              </w:rPr>
              <w:t>%</w:t>
            </w:r>
          </w:p>
        </w:tc>
        <w:tc>
          <w:tcPr>
            <w:tcW w:w="546" w:type="pct"/>
            <w:tcBorders>
              <w:top w:val="single" w:sz="4" w:space="0" w:color="auto"/>
            </w:tcBorders>
            <w:vAlign w:val="center"/>
          </w:tcPr>
          <w:p w14:paraId="10C1B080" w14:textId="61742A53" w:rsidR="00D77782" w:rsidRPr="00AA7131" w:rsidRDefault="00D77782" w:rsidP="004C126D">
            <w:pPr>
              <w:jc w:val="center"/>
              <w:rPr>
                <w:rFonts w:asciiTheme="majorBidi" w:hAnsiTheme="majorBidi" w:cstheme="majorBidi"/>
                <w:sz w:val="24"/>
                <w:szCs w:val="24"/>
              </w:rPr>
            </w:pPr>
            <w:r>
              <w:rPr>
                <w:rFonts w:asciiTheme="majorBidi" w:hAnsiTheme="majorBidi" w:cstheme="majorBidi"/>
                <w:sz w:val="24"/>
                <w:szCs w:val="24"/>
              </w:rPr>
              <w:t>%</w:t>
            </w:r>
          </w:p>
        </w:tc>
        <w:tc>
          <w:tcPr>
            <w:tcW w:w="409" w:type="pct"/>
            <w:vMerge/>
            <w:vAlign w:val="center"/>
          </w:tcPr>
          <w:p w14:paraId="719CCB01" w14:textId="77777777" w:rsidR="00D77782" w:rsidRPr="00AA7131" w:rsidRDefault="00D77782" w:rsidP="004C126D">
            <w:pPr>
              <w:spacing w:after="160" w:line="259" w:lineRule="auto"/>
              <w:jc w:val="center"/>
              <w:rPr>
                <w:rFonts w:asciiTheme="majorBidi" w:eastAsiaTheme="minorHAnsi" w:hAnsiTheme="majorBidi" w:cstheme="majorBidi"/>
                <w:sz w:val="24"/>
                <w:szCs w:val="24"/>
              </w:rPr>
            </w:pPr>
          </w:p>
        </w:tc>
        <w:tc>
          <w:tcPr>
            <w:tcW w:w="363" w:type="pct"/>
            <w:vMerge/>
            <w:vAlign w:val="center"/>
          </w:tcPr>
          <w:p w14:paraId="2724E185" w14:textId="77777777" w:rsidR="00D77782" w:rsidRPr="00AA7131" w:rsidRDefault="00D77782" w:rsidP="004C126D">
            <w:pPr>
              <w:spacing w:after="160" w:line="259" w:lineRule="auto"/>
              <w:jc w:val="center"/>
              <w:rPr>
                <w:rFonts w:asciiTheme="majorBidi" w:eastAsiaTheme="minorHAnsi" w:hAnsiTheme="majorBidi" w:cstheme="majorBidi"/>
                <w:sz w:val="24"/>
                <w:szCs w:val="24"/>
              </w:rPr>
            </w:pPr>
          </w:p>
        </w:tc>
      </w:tr>
      <w:tr w:rsidR="004C126D" w:rsidRPr="00AA7131" w14:paraId="6DAF99F3" w14:textId="77777777" w:rsidTr="00037848">
        <w:trPr>
          <w:trHeight w:val="243"/>
        </w:trPr>
        <w:tc>
          <w:tcPr>
            <w:tcW w:w="1634" w:type="pct"/>
            <w:tcBorders>
              <w:top w:val="single" w:sz="4" w:space="0" w:color="auto"/>
            </w:tcBorders>
            <w:noWrap/>
            <w:vAlign w:val="bottom"/>
          </w:tcPr>
          <w:p w14:paraId="4F756221" w14:textId="5EE7F4A4" w:rsidR="004C126D" w:rsidRPr="00AA7131" w:rsidRDefault="004C126D" w:rsidP="00037848">
            <w:pPr>
              <w:rPr>
                <w:rFonts w:asciiTheme="majorBidi" w:hAnsiTheme="majorBidi" w:cstheme="majorBidi"/>
                <w:sz w:val="24"/>
                <w:szCs w:val="24"/>
              </w:rPr>
            </w:pPr>
            <w:r w:rsidRPr="00AA7131">
              <w:rPr>
                <w:rFonts w:asciiTheme="majorBidi" w:hAnsiTheme="majorBidi" w:cstheme="majorBidi"/>
                <w:sz w:val="24"/>
                <w:szCs w:val="24"/>
                <w:rtl/>
              </w:rPr>
              <w:t>Working in agriculture is worth</w:t>
            </w:r>
            <w:r w:rsidR="007062B7">
              <w:rPr>
                <w:rFonts w:asciiTheme="majorBidi" w:hAnsiTheme="majorBidi" w:cstheme="majorBidi"/>
                <w:sz w:val="24"/>
                <w:szCs w:val="24"/>
              </w:rPr>
              <w:t>y</w:t>
            </w:r>
          </w:p>
        </w:tc>
        <w:tc>
          <w:tcPr>
            <w:tcW w:w="548" w:type="pct"/>
            <w:tcBorders>
              <w:top w:val="single" w:sz="4" w:space="0" w:color="auto"/>
            </w:tcBorders>
            <w:vAlign w:val="center"/>
          </w:tcPr>
          <w:p w14:paraId="654265AD" w14:textId="77777777" w:rsidR="004C126D" w:rsidRPr="00AA7131" w:rsidRDefault="004C126D" w:rsidP="004C126D">
            <w:pPr>
              <w:jc w:val="center"/>
              <w:rPr>
                <w:rFonts w:asciiTheme="majorBidi" w:hAnsiTheme="majorBidi" w:cstheme="majorBidi"/>
                <w:sz w:val="24"/>
                <w:szCs w:val="24"/>
                <w:rtl/>
              </w:rPr>
            </w:pPr>
            <w:r w:rsidRPr="00AA7131">
              <w:rPr>
                <w:rFonts w:asciiTheme="majorBidi" w:hAnsiTheme="majorBidi" w:cstheme="majorBidi"/>
                <w:sz w:val="24"/>
                <w:szCs w:val="24"/>
              </w:rPr>
              <w:t>0</w:t>
            </w:r>
          </w:p>
        </w:tc>
        <w:tc>
          <w:tcPr>
            <w:tcW w:w="546" w:type="pct"/>
            <w:tcBorders>
              <w:top w:val="single" w:sz="4" w:space="0" w:color="auto"/>
            </w:tcBorders>
            <w:vAlign w:val="center"/>
          </w:tcPr>
          <w:p w14:paraId="3F4387F2"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492" w:type="pct"/>
            <w:tcBorders>
              <w:top w:val="single" w:sz="4" w:space="0" w:color="auto"/>
            </w:tcBorders>
            <w:vAlign w:val="center"/>
          </w:tcPr>
          <w:p w14:paraId="1CC3308C"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8.2</w:t>
            </w:r>
          </w:p>
        </w:tc>
        <w:tc>
          <w:tcPr>
            <w:tcW w:w="462" w:type="pct"/>
            <w:tcBorders>
              <w:top w:val="single" w:sz="4" w:space="0" w:color="auto"/>
            </w:tcBorders>
            <w:vAlign w:val="center"/>
          </w:tcPr>
          <w:p w14:paraId="072A3857"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22.7</w:t>
            </w:r>
          </w:p>
        </w:tc>
        <w:tc>
          <w:tcPr>
            <w:tcW w:w="546" w:type="pct"/>
            <w:tcBorders>
              <w:top w:val="single" w:sz="4" w:space="0" w:color="auto"/>
            </w:tcBorders>
            <w:vAlign w:val="center"/>
          </w:tcPr>
          <w:p w14:paraId="79C00E09"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65.5</w:t>
            </w:r>
          </w:p>
        </w:tc>
        <w:tc>
          <w:tcPr>
            <w:tcW w:w="409" w:type="pct"/>
            <w:tcBorders>
              <w:top w:val="single" w:sz="4" w:space="0" w:color="auto"/>
            </w:tcBorders>
            <w:vAlign w:val="center"/>
          </w:tcPr>
          <w:p w14:paraId="57E76475"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4.50</w:t>
            </w:r>
          </w:p>
        </w:tc>
        <w:tc>
          <w:tcPr>
            <w:tcW w:w="363" w:type="pct"/>
            <w:tcBorders>
              <w:top w:val="single" w:sz="4" w:space="0" w:color="auto"/>
            </w:tcBorders>
            <w:vAlign w:val="center"/>
          </w:tcPr>
          <w:p w14:paraId="6305B9A3" w14:textId="1BCE679A"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0.8</w:t>
            </w:r>
            <w:r w:rsidR="00A2209F">
              <w:rPr>
                <w:rFonts w:asciiTheme="majorBidi" w:eastAsiaTheme="minorHAnsi" w:hAnsiTheme="majorBidi" w:cstheme="majorBidi"/>
                <w:sz w:val="24"/>
                <w:szCs w:val="24"/>
              </w:rPr>
              <w:t>5</w:t>
            </w:r>
          </w:p>
        </w:tc>
      </w:tr>
      <w:tr w:rsidR="004C126D" w:rsidRPr="00AA7131" w14:paraId="1DA8EE4B" w14:textId="77777777" w:rsidTr="00037848">
        <w:trPr>
          <w:trHeight w:val="243"/>
        </w:trPr>
        <w:tc>
          <w:tcPr>
            <w:tcW w:w="1634" w:type="pct"/>
            <w:noWrap/>
            <w:vAlign w:val="bottom"/>
          </w:tcPr>
          <w:p w14:paraId="04B1E329" w14:textId="7C46A059" w:rsidR="004C126D" w:rsidRPr="00AA7131" w:rsidRDefault="00CF0767" w:rsidP="00037848">
            <w:pPr>
              <w:rPr>
                <w:rFonts w:asciiTheme="majorBidi" w:hAnsiTheme="majorBidi" w:cstheme="majorBidi"/>
                <w:sz w:val="24"/>
                <w:szCs w:val="24"/>
                <w:rtl/>
              </w:rPr>
            </w:pPr>
            <w:r>
              <w:rPr>
                <w:rFonts w:asciiTheme="majorBidi" w:hAnsiTheme="majorBidi" w:cstheme="majorBidi"/>
                <w:sz w:val="24"/>
                <w:szCs w:val="24"/>
              </w:rPr>
              <w:t>I prefer agricultural investment</w:t>
            </w:r>
          </w:p>
        </w:tc>
        <w:tc>
          <w:tcPr>
            <w:tcW w:w="548" w:type="pct"/>
            <w:vAlign w:val="center"/>
          </w:tcPr>
          <w:p w14:paraId="37645451"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0</w:t>
            </w:r>
          </w:p>
        </w:tc>
        <w:tc>
          <w:tcPr>
            <w:tcW w:w="546" w:type="pct"/>
            <w:vAlign w:val="center"/>
          </w:tcPr>
          <w:p w14:paraId="1F0378A6"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492" w:type="pct"/>
            <w:vAlign w:val="center"/>
          </w:tcPr>
          <w:p w14:paraId="63384E3F"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11.8</w:t>
            </w:r>
          </w:p>
        </w:tc>
        <w:tc>
          <w:tcPr>
            <w:tcW w:w="462" w:type="pct"/>
            <w:vAlign w:val="center"/>
          </w:tcPr>
          <w:p w14:paraId="021EADD8"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21.8</w:t>
            </w:r>
          </w:p>
        </w:tc>
        <w:tc>
          <w:tcPr>
            <w:tcW w:w="546" w:type="pct"/>
            <w:vAlign w:val="center"/>
          </w:tcPr>
          <w:p w14:paraId="6DFFDA9C"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62.7</w:t>
            </w:r>
          </w:p>
        </w:tc>
        <w:tc>
          <w:tcPr>
            <w:tcW w:w="409" w:type="pct"/>
            <w:vAlign w:val="center"/>
          </w:tcPr>
          <w:p w14:paraId="0B7273C9"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4.44</w:t>
            </w:r>
          </w:p>
        </w:tc>
        <w:tc>
          <w:tcPr>
            <w:tcW w:w="363" w:type="pct"/>
            <w:vAlign w:val="center"/>
          </w:tcPr>
          <w:p w14:paraId="40D099CC"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0.84</w:t>
            </w:r>
          </w:p>
        </w:tc>
      </w:tr>
      <w:tr w:rsidR="004C126D" w:rsidRPr="00AA7131" w14:paraId="7D1B30F3" w14:textId="77777777" w:rsidTr="00037848">
        <w:trPr>
          <w:trHeight w:val="243"/>
        </w:trPr>
        <w:tc>
          <w:tcPr>
            <w:tcW w:w="1634" w:type="pct"/>
            <w:noWrap/>
            <w:vAlign w:val="bottom"/>
          </w:tcPr>
          <w:p w14:paraId="74CA7C26" w14:textId="36848427" w:rsidR="004C126D" w:rsidRPr="00AA7131" w:rsidRDefault="004C126D" w:rsidP="00037848">
            <w:pPr>
              <w:rPr>
                <w:rFonts w:asciiTheme="majorBidi" w:hAnsiTheme="majorBidi" w:cstheme="majorBidi"/>
                <w:sz w:val="24"/>
                <w:szCs w:val="24"/>
              </w:rPr>
            </w:pPr>
            <w:r w:rsidRPr="00AA7131">
              <w:rPr>
                <w:rFonts w:asciiTheme="majorBidi" w:hAnsiTheme="majorBidi" w:cstheme="majorBidi"/>
                <w:sz w:val="24"/>
                <w:szCs w:val="24"/>
                <w:rtl/>
              </w:rPr>
              <w:t xml:space="preserve">Agriculture is </w:t>
            </w:r>
            <w:r w:rsidR="00CF0767">
              <w:rPr>
                <w:rFonts w:asciiTheme="majorBidi" w:hAnsiTheme="majorBidi" w:cstheme="majorBidi"/>
                <w:sz w:val="24"/>
                <w:szCs w:val="24"/>
              </w:rPr>
              <w:t xml:space="preserve"> an excellent profession</w:t>
            </w:r>
            <w:r w:rsidRPr="00AA7131">
              <w:rPr>
                <w:rFonts w:asciiTheme="majorBidi" w:hAnsiTheme="majorBidi" w:cstheme="majorBidi"/>
                <w:sz w:val="24"/>
                <w:szCs w:val="24"/>
                <w:rtl/>
              </w:rPr>
              <w:t xml:space="preserve"> </w:t>
            </w:r>
          </w:p>
        </w:tc>
        <w:tc>
          <w:tcPr>
            <w:tcW w:w="548" w:type="pct"/>
            <w:vAlign w:val="center"/>
          </w:tcPr>
          <w:p w14:paraId="1709B3E5"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0</w:t>
            </w:r>
          </w:p>
        </w:tc>
        <w:tc>
          <w:tcPr>
            <w:tcW w:w="546" w:type="pct"/>
            <w:vAlign w:val="center"/>
          </w:tcPr>
          <w:p w14:paraId="6A4715DB"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492" w:type="pct"/>
            <w:vAlign w:val="center"/>
          </w:tcPr>
          <w:p w14:paraId="441E5F34"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8.2</w:t>
            </w:r>
          </w:p>
        </w:tc>
        <w:tc>
          <w:tcPr>
            <w:tcW w:w="462" w:type="pct"/>
            <w:vAlign w:val="center"/>
          </w:tcPr>
          <w:p w14:paraId="5C373644"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41.8</w:t>
            </w:r>
          </w:p>
        </w:tc>
        <w:tc>
          <w:tcPr>
            <w:tcW w:w="546" w:type="pct"/>
            <w:vAlign w:val="center"/>
          </w:tcPr>
          <w:p w14:paraId="4D29A984"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46.4</w:t>
            </w:r>
          </w:p>
        </w:tc>
        <w:tc>
          <w:tcPr>
            <w:tcW w:w="409" w:type="pct"/>
            <w:vAlign w:val="center"/>
          </w:tcPr>
          <w:p w14:paraId="52590C7C"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4.31</w:t>
            </w:r>
          </w:p>
        </w:tc>
        <w:tc>
          <w:tcPr>
            <w:tcW w:w="363" w:type="pct"/>
            <w:vAlign w:val="center"/>
          </w:tcPr>
          <w:p w14:paraId="3D40E197"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0.78</w:t>
            </w:r>
          </w:p>
        </w:tc>
      </w:tr>
      <w:tr w:rsidR="004C126D" w:rsidRPr="00AA7131" w14:paraId="2F26D99E" w14:textId="77777777" w:rsidTr="00037848">
        <w:trPr>
          <w:trHeight w:val="243"/>
        </w:trPr>
        <w:tc>
          <w:tcPr>
            <w:tcW w:w="1634" w:type="pct"/>
            <w:noWrap/>
            <w:vAlign w:val="bottom"/>
          </w:tcPr>
          <w:p w14:paraId="1731C4FA" w14:textId="783D4FD5" w:rsidR="004C126D" w:rsidRPr="00AA7131" w:rsidRDefault="00CF0767" w:rsidP="00037848">
            <w:pPr>
              <w:rPr>
                <w:rFonts w:asciiTheme="majorBidi" w:hAnsiTheme="majorBidi" w:cstheme="majorBidi"/>
                <w:sz w:val="24"/>
                <w:szCs w:val="24"/>
              </w:rPr>
            </w:pPr>
            <w:r>
              <w:rPr>
                <w:rFonts w:asciiTheme="majorBidi" w:hAnsiTheme="majorBidi" w:cstheme="majorBidi"/>
                <w:sz w:val="24"/>
                <w:szCs w:val="24"/>
              </w:rPr>
              <w:t xml:space="preserve">I prefer agriculture because </w:t>
            </w:r>
            <w:proofErr w:type="gramStart"/>
            <w:r>
              <w:rPr>
                <w:rFonts w:asciiTheme="majorBidi" w:hAnsiTheme="majorBidi" w:cstheme="majorBidi"/>
                <w:sz w:val="24"/>
                <w:szCs w:val="24"/>
              </w:rPr>
              <w:t>it</w:t>
            </w:r>
            <w:proofErr w:type="gramEnd"/>
            <w:r>
              <w:rPr>
                <w:rFonts w:asciiTheme="majorBidi" w:hAnsiTheme="majorBidi" w:cstheme="majorBidi"/>
                <w:sz w:val="24"/>
                <w:szCs w:val="24"/>
              </w:rPr>
              <w:t xml:space="preserve"> profitable investment</w:t>
            </w:r>
            <w:r w:rsidR="004C126D" w:rsidRPr="00AA7131">
              <w:rPr>
                <w:rFonts w:asciiTheme="majorBidi" w:hAnsiTheme="majorBidi" w:cstheme="majorBidi"/>
                <w:sz w:val="24"/>
                <w:szCs w:val="24"/>
                <w:rtl/>
              </w:rPr>
              <w:t xml:space="preserve"> </w:t>
            </w:r>
          </w:p>
        </w:tc>
        <w:tc>
          <w:tcPr>
            <w:tcW w:w="548" w:type="pct"/>
            <w:vAlign w:val="center"/>
          </w:tcPr>
          <w:p w14:paraId="6B5E7778"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7.3</w:t>
            </w:r>
          </w:p>
        </w:tc>
        <w:tc>
          <w:tcPr>
            <w:tcW w:w="546" w:type="pct"/>
            <w:vAlign w:val="center"/>
          </w:tcPr>
          <w:p w14:paraId="221A2FD4"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492" w:type="pct"/>
            <w:vAlign w:val="center"/>
          </w:tcPr>
          <w:p w14:paraId="61A9ADF5"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11.8</w:t>
            </w:r>
          </w:p>
        </w:tc>
        <w:tc>
          <w:tcPr>
            <w:tcW w:w="462" w:type="pct"/>
            <w:vAlign w:val="center"/>
          </w:tcPr>
          <w:p w14:paraId="458376F5"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30.9</w:t>
            </w:r>
          </w:p>
        </w:tc>
        <w:tc>
          <w:tcPr>
            <w:tcW w:w="546" w:type="pct"/>
            <w:vAlign w:val="center"/>
          </w:tcPr>
          <w:p w14:paraId="5F775E82"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46.4</w:t>
            </w:r>
          </w:p>
        </w:tc>
        <w:tc>
          <w:tcPr>
            <w:tcW w:w="409" w:type="pct"/>
            <w:vAlign w:val="center"/>
          </w:tcPr>
          <w:p w14:paraId="01718256"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4.06</w:t>
            </w:r>
          </w:p>
        </w:tc>
        <w:tc>
          <w:tcPr>
            <w:tcW w:w="363" w:type="pct"/>
            <w:vAlign w:val="center"/>
          </w:tcPr>
          <w:p w14:paraId="7AA1E04D"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1.18</w:t>
            </w:r>
          </w:p>
        </w:tc>
      </w:tr>
      <w:tr w:rsidR="004C126D" w:rsidRPr="00AA7131" w14:paraId="0EE59EF3" w14:textId="77777777" w:rsidTr="00037848">
        <w:trPr>
          <w:trHeight w:val="243"/>
        </w:trPr>
        <w:tc>
          <w:tcPr>
            <w:tcW w:w="1634" w:type="pct"/>
            <w:noWrap/>
            <w:vAlign w:val="bottom"/>
          </w:tcPr>
          <w:p w14:paraId="00775A25" w14:textId="3D26D67F" w:rsidR="004C126D" w:rsidRPr="00AA7131" w:rsidRDefault="00CF0767" w:rsidP="00037848">
            <w:pPr>
              <w:rPr>
                <w:rFonts w:asciiTheme="majorBidi" w:hAnsiTheme="majorBidi" w:cstheme="majorBidi"/>
                <w:sz w:val="24"/>
                <w:szCs w:val="24"/>
              </w:rPr>
            </w:pPr>
            <w:r>
              <w:rPr>
                <w:rFonts w:asciiTheme="majorBidi" w:hAnsiTheme="majorBidi" w:cstheme="majorBidi"/>
                <w:sz w:val="24"/>
                <w:szCs w:val="24"/>
              </w:rPr>
              <w:t>My income from agriculture is gradually increasing</w:t>
            </w:r>
            <w:r w:rsidR="004C126D" w:rsidRPr="00AA7131">
              <w:rPr>
                <w:rFonts w:asciiTheme="majorBidi" w:hAnsiTheme="majorBidi" w:cstheme="majorBidi"/>
                <w:sz w:val="24"/>
                <w:szCs w:val="24"/>
                <w:rtl/>
              </w:rPr>
              <w:t xml:space="preserve"> </w:t>
            </w:r>
          </w:p>
        </w:tc>
        <w:tc>
          <w:tcPr>
            <w:tcW w:w="548" w:type="pct"/>
            <w:vAlign w:val="center"/>
          </w:tcPr>
          <w:p w14:paraId="7DC9E573"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10.9</w:t>
            </w:r>
          </w:p>
        </w:tc>
        <w:tc>
          <w:tcPr>
            <w:tcW w:w="546" w:type="pct"/>
            <w:vAlign w:val="center"/>
          </w:tcPr>
          <w:p w14:paraId="45746CD5"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492" w:type="pct"/>
            <w:vAlign w:val="center"/>
          </w:tcPr>
          <w:p w14:paraId="1E7FF6BB"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16.4</w:t>
            </w:r>
          </w:p>
        </w:tc>
        <w:tc>
          <w:tcPr>
            <w:tcW w:w="462" w:type="pct"/>
            <w:vAlign w:val="center"/>
          </w:tcPr>
          <w:p w14:paraId="2E29251F"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38.2</w:t>
            </w:r>
          </w:p>
        </w:tc>
        <w:tc>
          <w:tcPr>
            <w:tcW w:w="546" w:type="pct"/>
            <w:vAlign w:val="center"/>
          </w:tcPr>
          <w:p w14:paraId="7B81F125"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30.9</w:t>
            </w:r>
          </w:p>
        </w:tc>
        <w:tc>
          <w:tcPr>
            <w:tcW w:w="409" w:type="pct"/>
            <w:vAlign w:val="center"/>
          </w:tcPr>
          <w:p w14:paraId="430D254F"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3.75</w:t>
            </w:r>
          </w:p>
        </w:tc>
        <w:tc>
          <w:tcPr>
            <w:tcW w:w="363" w:type="pct"/>
            <w:vAlign w:val="center"/>
          </w:tcPr>
          <w:p w14:paraId="6A5D0DC1"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1.25</w:t>
            </w:r>
          </w:p>
        </w:tc>
      </w:tr>
      <w:tr w:rsidR="004C126D" w:rsidRPr="00AA7131" w14:paraId="13E9EF8F" w14:textId="77777777" w:rsidTr="00037848">
        <w:trPr>
          <w:trHeight w:val="243"/>
        </w:trPr>
        <w:tc>
          <w:tcPr>
            <w:tcW w:w="1634" w:type="pct"/>
            <w:noWrap/>
            <w:vAlign w:val="bottom"/>
            <w:hideMark/>
          </w:tcPr>
          <w:p w14:paraId="1A0F9118" w14:textId="17E5E9B3" w:rsidR="004C126D" w:rsidRPr="00AA7131" w:rsidRDefault="00CF0767" w:rsidP="00037848">
            <w:pPr>
              <w:rPr>
                <w:rFonts w:asciiTheme="majorBidi" w:hAnsiTheme="majorBidi" w:cstheme="majorBidi"/>
                <w:sz w:val="24"/>
                <w:szCs w:val="24"/>
              </w:rPr>
            </w:pPr>
            <w:r>
              <w:rPr>
                <w:rFonts w:asciiTheme="majorBidi" w:hAnsiTheme="majorBidi" w:cstheme="majorBidi"/>
                <w:sz w:val="24"/>
                <w:szCs w:val="24"/>
              </w:rPr>
              <w:t>Agriculture improved my living standard</w:t>
            </w:r>
          </w:p>
        </w:tc>
        <w:tc>
          <w:tcPr>
            <w:tcW w:w="548" w:type="pct"/>
            <w:vAlign w:val="center"/>
          </w:tcPr>
          <w:p w14:paraId="623DFDC3"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546" w:type="pct"/>
            <w:vAlign w:val="center"/>
          </w:tcPr>
          <w:p w14:paraId="7F3D1CF2"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14.5</w:t>
            </w:r>
          </w:p>
        </w:tc>
        <w:tc>
          <w:tcPr>
            <w:tcW w:w="492" w:type="pct"/>
            <w:vAlign w:val="center"/>
          </w:tcPr>
          <w:p w14:paraId="668C5A76"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15.5</w:t>
            </w:r>
          </w:p>
        </w:tc>
        <w:tc>
          <w:tcPr>
            <w:tcW w:w="462" w:type="pct"/>
            <w:vAlign w:val="center"/>
          </w:tcPr>
          <w:p w14:paraId="31774619"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42.7</w:t>
            </w:r>
          </w:p>
        </w:tc>
        <w:tc>
          <w:tcPr>
            <w:tcW w:w="546" w:type="pct"/>
            <w:vAlign w:val="center"/>
          </w:tcPr>
          <w:p w14:paraId="47C8EFC5"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23.6</w:t>
            </w:r>
          </w:p>
        </w:tc>
        <w:tc>
          <w:tcPr>
            <w:tcW w:w="409" w:type="pct"/>
            <w:vAlign w:val="center"/>
          </w:tcPr>
          <w:p w14:paraId="02A3255F"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3.68</w:t>
            </w:r>
          </w:p>
        </w:tc>
        <w:tc>
          <w:tcPr>
            <w:tcW w:w="363" w:type="pct"/>
            <w:vAlign w:val="center"/>
          </w:tcPr>
          <w:p w14:paraId="47DD67F5" w14:textId="58694274"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1.1</w:t>
            </w:r>
            <w:r w:rsidR="00A2209F">
              <w:rPr>
                <w:rFonts w:asciiTheme="majorBidi" w:eastAsiaTheme="minorHAnsi" w:hAnsiTheme="majorBidi" w:cstheme="majorBidi"/>
                <w:sz w:val="24"/>
                <w:szCs w:val="24"/>
              </w:rPr>
              <w:t>0</w:t>
            </w:r>
          </w:p>
        </w:tc>
      </w:tr>
      <w:tr w:rsidR="004C126D" w:rsidRPr="00AA7131" w14:paraId="5FC7231C" w14:textId="77777777" w:rsidTr="00037848">
        <w:trPr>
          <w:trHeight w:val="243"/>
        </w:trPr>
        <w:tc>
          <w:tcPr>
            <w:tcW w:w="1634" w:type="pct"/>
            <w:noWrap/>
            <w:vAlign w:val="bottom"/>
            <w:hideMark/>
          </w:tcPr>
          <w:p w14:paraId="10980B5B" w14:textId="7CD0AD5D" w:rsidR="004C126D" w:rsidRPr="00AA7131" w:rsidRDefault="004C126D" w:rsidP="00037848">
            <w:pPr>
              <w:rPr>
                <w:rFonts w:asciiTheme="majorBidi" w:hAnsiTheme="majorBidi" w:cstheme="majorBidi"/>
                <w:sz w:val="24"/>
                <w:szCs w:val="24"/>
              </w:rPr>
            </w:pPr>
            <w:r w:rsidRPr="00AA7131">
              <w:rPr>
                <w:rFonts w:asciiTheme="majorBidi" w:hAnsiTheme="majorBidi" w:cstheme="majorBidi"/>
                <w:sz w:val="24"/>
                <w:szCs w:val="24"/>
                <w:rtl/>
              </w:rPr>
              <w:t xml:space="preserve">Agriculture is </w:t>
            </w:r>
            <w:r w:rsidR="00CF0767">
              <w:rPr>
                <w:rFonts w:asciiTheme="majorBidi" w:hAnsiTheme="majorBidi" w:cstheme="majorBidi"/>
                <w:sz w:val="24"/>
                <w:szCs w:val="24"/>
              </w:rPr>
              <w:t xml:space="preserve"> laborious </w:t>
            </w:r>
          </w:p>
        </w:tc>
        <w:tc>
          <w:tcPr>
            <w:tcW w:w="548" w:type="pct"/>
            <w:vAlign w:val="center"/>
          </w:tcPr>
          <w:p w14:paraId="33F863B2"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42.7</w:t>
            </w:r>
          </w:p>
        </w:tc>
        <w:tc>
          <w:tcPr>
            <w:tcW w:w="546" w:type="pct"/>
            <w:vAlign w:val="center"/>
          </w:tcPr>
          <w:p w14:paraId="5B1581FF"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3.6</w:t>
            </w:r>
          </w:p>
        </w:tc>
        <w:tc>
          <w:tcPr>
            <w:tcW w:w="492" w:type="pct"/>
            <w:vAlign w:val="center"/>
          </w:tcPr>
          <w:p w14:paraId="632907C6"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4.5</w:t>
            </w:r>
          </w:p>
        </w:tc>
        <w:tc>
          <w:tcPr>
            <w:tcW w:w="462" w:type="pct"/>
            <w:vAlign w:val="center"/>
          </w:tcPr>
          <w:p w14:paraId="381C2599"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23.6</w:t>
            </w:r>
          </w:p>
        </w:tc>
        <w:tc>
          <w:tcPr>
            <w:tcW w:w="546" w:type="pct"/>
            <w:vAlign w:val="center"/>
          </w:tcPr>
          <w:p w14:paraId="2ADB434A"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25.5</w:t>
            </w:r>
          </w:p>
        </w:tc>
        <w:tc>
          <w:tcPr>
            <w:tcW w:w="409" w:type="pct"/>
            <w:vAlign w:val="center"/>
          </w:tcPr>
          <w:p w14:paraId="38B12628"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2.86</w:t>
            </w:r>
          </w:p>
        </w:tc>
        <w:tc>
          <w:tcPr>
            <w:tcW w:w="363" w:type="pct"/>
            <w:vAlign w:val="center"/>
          </w:tcPr>
          <w:p w14:paraId="7F118FD0"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1.73</w:t>
            </w:r>
          </w:p>
        </w:tc>
      </w:tr>
      <w:tr w:rsidR="004C126D" w:rsidRPr="00AA7131" w14:paraId="7B73A27C" w14:textId="77777777" w:rsidTr="00037848">
        <w:trPr>
          <w:trHeight w:val="243"/>
        </w:trPr>
        <w:tc>
          <w:tcPr>
            <w:tcW w:w="1634" w:type="pct"/>
            <w:noWrap/>
            <w:vAlign w:val="bottom"/>
            <w:hideMark/>
          </w:tcPr>
          <w:p w14:paraId="759ACF72" w14:textId="32C992E0" w:rsidR="004C126D" w:rsidRPr="00AA7131" w:rsidRDefault="00CF0767" w:rsidP="00037848">
            <w:pPr>
              <w:rPr>
                <w:rFonts w:asciiTheme="majorBidi" w:hAnsiTheme="majorBidi" w:cstheme="majorBidi"/>
                <w:sz w:val="24"/>
                <w:szCs w:val="24"/>
              </w:rPr>
            </w:pPr>
            <w:r>
              <w:rPr>
                <w:rFonts w:asciiTheme="majorBidi" w:hAnsiTheme="majorBidi" w:cstheme="majorBidi"/>
                <w:sz w:val="24"/>
                <w:szCs w:val="24"/>
              </w:rPr>
              <w:t>Agriculture improved cash flow</w:t>
            </w:r>
            <w:r w:rsidR="004C126D" w:rsidRPr="00AA7131">
              <w:rPr>
                <w:rFonts w:asciiTheme="majorBidi" w:hAnsiTheme="majorBidi" w:cstheme="majorBidi"/>
                <w:sz w:val="24"/>
                <w:szCs w:val="24"/>
                <w:rtl/>
              </w:rPr>
              <w:t xml:space="preserve"> during the agricultural season</w:t>
            </w:r>
          </w:p>
        </w:tc>
        <w:tc>
          <w:tcPr>
            <w:tcW w:w="548" w:type="pct"/>
            <w:vAlign w:val="center"/>
          </w:tcPr>
          <w:p w14:paraId="4F15464B"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43.6</w:t>
            </w:r>
          </w:p>
        </w:tc>
        <w:tc>
          <w:tcPr>
            <w:tcW w:w="546" w:type="pct"/>
            <w:vAlign w:val="center"/>
          </w:tcPr>
          <w:p w14:paraId="7E368B13"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0</w:t>
            </w:r>
          </w:p>
        </w:tc>
        <w:tc>
          <w:tcPr>
            <w:tcW w:w="492" w:type="pct"/>
            <w:vAlign w:val="center"/>
          </w:tcPr>
          <w:p w14:paraId="0D826452"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30.9</w:t>
            </w:r>
          </w:p>
        </w:tc>
        <w:tc>
          <w:tcPr>
            <w:tcW w:w="462" w:type="pct"/>
            <w:vAlign w:val="center"/>
          </w:tcPr>
          <w:p w14:paraId="5E4F608C"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18.2</w:t>
            </w:r>
          </w:p>
        </w:tc>
        <w:tc>
          <w:tcPr>
            <w:tcW w:w="546" w:type="pct"/>
            <w:vAlign w:val="center"/>
          </w:tcPr>
          <w:p w14:paraId="2637D4FF" w14:textId="77777777" w:rsidR="004C126D" w:rsidRPr="00AA7131" w:rsidRDefault="004C126D" w:rsidP="004C126D">
            <w:pPr>
              <w:jc w:val="center"/>
              <w:rPr>
                <w:rFonts w:asciiTheme="majorBidi" w:hAnsiTheme="majorBidi" w:cstheme="majorBidi"/>
                <w:sz w:val="24"/>
                <w:szCs w:val="24"/>
              </w:rPr>
            </w:pPr>
            <w:r w:rsidRPr="00AA7131">
              <w:rPr>
                <w:rFonts w:asciiTheme="majorBidi" w:hAnsiTheme="majorBidi" w:cstheme="majorBidi"/>
                <w:sz w:val="24"/>
                <w:szCs w:val="24"/>
              </w:rPr>
              <w:t>7.3</w:t>
            </w:r>
          </w:p>
        </w:tc>
        <w:tc>
          <w:tcPr>
            <w:tcW w:w="409" w:type="pct"/>
            <w:vAlign w:val="center"/>
          </w:tcPr>
          <w:p w14:paraId="46F2F0F6"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2.46</w:t>
            </w:r>
          </w:p>
        </w:tc>
        <w:tc>
          <w:tcPr>
            <w:tcW w:w="363" w:type="pct"/>
            <w:vAlign w:val="center"/>
          </w:tcPr>
          <w:p w14:paraId="7112DB4A" w14:textId="77777777" w:rsidR="004C126D" w:rsidRPr="00AA7131" w:rsidRDefault="004C126D" w:rsidP="004C126D">
            <w:pPr>
              <w:spacing w:after="160" w:line="259" w:lineRule="auto"/>
              <w:jc w:val="center"/>
              <w:rPr>
                <w:rFonts w:asciiTheme="majorBidi" w:eastAsiaTheme="minorHAnsi" w:hAnsiTheme="majorBidi" w:cstheme="majorBidi"/>
                <w:sz w:val="24"/>
                <w:szCs w:val="24"/>
              </w:rPr>
            </w:pPr>
            <w:r w:rsidRPr="00AA7131">
              <w:rPr>
                <w:rFonts w:asciiTheme="majorBidi" w:eastAsiaTheme="minorHAnsi" w:hAnsiTheme="majorBidi" w:cstheme="majorBidi"/>
                <w:sz w:val="24"/>
                <w:szCs w:val="24"/>
              </w:rPr>
              <w:t>1.39</w:t>
            </w:r>
          </w:p>
        </w:tc>
      </w:tr>
    </w:tbl>
    <w:p w14:paraId="3B9DEFFC" w14:textId="38591D16" w:rsidR="001A77FA" w:rsidRPr="00AA7131" w:rsidRDefault="00D2746A" w:rsidP="00D2746A">
      <w:pPr>
        <w:ind w:left="-360"/>
        <w:jc w:val="both"/>
        <w:rPr>
          <w:rFonts w:asciiTheme="majorBidi" w:hAnsiTheme="majorBidi" w:cstheme="majorBidi"/>
          <w:sz w:val="24"/>
          <w:szCs w:val="24"/>
          <w:rtl/>
        </w:rPr>
      </w:pPr>
      <w:r>
        <w:rPr>
          <w:rFonts w:asciiTheme="majorBidi" w:hAnsiTheme="majorBidi" w:cstheme="majorBidi"/>
          <w:b/>
          <w:bCs/>
          <w:sz w:val="24"/>
          <w:szCs w:val="24"/>
        </w:rPr>
        <w:t xml:space="preserve">Table 2: </w:t>
      </w:r>
      <w:r w:rsidRPr="00037848">
        <w:rPr>
          <w:rFonts w:asciiTheme="majorBidi" w:hAnsiTheme="majorBidi" w:cstheme="majorBidi"/>
          <w:sz w:val="24"/>
          <w:szCs w:val="24"/>
        </w:rPr>
        <w:t>Farmers</w:t>
      </w:r>
      <w:r>
        <w:rPr>
          <w:rFonts w:asciiTheme="majorBidi" w:hAnsiTheme="majorBidi" w:cstheme="majorBidi"/>
          <w:sz w:val="24"/>
          <w:szCs w:val="24"/>
        </w:rPr>
        <w:t>’</w:t>
      </w:r>
      <w:r w:rsidRPr="00037848">
        <w:rPr>
          <w:rFonts w:asciiTheme="majorBidi" w:hAnsiTheme="majorBidi" w:cstheme="majorBidi"/>
          <w:sz w:val="24"/>
          <w:szCs w:val="24"/>
        </w:rPr>
        <w:t xml:space="preserve"> attitudes toward farm work</w:t>
      </w:r>
    </w:p>
    <w:p w14:paraId="4951C10F" w14:textId="34ACA121" w:rsidR="00FA6134" w:rsidRPr="00271E91" w:rsidRDefault="0037481A" w:rsidP="00F71164">
      <w:pPr>
        <w:spacing w:line="276" w:lineRule="auto"/>
        <w:ind w:firstLine="720"/>
        <w:jc w:val="both"/>
        <w:rPr>
          <w:rFonts w:asciiTheme="majorBidi" w:hAnsiTheme="majorBidi" w:cstheme="majorBidi"/>
          <w:b/>
          <w:bCs/>
          <w:color w:val="FF0000"/>
          <w:sz w:val="24"/>
          <w:szCs w:val="24"/>
          <w:rtl/>
        </w:rPr>
      </w:pPr>
      <w:r w:rsidRPr="00271E91">
        <w:rPr>
          <w:rFonts w:asciiTheme="majorBidi" w:hAnsiTheme="majorBidi" w:cstheme="majorBidi"/>
          <w:color w:val="FF0000"/>
          <w:sz w:val="24"/>
          <w:szCs w:val="24"/>
        </w:rPr>
        <w:t xml:space="preserve">Table 3 reveals that </w:t>
      </w:r>
      <w:r w:rsidR="00042C29" w:rsidRPr="00271E91">
        <w:rPr>
          <w:rFonts w:asciiTheme="majorBidi" w:hAnsiTheme="majorBidi" w:cstheme="majorBidi"/>
          <w:color w:val="FF0000"/>
          <w:sz w:val="24"/>
          <w:szCs w:val="24"/>
        </w:rPr>
        <w:t>the m</w:t>
      </w:r>
      <w:r w:rsidRPr="00271E91">
        <w:rPr>
          <w:rFonts w:asciiTheme="majorBidi" w:hAnsiTheme="majorBidi" w:cstheme="majorBidi"/>
          <w:color w:val="FF0000"/>
          <w:sz w:val="24"/>
          <w:szCs w:val="24"/>
        </w:rPr>
        <w:t xml:space="preserve">ajority of </w:t>
      </w:r>
      <w:r w:rsidR="001A77FA" w:rsidRPr="00271E91">
        <w:rPr>
          <w:rFonts w:asciiTheme="majorBidi" w:hAnsiTheme="majorBidi" w:cstheme="majorBidi"/>
          <w:color w:val="FF0000"/>
          <w:sz w:val="24"/>
          <w:szCs w:val="24"/>
        </w:rPr>
        <w:t>farmers</w:t>
      </w:r>
      <w:r w:rsidRPr="00271E91">
        <w:rPr>
          <w:rFonts w:asciiTheme="majorBidi" w:hAnsiTheme="majorBidi" w:cstheme="majorBidi"/>
          <w:color w:val="FF0000"/>
          <w:sz w:val="24"/>
          <w:szCs w:val="24"/>
        </w:rPr>
        <w:t xml:space="preserve"> </w:t>
      </w:r>
      <w:r w:rsidR="00042C29" w:rsidRPr="00271E91">
        <w:rPr>
          <w:rFonts w:asciiTheme="majorBidi" w:hAnsiTheme="majorBidi" w:cstheme="majorBidi"/>
          <w:color w:val="FF0000"/>
          <w:sz w:val="24"/>
          <w:szCs w:val="24"/>
        </w:rPr>
        <w:t xml:space="preserve">have positive attitudes toward </w:t>
      </w:r>
      <w:r w:rsidR="00B374DB">
        <w:rPr>
          <w:rFonts w:asciiTheme="majorBidi" w:hAnsiTheme="majorBidi" w:cstheme="majorBidi"/>
          <w:color w:val="FF0000"/>
          <w:sz w:val="24"/>
          <w:szCs w:val="24"/>
        </w:rPr>
        <w:t>farm work</w:t>
      </w:r>
      <w:r w:rsidR="00042C29" w:rsidRPr="00271E91">
        <w:rPr>
          <w:rFonts w:asciiTheme="majorBidi" w:hAnsiTheme="majorBidi" w:cstheme="majorBidi"/>
          <w:color w:val="FF0000"/>
          <w:sz w:val="24"/>
          <w:szCs w:val="24"/>
        </w:rPr>
        <w:t xml:space="preserve">. </w:t>
      </w:r>
      <w:r w:rsidR="001A77FA" w:rsidRPr="00271E91">
        <w:rPr>
          <w:rFonts w:asciiTheme="majorBidi" w:hAnsiTheme="majorBidi" w:cstheme="majorBidi"/>
          <w:color w:val="FF0000"/>
          <w:sz w:val="24"/>
          <w:szCs w:val="24"/>
        </w:rPr>
        <w:t>Whereas</w:t>
      </w:r>
      <w:r w:rsidR="00042C29" w:rsidRPr="00271E91">
        <w:rPr>
          <w:rFonts w:asciiTheme="majorBidi" w:hAnsiTheme="majorBidi" w:cstheme="majorBidi"/>
          <w:color w:val="FF0000"/>
          <w:sz w:val="24"/>
          <w:szCs w:val="24"/>
        </w:rPr>
        <w:t xml:space="preserve"> 27</w:t>
      </w:r>
      <w:r w:rsidR="00D77782">
        <w:rPr>
          <w:rFonts w:asciiTheme="majorBidi" w:hAnsiTheme="majorBidi" w:cstheme="majorBidi"/>
          <w:color w:val="FF0000"/>
          <w:sz w:val="24"/>
          <w:szCs w:val="24"/>
        </w:rPr>
        <w:t>.3</w:t>
      </w:r>
      <w:r w:rsidR="00042C29" w:rsidRPr="00271E91">
        <w:rPr>
          <w:rFonts w:asciiTheme="majorBidi" w:hAnsiTheme="majorBidi" w:cstheme="majorBidi"/>
          <w:color w:val="FF0000"/>
          <w:sz w:val="24"/>
          <w:szCs w:val="24"/>
        </w:rPr>
        <w:t>% and 15</w:t>
      </w:r>
      <w:r w:rsidR="00D77782">
        <w:rPr>
          <w:rFonts w:asciiTheme="majorBidi" w:hAnsiTheme="majorBidi" w:cstheme="majorBidi"/>
          <w:color w:val="FF0000"/>
          <w:sz w:val="24"/>
          <w:szCs w:val="24"/>
        </w:rPr>
        <w:t>.5</w:t>
      </w:r>
      <w:r w:rsidR="00042C29" w:rsidRPr="00271E91">
        <w:rPr>
          <w:rFonts w:asciiTheme="majorBidi" w:hAnsiTheme="majorBidi" w:cstheme="majorBidi"/>
          <w:color w:val="FF0000"/>
          <w:sz w:val="24"/>
          <w:szCs w:val="24"/>
        </w:rPr>
        <w:t>% of the respondents have neutral and negative attitudes</w:t>
      </w:r>
      <w:r w:rsidR="001769F3">
        <w:rPr>
          <w:rFonts w:asciiTheme="majorBidi" w:hAnsiTheme="majorBidi" w:cstheme="majorBidi"/>
          <w:color w:val="FF0000"/>
          <w:sz w:val="24"/>
          <w:szCs w:val="24"/>
        </w:rPr>
        <w:t xml:space="preserve"> respectively</w:t>
      </w:r>
      <w:r w:rsidR="00042C29" w:rsidRPr="00271E91">
        <w:rPr>
          <w:rFonts w:asciiTheme="majorBidi" w:hAnsiTheme="majorBidi" w:cstheme="majorBidi"/>
          <w:color w:val="FF0000"/>
          <w:sz w:val="24"/>
          <w:szCs w:val="24"/>
        </w:rPr>
        <w:t>.</w:t>
      </w:r>
    </w:p>
    <w:p w14:paraId="66E4B657" w14:textId="29177879" w:rsidR="00AB2C17" w:rsidRPr="00AA7131" w:rsidRDefault="00AB2C17" w:rsidP="002827F5">
      <w:pPr>
        <w:tabs>
          <w:tab w:val="left" w:pos="848"/>
        </w:tabs>
        <w:rPr>
          <w:rFonts w:asciiTheme="majorBidi" w:hAnsiTheme="majorBidi" w:cstheme="majorBidi"/>
          <w:sz w:val="24"/>
          <w:szCs w:val="24"/>
          <w:rtl/>
        </w:rPr>
      </w:pPr>
      <w:r w:rsidRPr="00AA7131">
        <w:rPr>
          <w:rFonts w:asciiTheme="majorBidi" w:hAnsiTheme="majorBidi" w:cstheme="majorBidi"/>
          <w:b/>
          <w:bCs/>
          <w:sz w:val="24"/>
          <w:szCs w:val="24"/>
        </w:rPr>
        <w:t xml:space="preserve">Table </w:t>
      </w:r>
      <w:r w:rsidR="00FA6134">
        <w:rPr>
          <w:rFonts w:asciiTheme="majorBidi" w:hAnsiTheme="majorBidi" w:cstheme="majorBidi"/>
          <w:b/>
          <w:bCs/>
          <w:sz w:val="24"/>
          <w:szCs w:val="24"/>
        </w:rPr>
        <w:t>3</w:t>
      </w:r>
      <w:r w:rsidR="00037848">
        <w:rPr>
          <w:rFonts w:asciiTheme="majorBidi" w:hAnsiTheme="majorBidi" w:cstheme="majorBidi"/>
          <w:b/>
          <w:bCs/>
          <w:sz w:val="24"/>
          <w:szCs w:val="24"/>
        </w:rPr>
        <w:t>:</w:t>
      </w:r>
      <w:r w:rsidRPr="00AA7131">
        <w:rPr>
          <w:rFonts w:asciiTheme="majorBidi" w:hAnsiTheme="majorBidi" w:cstheme="majorBidi"/>
          <w:b/>
          <w:bCs/>
          <w:sz w:val="24"/>
          <w:szCs w:val="24"/>
        </w:rPr>
        <w:t xml:space="preserve"> </w:t>
      </w:r>
      <w:r w:rsidR="00037848" w:rsidRPr="00037848">
        <w:rPr>
          <w:rFonts w:asciiTheme="majorBidi" w:hAnsiTheme="majorBidi" w:cstheme="majorBidi"/>
          <w:sz w:val="24"/>
          <w:szCs w:val="24"/>
        </w:rPr>
        <w:t>Overall farmers’</w:t>
      </w:r>
      <w:r w:rsidRPr="00037848">
        <w:rPr>
          <w:rFonts w:asciiTheme="majorBidi" w:hAnsiTheme="majorBidi" w:cstheme="majorBidi"/>
          <w:sz w:val="24"/>
          <w:szCs w:val="24"/>
        </w:rPr>
        <w:t xml:space="preserve"> </w:t>
      </w:r>
      <w:r w:rsidR="00037848" w:rsidRPr="00037848">
        <w:rPr>
          <w:rFonts w:asciiTheme="majorBidi" w:hAnsiTheme="majorBidi" w:cstheme="majorBidi"/>
          <w:sz w:val="24"/>
          <w:szCs w:val="24"/>
        </w:rPr>
        <w:t>a</w:t>
      </w:r>
      <w:r w:rsidRPr="00037848">
        <w:rPr>
          <w:rFonts w:asciiTheme="majorBidi" w:hAnsiTheme="majorBidi" w:cstheme="majorBidi"/>
          <w:sz w:val="24"/>
          <w:szCs w:val="24"/>
        </w:rPr>
        <w:t xml:space="preserve">ttitudes towards </w:t>
      </w:r>
      <w:r w:rsidR="001A77FA" w:rsidRPr="00037848">
        <w:rPr>
          <w:rFonts w:asciiTheme="majorBidi" w:hAnsiTheme="majorBidi" w:cstheme="majorBidi"/>
          <w:sz w:val="24"/>
          <w:szCs w:val="24"/>
        </w:rPr>
        <w:t>farm</w:t>
      </w:r>
      <w:r w:rsidR="00271E91" w:rsidRPr="00037848">
        <w:rPr>
          <w:rFonts w:asciiTheme="majorBidi" w:hAnsiTheme="majorBidi" w:cstheme="majorBidi"/>
          <w:sz w:val="24"/>
          <w:szCs w:val="24"/>
        </w:rPr>
        <w:t xml:space="preserve"> work</w:t>
      </w:r>
    </w:p>
    <w:tbl>
      <w:tblPr>
        <w:tblW w:w="5000" w:type="pct"/>
        <w:tblBorders>
          <w:top w:val="single" w:sz="4" w:space="0" w:color="auto"/>
          <w:bottom w:val="single" w:sz="4" w:space="0" w:color="auto"/>
        </w:tblBorders>
        <w:tblLook w:val="04A0" w:firstRow="1" w:lastRow="0" w:firstColumn="1" w:lastColumn="0" w:noHBand="0" w:noVBand="1"/>
      </w:tblPr>
      <w:tblGrid>
        <w:gridCol w:w="5001"/>
        <w:gridCol w:w="1246"/>
        <w:gridCol w:w="2823"/>
      </w:tblGrid>
      <w:tr w:rsidR="00AB2C17" w:rsidRPr="00AA7131" w14:paraId="52762C85" w14:textId="77777777" w:rsidTr="00284A63">
        <w:trPr>
          <w:trHeight w:val="285"/>
        </w:trPr>
        <w:tc>
          <w:tcPr>
            <w:tcW w:w="2757" w:type="pct"/>
            <w:noWrap/>
            <w:vAlign w:val="bottom"/>
            <w:hideMark/>
          </w:tcPr>
          <w:p w14:paraId="6F340B08" w14:textId="77777777" w:rsidR="00AB2C17" w:rsidRPr="00AA7131" w:rsidRDefault="00AB2C17" w:rsidP="006806D8">
            <w:pPr>
              <w:tabs>
                <w:tab w:val="left" w:pos="848"/>
              </w:tabs>
              <w:jc w:val="center"/>
              <w:rPr>
                <w:rFonts w:asciiTheme="majorBidi" w:hAnsiTheme="majorBidi" w:cstheme="majorBidi"/>
                <w:b/>
                <w:bCs/>
                <w:sz w:val="24"/>
                <w:szCs w:val="24"/>
              </w:rPr>
            </w:pPr>
            <w:r w:rsidRPr="00AA7131">
              <w:rPr>
                <w:rFonts w:asciiTheme="majorBidi" w:hAnsiTheme="majorBidi" w:cstheme="majorBidi"/>
                <w:b/>
                <w:bCs/>
                <w:sz w:val="24"/>
                <w:szCs w:val="24"/>
              </w:rPr>
              <w:t>Degree of Directions</w:t>
            </w:r>
          </w:p>
        </w:tc>
        <w:tc>
          <w:tcPr>
            <w:tcW w:w="687" w:type="pct"/>
            <w:noWrap/>
            <w:vAlign w:val="bottom"/>
            <w:hideMark/>
          </w:tcPr>
          <w:p w14:paraId="3A983388" w14:textId="77777777" w:rsidR="00AB2C17" w:rsidRPr="00AA7131" w:rsidRDefault="00AB2C17" w:rsidP="006806D8">
            <w:pPr>
              <w:tabs>
                <w:tab w:val="left" w:pos="848"/>
              </w:tabs>
              <w:jc w:val="center"/>
              <w:rPr>
                <w:rFonts w:asciiTheme="majorBidi" w:hAnsiTheme="majorBidi" w:cstheme="majorBidi"/>
                <w:b/>
                <w:bCs/>
                <w:sz w:val="24"/>
                <w:szCs w:val="24"/>
              </w:rPr>
            </w:pPr>
            <w:r w:rsidRPr="00AA7131">
              <w:rPr>
                <w:rFonts w:asciiTheme="majorBidi" w:hAnsiTheme="majorBidi" w:cstheme="majorBidi"/>
                <w:b/>
                <w:bCs/>
                <w:sz w:val="24"/>
                <w:szCs w:val="24"/>
              </w:rPr>
              <w:t>Number</w:t>
            </w:r>
          </w:p>
        </w:tc>
        <w:tc>
          <w:tcPr>
            <w:tcW w:w="1556" w:type="pct"/>
            <w:noWrap/>
            <w:vAlign w:val="bottom"/>
            <w:hideMark/>
          </w:tcPr>
          <w:p w14:paraId="7BFDCB88" w14:textId="77777777" w:rsidR="00AB2C17" w:rsidRPr="00AA7131" w:rsidRDefault="00AB2C17" w:rsidP="006806D8">
            <w:pPr>
              <w:tabs>
                <w:tab w:val="left" w:pos="848"/>
              </w:tabs>
              <w:jc w:val="center"/>
              <w:rPr>
                <w:rFonts w:asciiTheme="majorBidi" w:hAnsiTheme="majorBidi" w:cstheme="majorBidi"/>
                <w:b/>
                <w:bCs/>
                <w:sz w:val="24"/>
                <w:szCs w:val="24"/>
              </w:rPr>
            </w:pPr>
            <w:r w:rsidRPr="00AA7131">
              <w:rPr>
                <w:rFonts w:asciiTheme="majorBidi" w:hAnsiTheme="majorBidi" w:cstheme="majorBidi"/>
                <w:b/>
                <w:bCs/>
                <w:sz w:val="24"/>
                <w:szCs w:val="24"/>
              </w:rPr>
              <w:t xml:space="preserve">Percentage </w:t>
            </w:r>
          </w:p>
        </w:tc>
      </w:tr>
      <w:tr w:rsidR="00AB2C17" w:rsidRPr="00AA7131" w14:paraId="1FE21623" w14:textId="77777777" w:rsidTr="00284A63">
        <w:trPr>
          <w:trHeight w:val="285"/>
        </w:trPr>
        <w:tc>
          <w:tcPr>
            <w:tcW w:w="2757" w:type="pct"/>
            <w:noWrap/>
            <w:vAlign w:val="bottom"/>
            <w:hideMark/>
          </w:tcPr>
          <w:p w14:paraId="1A96DDEF" w14:textId="4AC9907B" w:rsidR="00AB2C17" w:rsidRPr="00AA7131" w:rsidRDefault="0037481A" w:rsidP="006806D8">
            <w:pPr>
              <w:rPr>
                <w:rFonts w:asciiTheme="majorBidi" w:hAnsiTheme="majorBidi" w:cstheme="majorBidi"/>
                <w:sz w:val="24"/>
                <w:szCs w:val="24"/>
              </w:rPr>
            </w:pPr>
            <w:r>
              <w:rPr>
                <w:rFonts w:asciiTheme="majorBidi" w:hAnsiTheme="majorBidi" w:cstheme="majorBidi"/>
                <w:sz w:val="24"/>
                <w:szCs w:val="24"/>
              </w:rPr>
              <w:t>Negative</w:t>
            </w:r>
          </w:p>
        </w:tc>
        <w:tc>
          <w:tcPr>
            <w:tcW w:w="687" w:type="pct"/>
            <w:noWrap/>
            <w:vAlign w:val="bottom"/>
            <w:hideMark/>
          </w:tcPr>
          <w:p w14:paraId="28CCD7B7" w14:textId="77777777" w:rsidR="00AB2C17" w:rsidRPr="00AA7131" w:rsidRDefault="009A7EB4" w:rsidP="006806D8">
            <w:pPr>
              <w:jc w:val="center"/>
              <w:rPr>
                <w:rFonts w:asciiTheme="majorBidi" w:hAnsiTheme="majorBidi" w:cstheme="majorBidi"/>
                <w:sz w:val="24"/>
                <w:szCs w:val="24"/>
              </w:rPr>
            </w:pPr>
            <w:r w:rsidRPr="00AA7131">
              <w:rPr>
                <w:rFonts w:asciiTheme="majorBidi" w:hAnsiTheme="majorBidi" w:cstheme="majorBidi"/>
                <w:sz w:val="24"/>
                <w:szCs w:val="24"/>
                <w:rtl/>
              </w:rPr>
              <w:t>68</w:t>
            </w:r>
          </w:p>
        </w:tc>
        <w:tc>
          <w:tcPr>
            <w:tcW w:w="1556" w:type="pct"/>
            <w:noWrap/>
            <w:vAlign w:val="bottom"/>
            <w:hideMark/>
          </w:tcPr>
          <w:p w14:paraId="557C62AB" w14:textId="77777777" w:rsidR="00AB2C17" w:rsidRPr="00AA7131" w:rsidRDefault="00AB2C17" w:rsidP="006806D8">
            <w:pPr>
              <w:jc w:val="center"/>
              <w:rPr>
                <w:rFonts w:asciiTheme="majorBidi" w:hAnsiTheme="majorBidi" w:cstheme="majorBidi"/>
                <w:sz w:val="24"/>
                <w:szCs w:val="24"/>
              </w:rPr>
            </w:pPr>
            <w:r w:rsidRPr="00AA7131">
              <w:rPr>
                <w:rFonts w:asciiTheme="majorBidi" w:hAnsiTheme="majorBidi" w:cstheme="majorBidi"/>
                <w:sz w:val="24"/>
                <w:szCs w:val="24"/>
              </w:rPr>
              <w:t>15.5</w:t>
            </w:r>
          </w:p>
        </w:tc>
      </w:tr>
      <w:tr w:rsidR="00AB2C17" w:rsidRPr="00AA7131" w14:paraId="67E6FA4F" w14:textId="77777777" w:rsidTr="00284A63">
        <w:trPr>
          <w:trHeight w:val="285"/>
        </w:trPr>
        <w:tc>
          <w:tcPr>
            <w:tcW w:w="2757" w:type="pct"/>
            <w:noWrap/>
            <w:vAlign w:val="bottom"/>
            <w:hideMark/>
          </w:tcPr>
          <w:p w14:paraId="3F77F24A" w14:textId="3366E84A" w:rsidR="00AB2C17" w:rsidRPr="00AA7131" w:rsidRDefault="0037481A" w:rsidP="006806D8">
            <w:pPr>
              <w:rPr>
                <w:rFonts w:asciiTheme="majorBidi" w:hAnsiTheme="majorBidi" w:cstheme="majorBidi"/>
                <w:sz w:val="24"/>
                <w:szCs w:val="24"/>
              </w:rPr>
            </w:pPr>
            <w:r>
              <w:rPr>
                <w:rFonts w:asciiTheme="majorBidi" w:hAnsiTheme="majorBidi" w:cstheme="majorBidi"/>
                <w:sz w:val="24"/>
                <w:szCs w:val="24"/>
              </w:rPr>
              <w:t xml:space="preserve">Neutral </w:t>
            </w:r>
          </w:p>
        </w:tc>
        <w:tc>
          <w:tcPr>
            <w:tcW w:w="687" w:type="pct"/>
            <w:noWrap/>
            <w:vAlign w:val="bottom"/>
            <w:hideMark/>
          </w:tcPr>
          <w:p w14:paraId="7796D5D9" w14:textId="77777777" w:rsidR="00AB2C17" w:rsidRPr="00AA7131" w:rsidRDefault="009A7EB4" w:rsidP="006806D8">
            <w:pPr>
              <w:jc w:val="center"/>
              <w:rPr>
                <w:rFonts w:asciiTheme="majorBidi" w:hAnsiTheme="majorBidi" w:cstheme="majorBidi"/>
                <w:sz w:val="24"/>
                <w:szCs w:val="24"/>
              </w:rPr>
            </w:pPr>
            <w:r w:rsidRPr="00AA7131">
              <w:rPr>
                <w:rFonts w:asciiTheme="majorBidi" w:hAnsiTheme="majorBidi" w:cstheme="majorBidi"/>
                <w:sz w:val="24"/>
                <w:szCs w:val="24"/>
              </w:rPr>
              <w:t>120</w:t>
            </w:r>
          </w:p>
        </w:tc>
        <w:tc>
          <w:tcPr>
            <w:tcW w:w="1556" w:type="pct"/>
            <w:noWrap/>
            <w:vAlign w:val="bottom"/>
            <w:hideMark/>
          </w:tcPr>
          <w:p w14:paraId="7096E548" w14:textId="77777777" w:rsidR="00AB2C17" w:rsidRPr="00AA7131" w:rsidRDefault="00AB2C17" w:rsidP="006806D8">
            <w:pPr>
              <w:jc w:val="center"/>
              <w:rPr>
                <w:rFonts w:asciiTheme="majorBidi" w:hAnsiTheme="majorBidi" w:cstheme="majorBidi"/>
                <w:sz w:val="24"/>
                <w:szCs w:val="24"/>
              </w:rPr>
            </w:pPr>
            <w:r w:rsidRPr="00AA7131">
              <w:rPr>
                <w:rFonts w:asciiTheme="majorBidi" w:hAnsiTheme="majorBidi" w:cstheme="majorBidi"/>
                <w:sz w:val="24"/>
                <w:szCs w:val="24"/>
              </w:rPr>
              <w:t>27.3</w:t>
            </w:r>
          </w:p>
        </w:tc>
      </w:tr>
      <w:tr w:rsidR="00AB2C17" w:rsidRPr="00AA7131" w14:paraId="430A11D8" w14:textId="77777777" w:rsidTr="00284A63">
        <w:trPr>
          <w:trHeight w:val="285"/>
        </w:trPr>
        <w:tc>
          <w:tcPr>
            <w:tcW w:w="2757" w:type="pct"/>
            <w:noWrap/>
            <w:vAlign w:val="bottom"/>
            <w:hideMark/>
          </w:tcPr>
          <w:p w14:paraId="231D8BFB" w14:textId="37F10B6B" w:rsidR="00AB2C17" w:rsidRPr="00AA7131" w:rsidRDefault="0037481A" w:rsidP="006806D8">
            <w:pPr>
              <w:rPr>
                <w:rFonts w:asciiTheme="majorBidi" w:hAnsiTheme="majorBidi" w:cstheme="majorBidi"/>
                <w:sz w:val="24"/>
                <w:szCs w:val="24"/>
                <w:rtl/>
              </w:rPr>
            </w:pPr>
            <w:r>
              <w:rPr>
                <w:rFonts w:asciiTheme="majorBidi" w:hAnsiTheme="majorBidi" w:cstheme="majorBidi"/>
                <w:sz w:val="24"/>
                <w:szCs w:val="24"/>
              </w:rPr>
              <w:t>Positive</w:t>
            </w:r>
          </w:p>
        </w:tc>
        <w:tc>
          <w:tcPr>
            <w:tcW w:w="687" w:type="pct"/>
            <w:noWrap/>
            <w:vAlign w:val="bottom"/>
            <w:hideMark/>
          </w:tcPr>
          <w:p w14:paraId="3F8FE983" w14:textId="77777777" w:rsidR="00AB2C17" w:rsidRPr="00AA7131" w:rsidRDefault="009A7EB4" w:rsidP="006806D8">
            <w:pPr>
              <w:jc w:val="center"/>
              <w:rPr>
                <w:rFonts w:asciiTheme="majorBidi" w:hAnsiTheme="majorBidi" w:cstheme="majorBidi"/>
                <w:sz w:val="24"/>
                <w:szCs w:val="24"/>
              </w:rPr>
            </w:pPr>
            <w:r w:rsidRPr="00AA7131">
              <w:rPr>
                <w:rFonts w:asciiTheme="majorBidi" w:hAnsiTheme="majorBidi" w:cstheme="majorBidi"/>
                <w:sz w:val="24"/>
                <w:szCs w:val="24"/>
              </w:rPr>
              <w:t>252</w:t>
            </w:r>
          </w:p>
        </w:tc>
        <w:tc>
          <w:tcPr>
            <w:tcW w:w="1556" w:type="pct"/>
            <w:noWrap/>
            <w:vAlign w:val="bottom"/>
            <w:hideMark/>
          </w:tcPr>
          <w:p w14:paraId="0EFE0B74" w14:textId="77777777" w:rsidR="00AB2C17" w:rsidRPr="00AA7131" w:rsidRDefault="00AB2C17" w:rsidP="006806D8">
            <w:pPr>
              <w:jc w:val="center"/>
              <w:rPr>
                <w:rFonts w:asciiTheme="majorBidi" w:hAnsiTheme="majorBidi" w:cstheme="majorBidi"/>
                <w:sz w:val="24"/>
                <w:szCs w:val="24"/>
              </w:rPr>
            </w:pPr>
            <w:r w:rsidRPr="00AA7131">
              <w:rPr>
                <w:rFonts w:asciiTheme="majorBidi" w:hAnsiTheme="majorBidi" w:cstheme="majorBidi"/>
                <w:sz w:val="24"/>
                <w:szCs w:val="24"/>
              </w:rPr>
              <w:t>57.2</w:t>
            </w:r>
          </w:p>
        </w:tc>
      </w:tr>
    </w:tbl>
    <w:p w14:paraId="7F69C342" w14:textId="77777777" w:rsidR="00DC43F2" w:rsidRPr="00AA7131" w:rsidRDefault="00DC43F2" w:rsidP="00F71164">
      <w:pPr>
        <w:pStyle w:val="ListParagraph"/>
        <w:tabs>
          <w:tab w:val="left" w:pos="565"/>
        </w:tabs>
        <w:spacing w:line="276" w:lineRule="auto"/>
        <w:ind w:left="-144"/>
        <w:rPr>
          <w:rFonts w:asciiTheme="majorBidi" w:hAnsiTheme="majorBidi" w:cstheme="majorBidi"/>
          <w:b/>
          <w:bCs/>
          <w:kern w:val="22"/>
          <w:szCs w:val="24"/>
          <w:rtl/>
          <w:lang w:eastAsia="ja-JP"/>
        </w:rPr>
      </w:pPr>
    </w:p>
    <w:p w14:paraId="78E3A0A2" w14:textId="1CD68DCA" w:rsidR="00634838" w:rsidRPr="002B52E3" w:rsidRDefault="00537A0A" w:rsidP="00634838">
      <w:pPr>
        <w:tabs>
          <w:tab w:val="left" w:pos="423"/>
          <w:tab w:val="left" w:pos="706"/>
          <w:tab w:val="left" w:pos="848"/>
        </w:tabs>
        <w:spacing w:line="276" w:lineRule="auto"/>
        <w:jc w:val="both"/>
        <w:rPr>
          <w:rFonts w:asciiTheme="majorBidi" w:hAnsiTheme="majorBidi" w:cstheme="majorBidi"/>
          <w:color w:val="FF0000"/>
          <w:sz w:val="24"/>
          <w:szCs w:val="24"/>
        </w:rPr>
      </w:pPr>
      <w:r w:rsidRPr="00AA7131">
        <w:rPr>
          <w:rFonts w:asciiTheme="majorBidi" w:hAnsiTheme="majorBidi" w:cstheme="majorBidi"/>
          <w:sz w:val="24"/>
          <w:szCs w:val="24"/>
        </w:rPr>
        <w:tab/>
      </w:r>
      <w:r w:rsidR="00284A63">
        <w:rPr>
          <w:rFonts w:asciiTheme="majorBidi" w:hAnsiTheme="majorBidi" w:cstheme="majorBidi"/>
          <w:sz w:val="24"/>
          <w:szCs w:val="24"/>
        </w:rPr>
        <w:t>Table 4 shows f</w:t>
      </w:r>
      <w:r w:rsidR="00634838">
        <w:rPr>
          <w:rFonts w:asciiTheme="majorBidi" w:hAnsiTheme="majorBidi" w:cstheme="majorBidi"/>
          <w:color w:val="FF0000"/>
          <w:sz w:val="24"/>
          <w:szCs w:val="24"/>
        </w:rPr>
        <w:t xml:space="preserve">armers’ attitudes toward agricultural </w:t>
      </w:r>
      <w:r w:rsidR="005A0196">
        <w:rPr>
          <w:rFonts w:asciiTheme="majorBidi" w:hAnsiTheme="majorBidi" w:cstheme="majorBidi"/>
          <w:color w:val="FF0000"/>
          <w:sz w:val="24"/>
          <w:szCs w:val="24"/>
        </w:rPr>
        <w:t>information</w:t>
      </w:r>
      <w:r w:rsidR="00634838">
        <w:rPr>
          <w:rFonts w:asciiTheme="majorBidi" w:hAnsiTheme="majorBidi" w:cstheme="majorBidi"/>
          <w:color w:val="FF0000"/>
          <w:sz w:val="24"/>
          <w:szCs w:val="24"/>
        </w:rPr>
        <w:t xml:space="preserve"> arranged by mean score</w:t>
      </w:r>
      <w:r w:rsidR="001769F3">
        <w:rPr>
          <w:rFonts w:asciiTheme="majorBidi" w:hAnsiTheme="majorBidi" w:cstheme="majorBidi"/>
          <w:color w:val="FF0000"/>
          <w:sz w:val="24"/>
          <w:szCs w:val="24"/>
        </w:rPr>
        <w:t>s</w:t>
      </w:r>
      <w:r w:rsidR="00634838">
        <w:rPr>
          <w:rFonts w:asciiTheme="majorBidi" w:hAnsiTheme="majorBidi" w:cstheme="majorBidi"/>
          <w:color w:val="FF0000"/>
          <w:sz w:val="24"/>
          <w:szCs w:val="24"/>
        </w:rPr>
        <w:t xml:space="preserve"> ranged from </w:t>
      </w:r>
      <w:r w:rsidR="00634838" w:rsidRPr="00AA7131">
        <w:rPr>
          <w:rFonts w:asciiTheme="majorBidi" w:hAnsiTheme="majorBidi" w:cstheme="majorBidi"/>
          <w:sz w:val="24"/>
          <w:szCs w:val="24"/>
        </w:rPr>
        <w:t>2.54</w:t>
      </w:r>
      <w:r w:rsidR="00634838">
        <w:rPr>
          <w:rFonts w:asciiTheme="majorBidi" w:hAnsiTheme="majorBidi" w:cstheme="majorBidi"/>
          <w:sz w:val="24"/>
          <w:szCs w:val="24"/>
        </w:rPr>
        <w:t xml:space="preserve"> </w:t>
      </w:r>
      <w:r w:rsidR="00634838">
        <w:rPr>
          <w:rFonts w:asciiTheme="majorBidi" w:hAnsiTheme="majorBidi" w:cstheme="majorBidi"/>
          <w:color w:val="FF0000"/>
          <w:sz w:val="24"/>
          <w:szCs w:val="24"/>
        </w:rPr>
        <w:t xml:space="preserve">to </w:t>
      </w:r>
      <w:r w:rsidR="00634838">
        <w:rPr>
          <w:rFonts w:asciiTheme="majorBidi" w:hAnsiTheme="majorBidi" w:cstheme="majorBidi"/>
          <w:sz w:val="24"/>
          <w:szCs w:val="24"/>
        </w:rPr>
        <w:t>1</w:t>
      </w:r>
      <w:r w:rsidR="00634838" w:rsidRPr="00AA7131">
        <w:rPr>
          <w:rFonts w:asciiTheme="majorBidi" w:hAnsiTheme="majorBidi" w:cstheme="majorBidi"/>
          <w:sz w:val="24"/>
          <w:szCs w:val="24"/>
        </w:rPr>
        <w:t>.</w:t>
      </w:r>
      <w:r w:rsidR="00634838">
        <w:rPr>
          <w:rFonts w:asciiTheme="majorBidi" w:hAnsiTheme="majorBidi" w:cstheme="majorBidi"/>
          <w:sz w:val="24"/>
          <w:szCs w:val="24"/>
        </w:rPr>
        <w:t>3</w:t>
      </w:r>
      <w:r w:rsidR="00634838" w:rsidRPr="00AA7131">
        <w:rPr>
          <w:rFonts w:asciiTheme="majorBidi" w:hAnsiTheme="majorBidi" w:cstheme="majorBidi"/>
          <w:sz w:val="24"/>
          <w:szCs w:val="24"/>
        </w:rPr>
        <w:t>4</w:t>
      </w:r>
      <w:r w:rsidR="00634838">
        <w:rPr>
          <w:rFonts w:asciiTheme="majorBidi" w:hAnsiTheme="majorBidi" w:cstheme="majorBidi"/>
          <w:color w:val="FF0000"/>
          <w:sz w:val="24"/>
          <w:szCs w:val="24"/>
        </w:rPr>
        <w:t xml:space="preserve">. The statement “farmers received information from </w:t>
      </w:r>
      <w:r w:rsidR="00634838">
        <w:rPr>
          <w:rFonts w:asciiTheme="majorBidi" w:hAnsiTheme="majorBidi" w:cstheme="majorBidi"/>
          <w:sz w:val="24"/>
          <w:szCs w:val="24"/>
        </w:rPr>
        <w:t>n</w:t>
      </w:r>
      <w:r w:rsidR="00634838" w:rsidRPr="00634838">
        <w:rPr>
          <w:rFonts w:asciiTheme="majorBidi" w:hAnsiTheme="majorBidi" w:cstheme="majorBidi"/>
          <w:sz w:val="24"/>
          <w:szCs w:val="24"/>
        </w:rPr>
        <w:t>eighbors</w:t>
      </w:r>
      <w:r w:rsidR="00634838">
        <w:rPr>
          <w:rFonts w:asciiTheme="majorBidi" w:hAnsiTheme="majorBidi" w:cstheme="majorBidi"/>
          <w:sz w:val="24"/>
          <w:szCs w:val="24"/>
        </w:rPr>
        <w:t xml:space="preserve">” ranked first according to mean scores (2.54). Whereas farmers received information from TV and Radio ranked last according to mean score (1.34). </w:t>
      </w:r>
    </w:p>
    <w:p w14:paraId="34C089FA" w14:textId="4F966E79" w:rsidR="00160294" w:rsidRPr="00AA7131" w:rsidRDefault="00160294" w:rsidP="00634838">
      <w:pPr>
        <w:jc w:val="lowKashida"/>
        <w:rPr>
          <w:rFonts w:asciiTheme="majorBidi" w:hAnsiTheme="majorBidi" w:cstheme="majorBidi"/>
          <w:sz w:val="24"/>
          <w:szCs w:val="24"/>
          <w:rtl/>
        </w:rPr>
      </w:pPr>
    </w:p>
    <w:p w14:paraId="5979FFC7" w14:textId="2C7C3647" w:rsidR="00537A0A" w:rsidRPr="00E16028" w:rsidRDefault="00537A0A" w:rsidP="00585CC1">
      <w:pPr>
        <w:tabs>
          <w:tab w:val="left" w:pos="848"/>
        </w:tabs>
        <w:jc w:val="both"/>
        <w:rPr>
          <w:rFonts w:asciiTheme="majorBidi" w:hAnsiTheme="majorBidi" w:cstheme="majorBidi"/>
          <w:sz w:val="24"/>
          <w:szCs w:val="24"/>
          <w:rtl/>
        </w:rPr>
      </w:pPr>
      <w:r w:rsidRPr="00AA7131">
        <w:rPr>
          <w:rFonts w:asciiTheme="majorBidi" w:hAnsiTheme="majorBidi" w:cstheme="majorBidi"/>
          <w:b/>
          <w:bCs/>
          <w:sz w:val="24"/>
          <w:szCs w:val="24"/>
        </w:rPr>
        <w:t xml:space="preserve">Table </w:t>
      </w:r>
      <w:r w:rsidR="00FA6134">
        <w:rPr>
          <w:rFonts w:asciiTheme="majorBidi" w:hAnsiTheme="majorBidi" w:cstheme="majorBidi"/>
          <w:b/>
          <w:bCs/>
          <w:sz w:val="24"/>
          <w:szCs w:val="24"/>
        </w:rPr>
        <w:t>4</w:t>
      </w:r>
      <w:r w:rsidR="00284A63">
        <w:rPr>
          <w:rFonts w:asciiTheme="majorBidi" w:hAnsiTheme="majorBidi" w:cstheme="majorBidi"/>
          <w:b/>
          <w:bCs/>
          <w:sz w:val="24"/>
          <w:szCs w:val="24"/>
        </w:rPr>
        <w:t>:</w:t>
      </w:r>
      <w:r w:rsidRPr="00AA7131">
        <w:rPr>
          <w:rFonts w:asciiTheme="majorBidi" w:hAnsiTheme="majorBidi" w:cstheme="majorBidi"/>
          <w:b/>
          <w:bCs/>
          <w:sz w:val="24"/>
          <w:szCs w:val="24"/>
        </w:rPr>
        <w:t xml:space="preserve"> </w:t>
      </w:r>
      <w:r w:rsidR="00E16028">
        <w:rPr>
          <w:rFonts w:asciiTheme="majorBidi" w:hAnsiTheme="majorBidi" w:cstheme="majorBidi"/>
          <w:sz w:val="24"/>
          <w:szCs w:val="24"/>
        </w:rPr>
        <w:t>Farmers</w:t>
      </w:r>
      <w:r w:rsidR="001A77FA">
        <w:rPr>
          <w:rFonts w:asciiTheme="majorBidi" w:hAnsiTheme="majorBidi" w:cstheme="majorBidi"/>
          <w:sz w:val="24"/>
          <w:szCs w:val="24"/>
        </w:rPr>
        <w:t>’</w:t>
      </w:r>
      <w:r w:rsidR="00E16028">
        <w:rPr>
          <w:rFonts w:asciiTheme="majorBidi" w:hAnsiTheme="majorBidi" w:cstheme="majorBidi"/>
          <w:sz w:val="24"/>
          <w:szCs w:val="24"/>
        </w:rPr>
        <w:t xml:space="preserve"> attitudes toward </w:t>
      </w:r>
      <w:r w:rsidR="00E16028" w:rsidRPr="00E16028">
        <w:rPr>
          <w:rFonts w:asciiTheme="majorBidi" w:hAnsiTheme="majorBidi" w:cstheme="majorBidi"/>
          <w:sz w:val="24"/>
          <w:szCs w:val="24"/>
        </w:rPr>
        <w:t xml:space="preserve">sources of information among </w:t>
      </w:r>
      <w:r w:rsidRPr="00E16028">
        <w:rPr>
          <w:rFonts w:asciiTheme="majorBidi" w:hAnsiTheme="majorBidi" w:cstheme="majorBidi"/>
          <w:sz w:val="24"/>
          <w:szCs w:val="24"/>
        </w:rPr>
        <w:t>farmers</w:t>
      </w:r>
      <w:r w:rsidR="00585CC1" w:rsidRPr="00E16028">
        <w:rPr>
          <w:rFonts w:asciiTheme="majorBidi" w:hAnsiTheme="majorBidi" w:cstheme="majorBidi"/>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3235"/>
        <w:gridCol w:w="990"/>
        <w:gridCol w:w="1323"/>
        <w:gridCol w:w="1170"/>
        <w:gridCol w:w="1080"/>
        <w:gridCol w:w="1170"/>
      </w:tblGrid>
      <w:tr w:rsidR="00FA6134" w:rsidRPr="00AA7131" w14:paraId="4985DCBF" w14:textId="77777777" w:rsidTr="00E16028">
        <w:trPr>
          <w:trHeight w:val="467"/>
        </w:trPr>
        <w:tc>
          <w:tcPr>
            <w:tcW w:w="3235" w:type="dxa"/>
            <w:vMerge w:val="restart"/>
            <w:noWrap/>
            <w:vAlign w:val="bottom"/>
            <w:hideMark/>
          </w:tcPr>
          <w:p w14:paraId="38566BD5" w14:textId="77777777" w:rsidR="00537A0A" w:rsidRPr="00AA7131" w:rsidRDefault="00537A0A" w:rsidP="002D4F08">
            <w:pPr>
              <w:spacing w:line="240" w:lineRule="exact"/>
              <w:jc w:val="center"/>
              <w:rPr>
                <w:rFonts w:asciiTheme="majorBidi" w:hAnsiTheme="majorBidi" w:cstheme="majorBidi"/>
                <w:b/>
                <w:bCs/>
                <w:sz w:val="24"/>
                <w:szCs w:val="24"/>
                <w:rtl/>
              </w:rPr>
            </w:pPr>
            <w:r w:rsidRPr="00AA7131">
              <w:rPr>
                <w:rFonts w:asciiTheme="majorBidi" w:hAnsiTheme="majorBidi" w:cstheme="majorBidi"/>
                <w:b/>
                <w:bCs/>
                <w:sz w:val="24"/>
                <w:szCs w:val="24"/>
              </w:rPr>
              <w:t>Source of information</w:t>
            </w:r>
          </w:p>
          <w:p w14:paraId="66738B7D" w14:textId="77777777" w:rsidR="00537A0A" w:rsidRPr="00AA7131" w:rsidRDefault="00537A0A" w:rsidP="002D4F08">
            <w:pPr>
              <w:spacing w:line="240" w:lineRule="exact"/>
              <w:jc w:val="center"/>
              <w:rPr>
                <w:rFonts w:asciiTheme="majorBidi" w:hAnsiTheme="majorBidi" w:cstheme="majorBidi"/>
                <w:b/>
                <w:bCs/>
                <w:sz w:val="24"/>
                <w:szCs w:val="24"/>
              </w:rPr>
            </w:pPr>
            <w:r w:rsidRPr="00AA7131">
              <w:rPr>
                <w:rFonts w:asciiTheme="majorBidi" w:hAnsiTheme="majorBidi" w:cstheme="majorBidi"/>
                <w:b/>
                <w:bCs/>
                <w:sz w:val="24"/>
                <w:szCs w:val="24"/>
              </w:rPr>
              <w:t> </w:t>
            </w:r>
          </w:p>
        </w:tc>
        <w:tc>
          <w:tcPr>
            <w:tcW w:w="990" w:type="dxa"/>
            <w:tcBorders>
              <w:bottom w:val="single" w:sz="4" w:space="0" w:color="auto"/>
            </w:tcBorders>
            <w:noWrap/>
            <w:vAlign w:val="center"/>
            <w:hideMark/>
          </w:tcPr>
          <w:p w14:paraId="79BB34B1" w14:textId="77777777" w:rsidR="00537A0A" w:rsidRPr="00AA7131" w:rsidRDefault="00537A0A" w:rsidP="002D4F08">
            <w:pPr>
              <w:spacing w:line="240" w:lineRule="exact"/>
              <w:jc w:val="center"/>
              <w:rPr>
                <w:rFonts w:asciiTheme="majorBidi" w:hAnsiTheme="majorBidi" w:cstheme="majorBidi"/>
                <w:b/>
                <w:bCs/>
                <w:sz w:val="24"/>
                <w:szCs w:val="24"/>
              </w:rPr>
            </w:pPr>
            <w:r w:rsidRPr="00AA7131">
              <w:rPr>
                <w:rFonts w:asciiTheme="majorBidi" w:hAnsiTheme="majorBidi" w:cstheme="majorBidi"/>
                <w:b/>
                <w:bCs/>
                <w:sz w:val="24"/>
                <w:szCs w:val="24"/>
              </w:rPr>
              <w:t>I don't use</w:t>
            </w:r>
          </w:p>
        </w:tc>
        <w:tc>
          <w:tcPr>
            <w:tcW w:w="1323" w:type="dxa"/>
            <w:tcBorders>
              <w:bottom w:val="single" w:sz="4" w:space="0" w:color="auto"/>
            </w:tcBorders>
            <w:noWrap/>
            <w:vAlign w:val="center"/>
            <w:hideMark/>
          </w:tcPr>
          <w:p w14:paraId="1DE154ED" w14:textId="0C1891DC" w:rsidR="00537A0A" w:rsidRPr="00AA7131" w:rsidRDefault="00FA6134" w:rsidP="002D4F08">
            <w:pPr>
              <w:spacing w:line="240" w:lineRule="exact"/>
              <w:jc w:val="center"/>
              <w:rPr>
                <w:rFonts w:asciiTheme="majorBidi" w:hAnsiTheme="majorBidi" w:cstheme="majorBidi"/>
                <w:b/>
                <w:bCs/>
                <w:sz w:val="24"/>
                <w:szCs w:val="24"/>
                <w:rtl/>
              </w:rPr>
            </w:pPr>
            <w:r>
              <w:rPr>
                <w:rFonts w:asciiTheme="majorBidi" w:hAnsiTheme="majorBidi" w:cstheme="majorBidi"/>
                <w:b/>
                <w:bCs/>
                <w:sz w:val="24"/>
                <w:szCs w:val="24"/>
              </w:rPr>
              <w:t>Sometimes</w:t>
            </w:r>
          </w:p>
        </w:tc>
        <w:tc>
          <w:tcPr>
            <w:tcW w:w="1170" w:type="dxa"/>
            <w:tcBorders>
              <w:bottom w:val="single" w:sz="4" w:space="0" w:color="auto"/>
            </w:tcBorders>
            <w:noWrap/>
            <w:vAlign w:val="center"/>
            <w:hideMark/>
          </w:tcPr>
          <w:p w14:paraId="6883CDDB" w14:textId="2E637B61" w:rsidR="00537A0A" w:rsidRPr="00AA7131" w:rsidRDefault="00FA6134" w:rsidP="002D4F08">
            <w:pPr>
              <w:spacing w:line="240" w:lineRule="exact"/>
              <w:jc w:val="center"/>
              <w:rPr>
                <w:rFonts w:asciiTheme="majorBidi" w:hAnsiTheme="majorBidi" w:cstheme="majorBidi"/>
                <w:b/>
                <w:bCs/>
                <w:sz w:val="24"/>
                <w:szCs w:val="24"/>
                <w:rtl/>
              </w:rPr>
            </w:pPr>
            <w:r>
              <w:rPr>
                <w:rFonts w:asciiTheme="majorBidi" w:hAnsiTheme="majorBidi" w:cstheme="majorBidi"/>
                <w:b/>
                <w:bCs/>
                <w:sz w:val="24"/>
                <w:szCs w:val="24"/>
              </w:rPr>
              <w:t>Always</w:t>
            </w:r>
          </w:p>
        </w:tc>
        <w:tc>
          <w:tcPr>
            <w:tcW w:w="1080" w:type="dxa"/>
            <w:tcBorders>
              <w:bottom w:val="single" w:sz="4" w:space="0" w:color="auto"/>
            </w:tcBorders>
            <w:noWrap/>
            <w:vAlign w:val="center"/>
            <w:hideMark/>
          </w:tcPr>
          <w:p w14:paraId="237D2885" w14:textId="25F75A8F" w:rsidR="00537A0A" w:rsidRPr="00AA7131" w:rsidRDefault="0018276C" w:rsidP="002D4F08">
            <w:pPr>
              <w:spacing w:line="240" w:lineRule="exact"/>
              <w:jc w:val="center"/>
              <w:rPr>
                <w:rFonts w:asciiTheme="majorBidi" w:hAnsiTheme="majorBidi" w:cstheme="majorBidi"/>
                <w:b/>
                <w:bCs/>
                <w:sz w:val="24"/>
                <w:szCs w:val="24"/>
                <w:rtl/>
              </w:rPr>
            </w:pPr>
            <w:r>
              <w:rPr>
                <w:rFonts w:asciiTheme="majorBidi" w:hAnsiTheme="majorBidi" w:cstheme="majorBidi"/>
                <w:b/>
                <w:bCs/>
                <w:sz w:val="24"/>
                <w:szCs w:val="24"/>
              </w:rPr>
              <w:t>Mean</w:t>
            </w:r>
          </w:p>
          <w:p w14:paraId="1388479E" w14:textId="77777777" w:rsidR="00537A0A" w:rsidRPr="00AA7131" w:rsidRDefault="00537A0A" w:rsidP="002D4F08">
            <w:pPr>
              <w:spacing w:line="240" w:lineRule="exact"/>
              <w:jc w:val="center"/>
              <w:rPr>
                <w:rFonts w:asciiTheme="majorBidi" w:hAnsiTheme="majorBidi" w:cstheme="majorBidi"/>
                <w:b/>
                <w:bCs/>
                <w:sz w:val="24"/>
                <w:szCs w:val="24"/>
              </w:rPr>
            </w:pPr>
          </w:p>
        </w:tc>
        <w:tc>
          <w:tcPr>
            <w:tcW w:w="1170" w:type="dxa"/>
            <w:tcBorders>
              <w:bottom w:val="single" w:sz="4" w:space="0" w:color="auto"/>
            </w:tcBorders>
            <w:noWrap/>
            <w:vAlign w:val="center"/>
            <w:hideMark/>
          </w:tcPr>
          <w:p w14:paraId="6E302EF2" w14:textId="24ABD1FD" w:rsidR="00537A0A" w:rsidRPr="00AA7131" w:rsidRDefault="0018276C" w:rsidP="002D4F08">
            <w:pPr>
              <w:spacing w:line="240" w:lineRule="exact"/>
              <w:jc w:val="center"/>
              <w:rPr>
                <w:rFonts w:asciiTheme="majorBidi" w:hAnsiTheme="majorBidi" w:cstheme="majorBidi"/>
                <w:b/>
                <w:bCs/>
                <w:sz w:val="24"/>
                <w:szCs w:val="24"/>
              </w:rPr>
            </w:pPr>
            <w:r>
              <w:rPr>
                <w:rFonts w:asciiTheme="majorBidi" w:hAnsiTheme="majorBidi" w:cstheme="majorBidi"/>
                <w:b/>
                <w:bCs/>
                <w:sz w:val="24"/>
                <w:szCs w:val="24"/>
              </w:rPr>
              <w:t>SD</w:t>
            </w:r>
          </w:p>
        </w:tc>
      </w:tr>
      <w:tr w:rsidR="00FA6134" w:rsidRPr="00AA7131" w14:paraId="420CDD36" w14:textId="77777777" w:rsidTr="00E16028">
        <w:trPr>
          <w:trHeight w:val="620"/>
        </w:trPr>
        <w:tc>
          <w:tcPr>
            <w:tcW w:w="3235" w:type="dxa"/>
            <w:vMerge/>
            <w:tcBorders>
              <w:bottom w:val="single" w:sz="4" w:space="0" w:color="auto"/>
            </w:tcBorders>
            <w:noWrap/>
            <w:vAlign w:val="bottom"/>
            <w:hideMark/>
          </w:tcPr>
          <w:p w14:paraId="2F725558" w14:textId="77777777" w:rsidR="00FA6134" w:rsidRPr="00AA7131" w:rsidRDefault="00FA6134" w:rsidP="002D4F08">
            <w:pPr>
              <w:spacing w:line="240" w:lineRule="exact"/>
              <w:jc w:val="right"/>
              <w:rPr>
                <w:rFonts w:asciiTheme="majorBidi" w:hAnsiTheme="majorBidi" w:cstheme="majorBidi"/>
                <w:sz w:val="24"/>
                <w:szCs w:val="24"/>
              </w:rPr>
            </w:pPr>
          </w:p>
        </w:tc>
        <w:tc>
          <w:tcPr>
            <w:tcW w:w="990" w:type="dxa"/>
            <w:tcBorders>
              <w:top w:val="single" w:sz="4" w:space="0" w:color="auto"/>
              <w:bottom w:val="single" w:sz="4" w:space="0" w:color="auto"/>
            </w:tcBorders>
            <w:noWrap/>
            <w:vAlign w:val="center"/>
            <w:hideMark/>
          </w:tcPr>
          <w:p w14:paraId="61582897" w14:textId="24A717E9" w:rsidR="00FA6134" w:rsidRPr="00AA7131" w:rsidRDefault="00FA6134" w:rsidP="002D4F08">
            <w:pPr>
              <w:spacing w:line="240" w:lineRule="exact"/>
              <w:jc w:val="center"/>
              <w:rPr>
                <w:rFonts w:asciiTheme="majorBidi" w:hAnsiTheme="majorBidi" w:cstheme="majorBidi"/>
                <w:b/>
                <w:bCs/>
                <w:sz w:val="24"/>
                <w:szCs w:val="24"/>
                <w:rtl/>
              </w:rPr>
            </w:pPr>
            <w:r>
              <w:rPr>
                <w:rFonts w:asciiTheme="majorBidi" w:hAnsiTheme="majorBidi" w:cstheme="majorBidi"/>
                <w:b/>
                <w:bCs/>
                <w:sz w:val="24"/>
                <w:szCs w:val="24"/>
              </w:rPr>
              <w:t>%</w:t>
            </w:r>
          </w:p>
        </w:tc>
        <w:tc>
          <w:tcPr>
            <w:tcW w:w="1323" w:type="dxa"/>
            <w:tcBorders>
              <w:top w:val="single" w:sz="4" w:space="0" w:color="auto"/>
              <w:bottom w:val="single" w:sz="4" w:space="0" w:color="auto"/>
            </w:tcBorders>
            <w:noWrap/>
            <w:vAlign w:val="center"/>
            <w:hideMark/>
          </w:tcPr>
          <w:p w14:paraId="1A80EED3" w14:textId="4FCE378C" w:rsidR="00FA6134" w:rsidRPr="00AA7131" w:rsidRDefault="00FA6134" w:rsidP="002D4F08">
            <w:pPr>
              <w:spacing w:line="240" w:lineRule="exact"/>
              <w:jc w:val="center"/>
              <w:rPr>
                <w:rFonts w:asciiTheme="majorBidi" w:hAnsiTheme="majorBidi" w:cstheme="majorBidi"/>
                <w:b/>
                <w:bCs/>
                <w:sz w:val="24"/>
                <w:szCs w:val="24"/>
                <w:rtl/>
              </w:rPr>
            </w:pPr>
            <w:r>
              <w:rPr>
                <w:rFonts w:asciiTheme="majorBidi" w:hAnsiTheme="majorBidi" w:cstheme="majorBidi"/>
                <w:b/>
                <w:bCs/>
                <w:sz w:val="24"/>
                <w:szCs w:val="24"/>
              </w:rPr>
              <w:t>%</w:t>
            </w:r>
          </w:p>
        </w:tc>
        <w:tc>
          <w:tcPr>
            <w:tcW w:w="1170" w:type="dxa"/>
            <w:tcBorders>
              <w:top w:val="single" w:sz="4" w:space="0" w:color="auto"/>
              <w:bottom w:val="single" w:sz="4" w:space="0" w:color="auto"/>
            </w:tcBorders>
            <w:noWrap/>
            <w:vAlign w:val="center"/>
            <w:hideMark/>
          </w:tcPr>
          <w:p w14:paraId="2230EA2B" w14:textId="38B0B049" w:rsidR="00FA6134" w:rsidRPr="00AA7131" w:rsidRDefault="00FA6134" w:rsidP="002D4F08">
            <w:pPr>
              <w:spacing w:line="240" w:lineRule="exact"/>
              <w:jc w:val="center"/>
              <w:rPr>
                <w:rFonts w:asciiTheme="majorBidi" w:hAnsiTheme="majorBidi" w:cstheme="majorBidi"/>
                <w:b/>
                <w:bCs/>
                <w:sz w:val="24"/>
                <w:szCs w:val="24"/>
                <w:rtl/>
              </w:rPr>
            </w:pPr>
            <w:r>
              <w:rPr>
                <w:rFonts w:asciiTheme="majorBidi" w:hAnsiTheme="majorBidi" w:cstheme="majorBidi"/>
                <w:b/>
                <w:bCs/>
                <w:sz w:val="24"/>
                <w:szCs w:val="24"/>
              </w:rPr>
              <w:t>%</w:t>
            </w:r>
          </w:p>
        </w:tc>
        <w:tc>
          <w:tcPr>
            <w:tcW w:w="1080" w:type="dxa"/>
            <w:tcBorders>
              <w:top w:val="single" w:sz="4" w:space="0" w:color="auto"/>
              <w:bottom w:val="single" w:sz="4" w:space="0" w:color="auto"/>
            </w:tcBorders>
            <w:noWrap/>
            <w:vAlign w:val="center"/>
            <w:hideMark/>
          </w:tcPr>
          <w:p w14:paraId="49942D77" w14:textId="77777777" w:rsidR="00FA6134" w:rsidRPr="00AA7131" w:rsidRDefault="00FA6134" w:rsidP="002D4F08">
            <w:pPr>
              <w:spacing w:line="240" w:lineRule="exact"/>
              <w:jc w:val="center"/>
              <w:rPr>
                <w:rFonts w:asciiTheme="majorBidi" w:hAnsiTheme="majorBidi" w:cstheme="majorBidi"/>
                <w:sz w:val="24"/>
                <w:szCs w:val="24"/>
                <w:rtl/>
              </w:rPr>
            </w:pPr>
          </w:p>
        </w:tc>
        <w:tc>
          <w:tcPr>
            <w:tcW w:w="1170" w:type="dxa"/>
            <w:tcBorders>
              <w:top w:val="single" w:sz="4" w:space="0" w:color="auto"/>
              <w:bottom w:val="single" w:sz="4" w:space="0" w:color="auto"/>
            </w:tcBorders>
            <w:noWrap/>
            <w:vAlign w:val="center"/>
            <w:hideMark/>
          </w:tcPr>
          <w:p w14:paraId="54A110C3" w14:textId="77777777" w:rsidR="00FA6134" w:rsidRPr="00AA7131" w:rsidRDefault="00FA6134" w:rsidP="002D4F08">
            <w:pPr>
              <w:spacing w:line="240" w:lineRule="exact"/>
              <w:jc w:val="center"/>
              <w:rPr>
                <w:rFonts w:asciiTheme="majorBidi" w:hAnsiTheme="majorBidi" w:cstheme="majorBidi"/>
                <w:sz w:val="24"/>
                <w:szCs w:val="24"/>
              </w:rPr>
            </w:pPr>
          </w:p>
        </w:tc>
      </w:tr>
      <w:tr w:rsidR="00FA6134" w:rsidRPr="00AA7131" w14:paraId="14A587A4" w14:textId="77777777" w:rsidTr="00E16028">
        <w:trPr>
          <w:trHeight w:val="285"/>
        </w:trPr>
        <w:tc>
          <w:tcPr>
            <w:tcW w:w="3235" w:type="dxa"/>
            <w:tcBorders>
              <w:top w:val="single" w:sz="4" w:space="0" w:color="auto"/>
            </w:tcBorders>
            <w:noWrap/>
            <w:vAlign w:val="bottom"/>
          </w:tcPr>
          <w:p w14:paraId="028F2854" w14:textId="50BD82F1" w:rsidR="00FA6134" w:rsidRPr="00AA7131" w:rsidRDefault="00FA6134" w:rsidP="002D4F08">
            <w:pPr>
              <w:spacing w:line="240" w:lineRule="exact"/>
              <w:rPr>
                <w:rFonts w:asciiTheme="majorBidi" w:hAnsiTheme="majorBidi" w:cstheme="majorBidi"/>
                <w:sz w:val="24"/>
                <w:szCs w:val="24"/>
                <w:rtl/>
              </w:rPr>
            </w:pPr>
            <w:r w:rsidRPr="00AA7131">
              <w:rPr>
                <w:rFonts w:asciiTheme="majorBidi" w:hAnsiTheme="majorBidi" w:cstheme="majorBidi"/>
                <w:sz w:val="24"/>
                <w:szCs w:val="24"/>
                <w:rtl/>
              </w:rPr>
              <w:t>Neighbors</w:t>
            </w:r>
          </w:p>
        </w:tc>
        <w:tc>
          <w:tcPr>
            <w:tcW w:w="990" w:type="dxa"/>
            <w:tcBorders>
              <w:top w:val="single" w:sz="4" w:space="0" w:color="auto"/>
            </w:tcBorders>
            <w:noWrap/>
            <w:vAlign w:val="bottom"/>
          </w:tcPr>
          <w:p w14:paraId="3E2CBA33"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8.2</w:t>
            </w:r>
          </w:p>
        </w:tc>
        <w:tc>
          <w:tcPr>
            <w:tcW w:w="1323" w:type="dxa"/>
            <w:tcBorders>
              <w:top w:val="single" w:sz="4" w:space="0" w:color="auto"/>
            </w:tcBorders>
            <w:noWrap/>
            <w:vAlign w:val="bottom"/>
          </w:tcPr>
          <w:p w14:paraId="184EFC38"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30</w:t>
            </w:r>
          </w:p>
        </w:tc>
        <w:tc>
          <w:tcPr>
            <w:tcW w:w="1170" w:type="dxa"/>
            <w:tcBorders>
              <w:top w:val="single" w:sz="4" w:space="0" w:color="auto"/>
            </w:tcBorders>
            <w:noWrap/>
            <w:vAlign w:val="bottom"/>
          </w:tcPr>
          <w:p w14:paraId="00FE568C"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61.8</w:t>
            </w:r>
          </w:p>
        </w:tc>
        <w:tc>
          <w:tcPr>
            <w:tcW w:w="1080" w:type="dxa"/>
            <w:tcBorders>
              <w:top w:val="single" w:sz="4" w:space="0" w:color="auto"/>
            </w:tcBorders>
            <w:noWrap/>
            <w:vAlign w:val="bottom"/>
          </w:tcPr>
          <w:p w14:paraId="384AE2E5"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2.54</w:t>
            </w:r>
          </w:p>
        </w:tc>
        <w:tc>
          <w:tcPr>
            <w:tcW w:w="1170" w:type="dxa"/>
            <w:tcBorders>
              <w:top w:val="single" w:sz="4" w:space="0" w:color="auto"/>
            </w:tcBorders>
            <w:noWrap/>
            <w:vAlign w:val="bottom"/>
          </w:tcPr>
          <w:p w14:paraId="2BEF4136"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0.65</w:t>
            </w:r>
          </w:p>
        </w:tc>
      </w:tr>
      <w:tr w:rsidR="00FA6134" w:rsidRPr="00AA7131" w14:paraId="43FB2444" w14:textId="77777777" w:rsidTr="00E16028">
        <w:trPr>
          <w:trHeight w:val="285"/>
        </w:trPr>
        <w:tc>
          <w:tcPr>
            <w:tcW w:w="3235" w:type="dxa"/>
            <w:noWrap/>
            <w:vAlign w:val="bottom"/>
          </w:tcPr>
          <w:p w14:paraId="2D515BF2" w14:textId="77777777" w:rsidR="00FA6134" w:rsidRPr="00AA7131" w:rsidRDefault="00FA6134" w:rsidP="002D4F08">
            <w:pPr>
              <w:spacing w:line="240" w:lineRule="exact"/>
              <w:rPr>
                <w:rFonts w:asciiTheme="majorBidi" w:hAnsiTheme="majorBidi" w:cstheme="majorBidi"/>
                <w:sz w:val="24"/>
                <w:szCs w:val="24"/>
                <w:rtl/>
              </w:rPr>
            </w:pPr>
            <w:r w:rsidRPr="00AA7131">
              <w:rPr>
                <w:rFonts w:asciiTheme="majorBidi" w:hAnsiTheme="majorBidi" w:cstheme="majorBidi"/>
                <w:sz w:val="24"/>
                <w:szCs w:val="24"/>
              </w:rPr>
              <w:t> </w:t>
            </w:r>
            <w:r w:rsidRPr="00AA7131">
              <w:rPr>
                <w:rFonts w:asciiTheme="majorBidi" w:hAnsiTheme="majorBidi" w:cstheme="majorBidi"/>
                <w:sz w:val="24"/>
                <w:szCs w:val="24"/>
                <w:rtl/>
              </w:rPr>
              <w:t>How-to Bulletins</w:t>
            </w:r>
          </w:p>
        </w:tc>
        <w:tc>
          <w:tcPr>
            <w:tcW w:w="990" w:type="dxa"/>
            <w:noWrap/>
            <w:vAlign w:val="bottom"/>
          </w:tcPr>
          <w:p w14:paraId="4F02E96F"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11.8</w:t>
            </w:r>
          </w:p>
        </w:tc>
        <w:tc>
          <w:tcPr>
            <w:tcW w:w="1323" w:type="dxa"/>
            <w:noWrap/>
            <w:vAlign w:val="bottom"/>
          </w:tcPr>
          <w:p w14:paraId="5B6AFAD5"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33.6</w:t>
            </w:r>
          </w:p>
        </w:tc>
        <w:tc>
          <w:tcPr>
            <w:tcW w:w="1170" w:type="dxa"/>
            <w:noWrap/>
            <w:vAlign w:val="bottom"/>
          </w:tcPr>
          <w:p w14:paraId="6B688000"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54.5</w:t>
            </w:r>
          </w:p>
        </w:tc>
        <w:tc>
          <w:tcPr>
            <w:tcW w:w="1080" w:type="dxa"/>
            <w:noWrap/>
            <w:vAlign w:val="bottom"/>
          </w:tcPr>
          <w:p w14:paraId="23036468"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2.43</w:t>
            </w:r>
          </w:p>
        </w:tc>
        <w:tc>
          <w:tcPr>
            <w:tcW w:w="1170" w:type="dxa"/>
            <w:noWrap/>
            <w:vAlign w:val="bottom"/>
          </w:tcPr>
          <w:p w14:paraId="542FAC8B"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0.70</w:t>
            </w:r>
          </w:p>
        </w:tc>
      </w:tr>
      <w:tr w:rsidR="00FA6134" w:rsidRPr="00AA7131" w14:paraId="4BEE8A81" w14:textId="77777777" w:rsidTr="00E16028">
        <w:trPr>
          <w:trHeight w:val="285"/>
        </w:trPr>
        <w:tc>
          <w:tcPr>
            <w:tcW w:w="3235" w:type="dxa"/>
            <w:noWrap/>
            <w:vAlign w:val="bottom"/>
          </w:tcPr>
          <w:p w14:paraId="14AB2164" w14:textId="77777777" w:rsidR="00FA6134" w:rsidRPr="00AA7131" w:rsidRDefault="00FA6134" w:rsidP="002D4F08">
            <w:pPr>
              <w:spacing w:line="240" w:lineRule="exact"/>
              <w:rPr>
                <w:rFonts w:asciiTheme="majorBidi" w:hAnsiTheme="majorBidi" w:cstheme="majorBidi"/>
                <w:sz w:val="24"/>
                <w:szCs w:val="24"/>
                <w:rtl/>
              </w:rPr>
            </w:pPr>
            <w:r w:rsidRPr="00AA7131">
              <w:rPr>
                <w:rFonts w:asciiTheme="majorBidi" w:hAnsiTheme="majorBidi" w:cstheme="majorBidi"/>
                <w:sz w:val="24"/>
                <w:szCs w:val="24"/>
              </w:rPr>
              <w:lastRenderedPageBreak/>
              <w:t> </w:t>
            </w:r>
            <w:r w:rsidRPr="00AA7131">
              <w:rPr>
                <w:rFonts w:asciiTheme="majorBidi" w:hAnsiTheme="majorBidi" w:cstheme="majorBidi"/>
                <w:sz w:val="24"/>
                <w:szCs w:val="24"/>
                <w:rtl/>
              </w:rPr>
              <w:t>Social Media Platforms (Twitter)</w:t>
            </w:r>
          </w:p>
        </w:tc>
        <w:tc>
          <w:tcPr>
            <w:tcW w:w="990" w:type="dxa"/>
            <w:noWrap/>
            <w:vAlign w:val="bottom"/>
          </w:tcPr>
          <w:p w14:paraId="44E4DEDB"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15.5</w:t>
            </w:r>
          </w:p>
        </w:tc>
        <w:tc>
          <w:tcPr>
            <w:tcW w:w="1323" w:type="dxa"/>
            <w:noWrap/>
            <w:vAlign w:val="bottom"/>
          </w:tcPr>
          <w:p w14:paraId="74122333"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33.6</w:t>
            </w:r>
          </w:p>
        </w:tc>
        <w:tc>
          <w:tcPr>
            <w:tcW w:w="1170" w:type="dxa"/>
            <w:noWrap/>
            <w:vAlign w:val="bottom"/>
          </w:tcPr>
          <w:p w14:paraId="20A579B1"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50.9</w:t>
            </w:r>
          </w:p>
        </w:tc>
        <w:tc>
          <w:tcPr>
            <w:tcW w:w="1080" w:type="dxa"/>
            <w:noWrap/>
            <w:vAlign w:val="bottom"/>
          </w:tcPr>
          <w:p w14:paraId="073A3EF7"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2.36</w:t>
            </w:r>
          </w:p>
        </w:tc>
        <w:tc>
          <w:tcPr>
            <w:tcW w:w="1170" w:type="dxa"/>
            <w:noWrap/>
            <w:vAlign w:val="bottom"/>
          </w:tcPr>
          <w:p w14:paraId="608E3E07"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0.74</w:t>
            </w:r>
          </w:p>
        </w:tc>
      </w:tr>
      <w:tr w:rsidR="00FA6134" w:rsidRPr="00AA7131" w14:paraId="42965A03" w14:textId="77777777" w:rsidTr="00E16028">
        <w:trPr>
          <w:trHeight w:val="285"/>
        </w:trPr>
        <w:tc>
          <w:tcPr>
            <w:tcW w:w="3235" w:type="dxa"/>
            <w:noWrap/>
            <w:vAlign w:val="bottom"/>
          </w:tcPr>
          <w:p w14:paraId="19444949"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Social Media Programs and Whatsapp</w:t>
            </w:r>
          </w:p>
        </w:tc>
        <w:tc>
          <w:tcPr>
            <w:tcW w:w="990" w:type="dxa"/>
            <w:noWrap/>
            <w:vAlign w:val="bottom"/>
          </w:tcPr>
          <w:p w14:paraId="311DDB07"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15.5</w:t>
            </w:r>
          </w:p>
        </w:tc>
        <w:tc>
          <w:tcPr>
            <w:tcW w:w="1323" w:type="dxa"/>
            <w:noWrap/>
            <w:vAlign w:val="bottom"/>
          </w:tcPr>
          <w:p w14:paraId="7DE513DC"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33.6</w:t>
            </w:r>
          </w:p>
        </w:tc>
        <w:tc>
          <w:tcPr>
            <w:tcW w:w="1170" w:type="dxa"/>
            <w:noWrap/>
            <w:vAlign w:val="bottom"/>
          </w:tcPr>
          <w:p w14:paraId="70277B03"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50.9</w:t>
            </w:r>
          </w:p>
        </w:tc>
        <w:tc>
          <w:tcPr>
            <w:tcW w:w="1080" w:type="dxa"/>
            <w:noWrap/>
            <w:vAlign w:val="bottom"/>
          </w:tcPr>
          <w:p w14:paraId="35A70765"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2.36</w:t>
            </w:r>
          </w:p>
        </w:tc>
        <w:tc>
          <w:tcPr>
            <w:tcW w:w="1170" w:type="dxa"/>
            <w:noWrap/>
            <w:vAlign w:val="bottom"/>
          </w:tcPr>
          <w:p w14:paraId="63D37758"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0.74</w:t>
            </w:r>
          </w:p>
        </w:tc>
      </w:tr>
      <w:tr w:rsidR="00FA6134" w:rsidRPr="00AA7131" w14:paraId="79416579" w14:textId="77777777" w:rsidTr="00E16028">
        <w:trPr>
          <w:trHeight w:val="285"/>
        </w:trPr>
        <w:tc>
          <w:tcPr>
            <w:tcW w:w="3235" w:type="dxa"/>
            <w:noWrap/>
            <w:vAlign w:val="bottom"/>
          </w:tcPr>
          <w:p w14:paraId="1D080646"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Relatives and friends</w:t>
            </w:r>
          </w:p>
        </w:tc>
        <w:tc>
          <w:tcPr>
            <w:tcW w:w="990" w:type="dxa"/>
            <w:noWrap/>
            <w:vAlign w:val="bottom"/>
          </w:tcPr>
          <w:p w14:paraId="18D7F507"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8.2</w:t>
            </w:r>
          </w:p>
        </w:tc>
        <w:tc>
          <w:tcPr>
            <w:tcW w:w="1323" w:type="dxa"/>
            <w:noWrap/>
            <w:vAlign w:val="bottom"/>
          </w:tcPr>
          <w:p w14:paraId="39BFA32A"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52.7</w:t>
            </w:r>
          </w:p>
        </w:tc>
        <w:tc>
          <w:tcPr>
            <w:tcW w:w="1170" w:type="dxa"/>
            <w:noWrap/>
            <w:vAlign w:val="bottom"/>
          </w:tcPr>
          <w:p w14:paraId="3853DCA0"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39.1</w:t>
            </w:r>
          </w:p>
        </w:tc>
        <w:tc>
          <w:tcPr>
            <w:tcW w:w="1080" w:type="dxa"/>
            <w:noWrap/>
            <w:vAlign w:val="bottom"/>
          </w:tcPr>
          <w:p w14:paraId="0443BB66"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2.31</w:t>
            </w:r>
          </w:p>
        </w:tc>
        <w:tc>
          <w:tcPr>
            <w:tcW w:w="1170" w:type="dxa"/>
            <w:noWrap/>
            <w:vAlign w:val="bottom"/>
          </w:tcPr>
          <w:p w14:paraId="3578E04B"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0.62</w:t>
            </w:r>
          </w:p>
        </w:tc>
      </w:tr>
      <w:tr w:rsidR="00FA6134" w:rsidRPr="00AA7131" w14:paraId="35D61A11" w14:textId="77777777" w:rsidTr="00E16028">
        <w:trPr>
          <w:trHeight w:val="285"/>
        </w:trPr>
        <w:tc>
          <w:tcPr>
            <w:tcW w:w="3235" w:type="dxa"/>
            <w:noWrap/>
            <w:vAlign w:val="bottom"/>
            <w:hideMark/>
          </w:tcPr>
          <w:p w14:paraId="5CDED70E" w14:textId="77777777" w:rsidR="00FA6134" w:rsidRPr="00AA7131" w:rsidRDefault="00FA6134" w:rsidP="002D4F08">
            <w:pPr>
              <w:spacing w:line="240" w:lineRule="exact"/>
              <w:rPr>
                <w:rFonts w:asciiTheme="majorBidi" w:hAnsiTheme="majorBidi" w:cstheme="majorBidi"/>
                <w:sz w:val="24"/>
                <w:szCs w:val="24"/>
                <w:rtl/>
              </w:rPr>
            </w:pPr>
            <w:r w:rsidRPr="00AA7131">
              <w:rPr>
                <w:rFonts w:asciiTheme="majorBidi" w:hAnsiTheme="majorBidi" w:cstheme="majorBidi"/>
                <w:sz w:val="24"/>
                <w:szCs w:val="24"/>
                <w:rtl/>
              </w:rPr>
              <w:t>Fertilizer seller</w:t>
            </w:r>
          </w:p>
        </w:tc>
        <w:tc>
          <w:tcPr>
            <w:tcW w:w="990" w:type="dxa"/>
            <w:noWrap/>
            <w:vAlign w:val="bottom"/>
            <w:hideMark/>
          </w:tcPr>
          <w:p w14:paraId="0194FF41"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11.8</w:t>
            </w:r>
          </w:p>
        </w:tc>
        <w:tc>
          <w:tcPr>
            <w:tcW w:w="1323" w:type="dxa"/>
            <w:noWrap/>
            <w:vAlign w:val="bottom"/>
            <w:hideMark/>
          </w:tcPr>
          <w:p w14:paraId="46D2014E"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80.9</w:t>
            </w:r>
          </w:p>
        </w:tc>
        <w:tc>
          <w:tcPr>
            <w:tcW w:w="1170" w:type="dxa"/>
            <w:noWrap/>
            <w:vAlign w:val="bottom"/>
            <w:hideMark/>
          </w:tcPr>
          <w:p w14:paraId="7A61AECE"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7.3</w:t>
            </w:r>
          </w:p>
        </w:tc>
        <w:tc>
          <w:tcPr>
            <w:tcW w:w="1080" w:type="dxa"/>
            <w:noWrap/>
            <w:vAlign w:val="bottom"/>
            <w:hideMark/>
          </w:tcPr>
          <w:p w14:paraId="107BFEF0"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1.95</w:t>
            </w:r>
          </w:p>
        </w:tc>
        <w:tc>
          <w:tcPr>
            <w:tcW w:w="1170" w:type="dxa"/>
            <w:noWrap/>
            <w:vAlign w:val="bottom"/>
            <w:hideMark/>
          </w:tcPr>
          <w:p w14:paraId="7FF003FE"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0.44</w:t>
            </w:r>
          </w:p>
        </w:tc>
      </w:tr>
      <w:tr w:rsidR="00FA6134" w:rsidRPr="00AA7131" w14:paraId="07AF27C8" w14:textId="77777777" w:rsidTr="00E16028">
        <w:trPr>
          <w:trHeight w:val="285"/>
        </w:trPr>
        <w:tc>
          <w:tcPr>
            <w:tcW w:w="3235" w:type="dxa"/>
            <w:noWrap/>
            <w:vAlign w:val="bottom"/>
          </w:tcPr>
          <w:p w14:paraId="71B2BC24"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Agricultural Extension Workers</w:t>
            </w:r>
          </w:p>
        </w:tc>
        <w:tc>
          <w:tcPr>
            <w:tcW w:w="990" w:type="dxa"/>
            <w:noWrap/>
            <w:vAlign w:val="bottom"/>
          </w:tcPr>
          <w:p w14:paraId="25653CD7"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34.5</w:t>
            </w:r>
          </w:p>
        </w:tc>
        <w:tc>
          <w:tcPr>
            <w:tcW w:w="1323" w:type="dxa"/>
            <w:noWrap/>
            <w:vAlign w:val="bottom"/>
          </w:tcPr>
          <w:p w14:paraId="0597045A"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37.3</w:t>
            </w:r>
          </w:p>
        </w:tc>
        <w:tc>
          <w:tcPr>
            <w:tcW w:w="1170" w:type="dxa"/>
            <w:noWrap/>
            <w:vAlign w:val="bottom"/>
          </w:tcPr>
          <w:p w14:paraId="3648261F"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28.2</w:t>
            </w:r>
          </w:p>
        </w:tc>
        <w:tc>
          <w:tcPr>
            <w:tcW w:w="1080" w:type="dxa"/>
            <w:noWrap/>
            <w:vAlign w:val="bottom"/>
          </w:tcPr>
          <w:p w14:paraId="08EB3786"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1.94</w:t>
            </w:r>
          </w:p>
        </w:tc>
        <w:tc>
          <w:tcPr>
            <w:tcW w:w="1170" w:type="dxa"/>
            <w:noWrap/>
            <w:vAlign w:val="bottom"/>
          </w:tcPr>
          <w:p w14:paraId="42BDD55D"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0.79</w:t>
            </w:r>
          </w:p>
        </w:tc>
      </w:tr>
      <w:tr w:rsidR="00FA6134" w:rsidRPr="00AA7131" w14:paraId="6EB8B322" w14:textId="77777777" w:rsidTr="00E16028">
        <w:trPr>
          <w:trHeight w:val="285"/>
        </w:trPr>
        <w:tc>
          <w:tcPr>
            <w:tcW w:w="3235" w:type="dxa"/>
            <w:noWrap/>
            <w:vAlign w:val="bottom"/>
            <w:hideMark/>
          </w:tcPr>
          <w:p w14:paraId="6595D2B6" w14:textId="4C26A87A"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Ministry of</w:t>
            </w:r>
            <w:r>
              <w:rPr>
                <w:rFonts w:asciiTheme="majorBidi" w:hAnsiTheme="majorBidi" w:cstheme="majorBidi"/>
                <w:sz w:val="24"/>
                <w:szCs w:val="24"/>
              </w:rPr>
              <w:t xml:space="preserve"> </w:t>
            </w:r>
            <w:r w:rsidRPr="00AA7131">
              <w:rPr>
                <w:rFonts w:asciiTheme="majorBidi" w:hAnsiTheme="majorBidi" w:cstheme="majorBidi"/>
                <w:sz w:val="24"/>
                <w:szCs w:val="24"/>
                <w:rtl/>
              </w:rPr>
              <w:t xml:space="preserve">Environment, Water and Agriculture </w:t>
            </w:r>
          </w:p>
        </w:tc>
        <w:tc>
          <w:tcPr>
            <w:tcW w:w="990" w:type="dxa"/>
            <w:noWrap/>
            <w:vAlign w:val="bottom"/>
            <w:hideMark/>
          </w:tcPr>
          <w:p w14:paraId="7A722904"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33.6</w:t>
            </w:r>
          </w:p>
        </w:tc>
        <w:tc>
          <w:tcPr>
            <w:tcW w:w="1323" w:type="dxa"/>
            <w:noWrap/>
            <w:vAlign w:val="bottom"/>
            <w:hideMark/>
          </w:tcPr>
          <w:p w14:paraId="7765FCC2"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41.8</w:t>
            </w:r>
          </w:p>
        </w:tc>
        <w:tc>
          <w:tcPr>
            <w:tcW w:w="1170" w:type="dxa"/>
            <w:noWrap/>
            <w:vAlign w:val="bottom"/>
            <w:hideMark/>
          </w:tcPr>
          <w:p w14:paraId="4368CB58"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24.5</w:t>
            </w:r>
          </w:p>
        </w:tc>
        <w:tc>
          <w:tcPr>
            <w:tcW w:w="1080" w:type="dxa"/>
            <w:noWrap/>
            <w:vAlign w:val="bottom"/>
            <w:hideMark/>
          </w:tcPr>
          <w:p w14:paraId="264DC6F0"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1.91</w:t>
            </w:r>
          </w:p>
        </w:tc>
        <w:tc>
          <w:tcPr>
            <w:tcW w:w="1170" w:type="dxa"/>
            <w:noWrap/>
            <w:vAlign w:val="bottom"/>
            <w:hideMark/>
          </w:tcPr>
          <w:p w14:paraId="10D5A21B"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0.76</w:t>
            </w:r>
          </w:p>
        </w:tc>
      </w:tr>
      <w:tr w:rsidR="00FA6134" w:rsidRPr="00AA7131" w14:paraId="5D5210E9" w14:textId="77777777" w:rsidTr="00E16028">
        <w:trPr>
          <w:trHeight w:val="285"/>
        </w:trPr>
        <w:tc>
          <w:tcPr>
            <w:tcW w:w="3235" w:type="dxa"/>
            <w:noWrap/>
            <w:vAlign w:val="bottom"/>
          </w:tcPr>
          <w:p w14:paraId="3EBD0A93" w14:textId="336E2A92"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Agricultural</w:t>
            </w:r>
            <w:r>
              <w:rPr>
                <w:rFonts w:asciiTheme="majorBidi" w:hAnsiTheme="majorBidi" w:cstheme="majorBidi"/>
                <w:sz w:val="24"/>
                <w:szCs w:val="24"/>
              </w:rPr>
              <w:t xml:space="preserve"> </w:t>
            </w:r>
            <w:r w:rsidRPr="00AA7131">
              <w:rPr>
                <w:rFonts w:asciiTheme="majorBidi" w:hAnsiTheme="majorBidi" w:cstheme="majorBidi"/>
                <w:sz w:val="24"/>
                <w:szCs w:val="24"/>
                <w:rtl/>
              </w:rPr>
              <w:t>Cooperative Society</w:t>
            </w:r>
          </w:p>
        </w:tc>
        <w:tc>
          <w:tcPr>
            <w:tcW w:w="990" w:type="dxa"/>
            <w:noWrap/>
            <w:vAlign w:val="bottom"/>
          </w:tcPr>
          <w:p w14:paraId="6C8F37D9"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40</w:t>
            </w:r>
          </w:p>
        </w:tc>
        <w:tc>
          <w:tcPr>
            <w:tcW w:w="1323" w:type="dxa"/>
            <w:noWrap/>
            <w:vAlign w:val="bottom"/>
          </w:tcPr>
          <w:p w14:paraId="3C93B454"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56.4</w:t>
            </w:r>
          </w:p>
        </w:tc>
        <w:tc>
          <w:tcPr>
            <w:tcW w:w="1170" w:type="dxa"/>
            <w:noWrap/>
            <w:vAlign w:val="bottom"/>
          </w:tcPr>
          <w:p w14:paraId="21479F12"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3.6</w:t>
            </w:r>
          </w:p>
        </w:tc>
        <w:tc>
          <w:tcPr>
            <w:tcW w:w="1080" w:type="dxa"/>
            <w:noWrap/>
            <w:vAlign w:val="bottom"/>
          </w:tcPr>
          <w:p w14:paraId="53AE32AE"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1.64</w:t>
            </w:r>
          </w:p>
        </w:tc>
        <w:tc>
          <w:tcPr>
            <w:tcW w:w="1170" w:type="dxa"/>
            <w:noWrap/>
            <w:vAlign w:val="bottom"/>
          </w:tcPr>
          <w:p w14:paraId="5CDB1F71"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0.55</w:t>
            </w:r>
          </w:p>
        </w:tc>
      </w:tr>
      <w:tr w:rsidR="00FA6134" w:rsidRPr="00AA7131" w14:paraId="5269A294" w14:textId="77777777" w:rsidTr="00E16028">
        <w:trPr>
          <w:trHeight w:val="285"/>
        </w:trPr>
        <w:tc>
          <w:tcPr>
            <w:tcW w:w="3235" w:type="dxa"/>
            <w:noWrap/>
            <w:vAlign w:val="bottom"/>
          </w:tcPr>
          <w:p w14:paraId="305F92D6"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Tv</w:t>
            </w:r>
          </w:p>
        </w:tc>
        <w:tc>
          <w:tcPr>
            <w:tcW w:w="990" w:type="dxa"/>
            <w:noWrap/>
            <w:vAlign w:val="bottom"/>
            <w:hideMark/>
          </w:tcPr>
          <w:p w14:paraId="1BF694A4"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70</w:t>
            </w:r>
          </w:p>
        </w:tc>
        <w:tc>
          <w:tcPr>
            <w:tcW w:w="1323" w:type="dxa"/>
            <w:noWrap/>
            <w:vAlign w:val="bottom"/>
            <w:hideMark/>
          </w:tcPr>
          <w:p w14:paraId="6EC7E9D0"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26.4</w:t>
            </w:r>
          </w:p>
        </w:tc>
        <w:tc>
          <w:tcPr>
            <w:tcW w:w="1170" w:type="dxa"/>
            <w:noWrap/>
            <w:vAlign w:val="bottom"/>
            <w:hideMark/>
          </w:tcPr>
          <w:p w14:paraId="6E70C4F4"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3.6</w:t>
            </w:r>
          </w:p>
        </w:tc>
        <w:tc>
          <w:tcPr>
            <w:tcW w:w="1080" w:type="dxa"/>
            <w:noWrap/>
            <w:vAlign w:val="bottom"/>
            <w:hideMark/>
          </w:tcPr>
          <w:p w14:paraId="7740C344"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1.34</w:t>
            </w:r>
          </w:p>
        </w:tc>
        <w:tc>
          <w:tcPr>
            <w:tcW w:w="1170" w:type="dxa"/>
            <w:noWrap/>
            <w:vAlign w:val="bottom"/>
            <w:hideMark/>
          </w:tcPr>
          <w:p w14:paraId="0A900703"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0.55</w:t>
            </w:r>
          </w:p>
        </w:tc>
      </w:tr>
      <w:tr w:rsidR="00FA6134" w:rsidRPr="00AA7131" w14:paraId="72843914" w14:textId="77777777" w:rsidTr="00E16028">
        <w:trPr>
          <w:trHeight w:val="285"/>
        </w:trPr>
        <w:tc>
          <w:tcPr>
            <w:tcW w:w="3235" w:type="dxa"/>
            <w:noWrap/>
            <w:vAlign w:val="bottom"/>
          </w:tcPr>
          <w:p w14:paraId="398EF337"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tl/>
              </w:rPr>
              <w:t>Radio</w:t>
            </w:r>
          </w:p>
        </w:tc>
        <w:tc>
          <w:tcPr>
            <w:tcW w:w="990" w:type="dxa"/>
            <w:noWrap/>
            <w:vAlign w:val="bottom"/>
            <w:hideMark/>
          </w:tcPr>
          <w:p w14:paraId="17DB52E2"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70</w:t>
            </w:r>
          </w:p>
        </w:tc>
        <w:tc>
          <w:tcPr>
            <w:tcW w:w="1323" w:type="dxa"/>
            <w:noWrap/>
            <w:vAlign w:val="bottom"/>
            <w:hideMark/>
          </w:tcPr>
          <w:p w14:paraId="39458EF5"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26.4</w:t>
            </w:r>
          </w:p>
        </w:tc>
        <w:tc>
          <w:tcPr>
            <w:tcW w:w="1170" w:type="dxa"/>
            <w:noWrap/>
            <w:vAlign w:val="bottom"/>
            <w:hideMark/>
          </w:tcPr>
          <w:p w14:paraId="17A864AF" w14:textId="77777777" w:rsidR="00FA6134" w:rsidRPr="00AA7131" w:rsidRDefault="00FA6134" w:rsidP="002D4F08">
            <w:pPr>
              <w:spacing w:line="240" w:lineRule="exact"/>
              <w:jc w:val="right"/>
              <w:rPr>
                <w:rFonts w:asciiTheme="majorBidi" w:hAnsiTheme="majorBidi" w:cstheme="majorBidi"/>
                <w:sz w:val="24"/>
                <w:szCs w:val="24"/>
              </w:rPr>
            </w:pPr>
            <w:r w:rsidRPr="00AA7131">
              <w:rPr>
                <w:rFonts w:asciiTheme="majorBidi" w:hAnsiTheme="majorBidi" w:cstheme="majorBidi"/>
                <w:sz w:val="24"/>
                <w:szCs w:val="24"/>
              </w:rPr>
              <w:t>3.6</w:t>
            </w:r>
          </w:p>
        </w:tc>
        <w:tc>
          <w:tcPr>
            <w:tcW w:w="1080" w:type="dxa"/>
            <w:noWrap/>
            <w:vAlign w:val="bottom"/>
            <w:hideMark/>
          </w:tcPr>
          <w:p w14:paraId="322B410D"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1.34</w:t>
            </w:r>
          </w:p>
        </w:tc>
        <w:tc>
          <w:tcPr>
            <w:tcW w:w="1170" w:type="dxa"/>
            <w:noWrap/>
            <w:vAlign w:val="bottom"/>
            <w:hideMark/>
          </w:tcPr>
          <w:p w14:paraId="406B6165" w14:textId="77777777" w:rsidR="00FA6134" w:rsidRPr="00AA7131" w:rsidRDefault="00FA6134" w:rsidP="002D4F08">
            <w:pPr>
              <w:spacing w:line="240" w:lineRule="exact"/>
              <w:rPr>
                <w:rFonts w:asciiTheme="majorBidi" w:hAnsiTheme="majorBidi" w:cstheme="majorBidi"/>
                <w:sz w:val="24"/>
                <w:szCs w:val="24"/>
              </w:rPr>
            </w:pPr>
            <w:r w:rsidRPr="00AA7131">
              <w:rPr>
                <w:rFonts w:asciiTheme="majorBidi" w:hAnsiTheme="majorBidi" w:cstheme="majorBidi"/>
                <w:sz w:val="24"/>
                <w:szCs w:val="24"/>
              </w:rPr>
              <w:t>0.55</w:t>
            </w:r>
          </w:p>
        </w:tc>
      </w:tr>
    </w:tbl>
    <w:p w14:paraId="558EA8DA" w14:textId="77777777" w:rsidR="00537A0A" w:rsidRPr="00AA7131" w:rsidRDefault="00537A0A" w:rsidP="00537A0A">
      <w:pPr>
        <w:tabs>
          <w:tab w:val="left" w:pos="848"/>
        </w:tabs>
        <w:jc w:val="both"/>
        <w:rPr>
          <w:rFonts w:asciiTheme="majorBidi" w:hAnsiTheme="majorBidi" w:cstheme="majorBidi"/>
          <w:sz w:val="24"/>
          <w:szCs w:val="24"/>
          <w:rtl/>
        </w:rPr>
      </w:pPr>
    </w:p>
    <w:p w14:paraId="71505CBF" w14:textId="77777777" w:rsidR="002D4F08" w:rsidRDefault="002D4F08" w:rsidP="00406936">
      <w:pPr>
        <w:jc w:val="lowKashida"/>
        <w:rPr>
          <w:rFonts w:asciiTheme="majorBidi" w:hAnsiTheme="majorBidi" w:cstheme="majorBidi"/>
          <w:sz w:val="24"/>
          <w:szCs w:val="24"/>
        </w:rPr>
      </w:pPr>
    </w:p>
    <w:p w14:paraId="1702BA0B" w14:textId="61410FF1" w:rsidR="00160294" w:rsidRPr="00AA7131" w:rsidRDefault="00E16028" w:rsidP="001769F3">
      <w:pPr>
        <w:pStyle w:val="ListParagraph"/>
        <w:spacing w:line="276" w:lineRule="auto"/>
        <w:ind w:left="-2" w:firstLine="708"/>
        <w:jc w:val="both"/>
        <w:rPr>
          <w:rFonts w:asciiTheme="majorBidi" w:hAnsiTheme="majorBidi" w:cstheme="majorBidi"/>
          <w:szCs w:val="24"/>
          <w:rtl/>
        </w:rPr>
      </w:pPr>
      <w:r>
        <w:rPr>
          <w:rFonts w:asciiTheme="majorBidi" w:hAnsiTheme="majorBidi" w:cstheme="majorBidi"/>
          <w:color w:val="FF0000"/>
          <w:szCs w:val="24"/>
        </w:rPr>
        <w:t>Table 5 shows f</w:t>
      </w:r>
      <w:r w:rsidR="00DA0581">
        <w:rPr>
          <w:rFonts w:asciiTheme="majorBidi" w:hAnsiTheme="majorBidi" w:cstheme="majorBidi"/>
          <w:color w:val="FF0000"/>
          <w:szCs w:val="24"/>
        </w:rPr>
        <w:t>armers’ attitudes toward agricultural extension as a source of information</w:t>
      </w:r>
      <w:r w:rsidR="001769F3">
        <w:rPr>
          <w:rFonts w:asciiTheme="majorBidi" w:hAnsiTheme="majorBidi" w:cstheme="majorBidi"/>
          <w:color w:val="FF0000"/>
          <w:szCs w:val="24"/>
        </w:rPr>
        <w:t xml:space="preserve">. The majority of the respondents have positive attitudes toward agricultural extension as a source of information. Whereas 33.6% and 8.2% of the respondents have neutral and negative attitudes respectively. </w:t>
      </w:r>
    </w:p>
    <w:p w14:paraId="5EA7F283" w14:textId="06544E07" w:rsidR="00537A0A" w:rsidRPr="00E16028" w:rsidRDefault="00537A0A" w:rsidP="002827F5">
      <w:pPr>
        <w:pStyle w:val="ListParagraph"/>
        <w:ind w:left="-2"/>
        <w:jc w:val="both"/>
        <w:rPr>
          <w:rFonts w:asciiTheme="majorBidi" w:hAnsiTheme="majorBidi" w:cstheme="majorBidi"/>
          <w:szCs w:val="24"/>
          <w:rtl/>
        </w:rPr>
      </w:pPr>
      <w:r w:rsidRPr="00E16028">
        <w:rPr>
          <w:rFonts w:asciiTheme="majorBidi" w:hAnsiTheme="majorBidi" w:cstheme="majorBidi"/>
          <w:b/>
          <w:bCs/>
          <w:szCs w:val="24"/>
        </w:rPr>
        <w:t xml:space="preserve">Table </w:t>
      </w:r>
      <w:r w:rsidR="002D4F08" w:rsidRPr="00E16028">
        <w:rPr>
          <w:rFonts w:asciiTheme="majorBidi" w:hAnsiTheme="majorBidi" w:cstheme="majorBidi"/>
          <w:b/>
          <w:bCs/>
          <w:szCs w:val="24"/>
        </w:rPr>
        <w:t>5</w:t>
      </w:r>
      <w:r w:rsidR="00E16028">
        <w:rPr>
          <w:rFonts w:asciiTheme="majorBidi" w:hAnsiTheme="majorBidi" w:cstheme="majorBidi"/>
          <w:b/>
          <w:bCs/>
          <w:szCs w:val="24"/>
        </w:rPr>
        <w:t>:</w:t>
      </w:r>
      <w:r w:rsidR="002D4F08" w:rsidRPr="00E16028">
        <w:rPr>
          <w:rFonts w:asciiTheme="majorBidi" w:hAnsiTheme="majorBidi" w:cstheme="majorBidi"/>
          <w:szCs w:val="24"/>
        </w:rPr>
        <w:t xml:space="preserve"> </w:t>
      </w:r>
      <w:r w:rsidR="00E16028" w:rsidRPr="00E16028">
        <w:rPr>
          <w:rFonts w:asciiTheme="majorBidi" w:hAnsiTheme="majorBidi" w:cstheme="majorBidi"/>
          <w:szCs w:val="24"/>
        </w:rPr>
        <w:t>Overall farmers’ attitudes toward sources of information among farmers</w:t>
      </w:r>
    </w:p>
    <w:tbl>
      <w:tblPr>
        <w:tblW w:w="5000" w:type="pct"/>
        <w:tblBorders>
          <w:top w:val="single" w:sz="4" w:space="0" w:color="auto"/>
          <w:bottom w:val="single" w:sz="4" w:space="0" w:color="auto"/>
        </w:tblBorders>
        <w:tblLook w:val="00A0" w:firstRow="1" w:lastRow="0" w:firstColumn="1" w:lastColumn="0" w:noHBand="0" w:noVBand="0"/>
      </w:tblPr>
      <w:tblGrid>
        <w:gridCol w:w="4976"/>
        <w:gridCol w:w="1253"/>
        <w:gridCol w:w="2841"/>
      </w:tblGrid>
      <w:tr w:rsidR="00537A0A" w:rsidRPr="00AA7131" w14:paraId="69DB3009" w14:textId="77777777" w:rsidTr="00E16028">
        <w:tc>
          <w:tcPr>
            <w:tcW w:w="2743" w:type="pct"/>
            <w:tcBorders>
              <w:bottom w:val="single" w:sz="4" w:space="0" w:color="auto"/>
            </w:tcBorders>
            <w:vAlign w:val="bottom"/>
            <w:hideMark/>
          </w:tcPr>
          <w:p w14:paraId="6C0F8678" w14:textId="77777777" w:rsidR="00537A0A" w:rsidRPr="00AA7131" w:rsidRDefault="00537A0A" w:rsidP="006806D8">
            <w:pPr>
              <w:rPr>
                <w:rFonts w:asciiTheme="majorBidi" w:hAnsiTheme="majorBidi" w:cstheme="majorBidi"/>
                <w:b/>
                <w:bCs/>
                <w:sz w:val="24"/>
                <w:szCs w:val="24"/>
              </w:rPr>
            </w:pPr>
            <w:r w:rsidRPr="00AA7131">
              <w:rPr>
                <w:rFonts w:asciiTheme="majorBidi" w:hAnsiTheme="majorBidi" w:cstheme="majorBidi"/>
                <w:b/>
                <w:bCs/>
                <w:sz w:val="24"/>
                <w:szCs w:val="24"/>
              </w:rPr>
              <w:t>Sources of information</w:t>
            </w:r>
          </w:p>
        </w:tc>
        <w:tc>
          <w:tcPr>
            <w:tcW w:w="691" w:type="pct"/>
            <w:tcBorders>
              <w:bottom w:val="single" w:sz="4" w:space="0" w:color="auto"/>
            </w:tcBorders>
            <w:vAlign w:val="bottom"/>
            <w:hideMark/>
          </w:tcPr>
          <w:p w14:paraId="2AA6A59A" w14:textId="77777777" w:rsidR="00537A0A" w:rsidRPr="00AA7131" w:rsidRDefault="00537A0A" w:rsidP="006806D8">
            <w:pPr>
              <w:jc w:val="center"/>
              <w:rPr>
                <w:rFonts w:asciiTheme="majorBidi" w:hAnsiTheme="majorBidi" w:cstheme="majorBidi"/>
                <w:b/>
                <w:bCs/>
                <w:sz w:val="24"/>
                <w:szCs w:val="24"/>
              </w:rPr>
            </w:pPr>
            <w:r w:rsidRPr="00AA7131">
              <w:rPr>
                <w:rFonts w:asciiTheme="majorBidi" w:hAnsiTheme="majorBidi" w:cstheme="majorBidi"/>
                <w:b/>
                <w:bCs/>
                <w:sz w:val="24"/>
                <w:szCs w:val="24"/>
              </w:rPr>
              <w:t>Number</w:t>
            </w:r>
          </w:p>
        </w:tc>
        <w:tc>
          <w:tcPr>
            <w:tcW w:w="1566" w:type="pct"/>
            <w:tcBorders>
              <w:bottom w:val="single" w:sz="4" w:space="0" w:color="auto"/>
            </w:tcBorders>
            <w:vAlign w:val="bottom"/>
            <w:hideMark/>
          </w:tcPr>
          <w:p w14:paraId="562BD019" w14:textId="77777777" w:rsidR="00537A0A" w:rsidRPr="00AA7131" w:rsidRDefault="00537A0A" w:rsidP="006806D8">
            <w:pPr>
              <w:jc w:val="center"/>
              <w:rPr>
                <w:rFonts w:asciiTheme="majorBidi" w:hAnsiTheme="majorBidi" w:cstheme="majorBidi"/>
                <w:b/>
                <w:bCs/>
                <w:sz w:val="24"/>
                <w:szCs w:val="24"/>
              </w:rPr>
            </w:pPr>
            <w:r w:rsidRPr="00AA7131">
              <w:rPr>
                <w:rFonts w:asciiTheme="majorBidi" w:hAnsiTheme="majorBidi" w:cstheme="majorBidi"/>
                <w:b/>
                <w:bCs/>
                <w:sz w:val="24"/>
                <w:szCs w:val="24"/>
              </w:rPr>
              <w:t>Percentage</w:t>
            </w:r>
          </w:p>
        </w:tc>
      </w:tr>
      <w:tr w:rsidR="00537A0A" w:rsidRPr="00AA7131" w14:paraId="62E7976C" w14:textId="77777777" w:rsidTr="00E16028">
        <w:tc>
          <w:tcPr>
            <w:tcW w:w="2743" w:type="pct"/>
            <w:tcBorders>
              <w:top w:val="single" w:sz="4" w:space="0" w:color="auto"/>
            </w:tcBorders>
            <w:vAlign w:val="bottom"/>
            <w:hideMark/>
          </w:tcPr>
          <w:p w14:paraId="18CECB1F" w14:textId="6E840D02" w:rsidR="00537A0A" w:rsidRPr="00AA7131" w:rsidRDefault="00DA0581" w:rsidP="006806D8">
            <w:pPr>
              <w:rPr>
                <w:rFonts w:asciiTheme="majorBidi" w:hAnsiTheme="majorBidi" w:cstheme="majorBidi"/>
                <w:sz w:val="24"/>
                <w:szCs w:val="24"/>
              </w:rPr>
            </w:pPr>
            <w:r>
              <w:rPr>
                <w:rFonts w:asciiTheme="majorBidi" w:hAnsiTheme="majorBidi" w:cstheme="majorBidi"/>
                <w:sz w:val="24"/>
                <w:szCs w:val="24"/>
              </w:rPr>
              <w:t>Negative</w:t>
            </w:r>
          </w:p>
        </w:tc>
        <w:tc>
          <w:tcPr>
            <w:tcW w:w="691" w:type="pct"/>
            <w:tcBorders>
              <w:top w:val="single" w:sz="4" w:space="0" w:color="auto"/>
            </w:tcBorders>
            <w:hideMark/>
          </w:tcPr>
          <w:p w14:paraId="505335C8" w14:textId="77777777" w:rsidR="00537A0A" w:rsidRPr="00AA7131" w:rsidRDefault="00585CC1" w:rsidP="006806D8">
            <w:pPr>
              <w:tabs>
                <w:tab w:val="left" w:pos="848"/>
              </w:tabs>
              <w:jc w:val="center"/>
              <w:rPr>
                <w:rFonts w:asciiTheme="majorBidi" w:hAnsiTheme="majorBidi" w:cstheme="majorBidi"/>
                <w:sz w:val="24"/>
                <w:szCs w:val="24"/>
              </w:rPr>
            </w:pPr>
            <w:r w:rsidRPr="00AA7131">
              <w:rPr>
                <w:rFonts w:asciiTheme="majorBidi" w:hAnsiTheme="majorBidi" w:cstheme="majorBidi"/>
                <w:sz w:val="24"/>
                <w:szCs w:val="24"/>
                <w:rtl/>
              </w:rPr>
              <w:t>36</w:t>
            </w:r>
          </w:p>
        </w:tc>
        <w:tc>
          <w:tcPr>
            <w:tcW w:w="1566" w:type="pct"/>
            <w:tcBorders>
              <w:top w:val="single" w:sz="4" w:space="0" w:color="auto"/>
            </w:tcBorders>
            <w:hideMark/>
          </w:tcPr>
          <w:p w14:paraId="23432B79" w14:textId="77777777" w:rsidR="00537A0A" w:rsidRPr="00AA7131" w:rsidRDefault="00537A0A" w:rsidP="006806D8">
            <w:pPr>
              <w:tabs>
                <w:tab w:val="left" w:pos="848"/>
              </w:tabs>
              <w:jc w:val="center"/>
              <w:rPr>
                <w:rFonts w:asciiTheme="majorBidi" w:hAnsiTheme="majorBidi" w:cstheme="majorBidi"/>
                <w:sz w:val="24"/>
                <w:szCs w:val="24"/>
              </w:rPr>
            </w:pPr>
            <w:r w:rsidRPr="00AA7131">
              <w:rPr>
                <w:rFonts w:asciiTheme="majorBidi" w:hAnsiTheme="majorBidi" w:cstheme="majorBidi"/>
                <w:sz w:val="24"/>
                <w:szCs w:val="24"/>
              </w:rPr>
              <w:t>8.2</w:t>
            </w:r>
          </w:p>
        </w:tc>
      </w:tr>
      <w:tr w:rsidR="00537A0A" w:rsidRPr="00AA7131" w14:paraId="43EBE7A4" w14:textId="77777777" w:rsidTr="00E16028">
        <w:tc>
          <w:tcPr>
            <w:tcW w:w="2743" w:type="pct"/>
            <w:vAlign w:val="bottom"/>
            <w:hideMark/>
          </w:tcPr>
          <w:p w14:paraId="69A8FB99" w14:textId="7B4E51BA" w:rsidR="00537A0A" w:rsidRPr="00AA7131" w:rsidRDefault="00DA0581" w:rsidP="006806D8">
            <w:pPr>
              <w:rPr>
                <w:rFonts w:asciiTheme="majorBidi" w:hAnsiTheme="majorBidi" w:cstheme="majorBidi"/>
                <w:sz w:val="24"/>
                <w:szCs w:val="24"/>
              </w:rPr>
            </w:pPr>
            <w:r>
              <w:rPr>
                <w:rFonts w:asciiTheme="majorBidi" w:hAnsiTheme="majorBidi" w:cstheme="majorBidi"/>
                <w:sz w:val="24"/>
                <w:szCs w:val="24"/>
              </w:rPr>
              <w:t>Neutral</w:t>
            </w:r>
            <w:r w:rsidR="00537A0A" w:rsidRPr="00AA7131">
              <w:rPr>
                <w:rFonts w:asciiTheme="majorBidi" w:hAnsiTheme="majorBidi" w:cstheme="majorBidi"/>
                <w:sz w:val="24"/>
                <w:szCs w:val="24"/>
                <w:rtl/>
              </w:rPr>
              <w:t xml:space="preserve"> </w:t>
            </w:r>
          </w:p>
        </w:tc>
        <w:tc>
          <w:tcPr>
            <w:tcW w:w="691" w:type="pct"/>
            <w:vAlign w:val="bottom"/>
            <w:hideMark/>
          </w:tcPr>
          <w:p w14:paraId="12C915F8" w14:textId="77777777" w:rsidR="00537A0A" w:rsidRPr="00AA7131" w:rsidRDefault="00585CC1" w:rsidP="006806D8">
            <w:pPr>
              <w:tabs>
                <w:tab w:val="left" w:pos="848"/>
              </w:tabs>
              <w:jc w:val="center"/>
              <w:rPr>
                <w:rFonts w:asciiTheme="majorBidi" w:hAnsiTheme="majorBidi" w:cstheme="majorBidi"/>
                <w:sz w:val="24"/>
                <w:szCs w:val="24"/>
              </w:rPr>
            </w:pPr>
            <w:r w:rsidRPr="00AA7131">
              <w:rPr>
                <w:rFonts w:asciiTheme="majorBidi" w:hAnsiTheme="majorBidi" w:cstheme="majorBidi"/>
                <w:sz w:val="24"/>
                <w:szCs w:val="24"/>
                <w:rtl/>
              </w:rPr>
              <w:t>148</w:t>
            </w:r>
          </w:p>
        </w:tc>
        <w:tc>
          <w:tcPr>
            <w:tcW w:w="1566" w:type="pct"/>
            <w:vAlign w:val="bottom"/>
            <w:hideMark/>
          </w:tcPr>
          <w:p w14:paraId="475C8876" w14:textId="77777777" w:rsidR="00537A0A" w:rsidRPr="00AA7131" w:rsidRDefault="00537A0A" w:rsidP="006806D8">
            <w:pPr>
              <w:tabs>
                <w:tab w:val="left" w:pos="848"/>
              </w:tabs>
              <w:jc w:val="center"/>
              <w:rPr>
                <w:rFonts w:asciiTheme="majorBidi" w:hAnsiTheme="majorBidi" w:cstheme="majorBidi"/>
                <w:sz w:val="24"/>
                <w:szCs w:val="24"/>
              </w:rPr>
            </w:pPr>
            <w:r w:rsidRPr="00AA7131">
              <w:rPr>
                <w:rFonts w:asciiTheme="majorBidi" w:hAnsiTheme="majorBidi" w:cstheme="majorBidi"/>
                <w:sz w:val="24"/>
                <w:szCs w:val="24"/>
              </w:rPr>
              <w:t>33.6</w:t>
            </w:r>
          </w:p>
        </w:tc>
      </w:tr>
      <w:tr w:rsidR="00537A0A" w:rsidRPr="00AA7131" w14:paraId="48E6D9D2" w14:textId="77777777" w:rsidTr="00E16028">
        <w:tc>
          <w:tcPr>
            <w:tcW w:w="2743" w:type="pct"/>
            <w:vAlign w:val="bottom"/>
            <w:hideMark/>
          </w:tcPr>
          <w:p w14:paraId="4C225113" w14:textId="2971BF1C" w:rsidR="00537A0A" w:rsidRPr="00AA7131" w:rsidRDefault="00DA0581" w:rsidP="006806D8">
            <w:pPr>
              <w:rPr>
                <w:rFonts w:asciiTheme="majorBidi" w:hAnsiTheme="majorBidi" w:cstheme="majorBidi"/>
                <w:sz w:val="24"/>
                <w:szCs w:val="24"/>
              </w:rPr>
            </w:pPr>
            <w:r>
              <w:rPr>
                <w:rFonts w:asciiTheme="majorBidi" w:hAnsiTheme="majorBidi" w:cstheme="majorBidi"/>
                <w:sz w:val="24"/>
                <w:szCs w:val="24"/>
              </w:rPr>
              <w:t>Positive</w:t>
            </w:r>
          </w:p>
        </w:tc>
        <w:tc>
          <w:tcPr>
            <w:tcW w:w="691" w:type="pct"/>
            <w:hideMark/>
          </w:tcPr>
          <w:p w14:paraId="5B8D1F37" w14:textId="77777777" w:rsidR="00537A0A" w:rsidRPr="00AA7131" w:rsidRDefault="00585CC1" w:rsidP="006806D8">
            <w:pPr>
              <w:tabs>
                <w:tab w:val="left" w:pos="848"/>
              </w:tabs>
              <w:jc w:val="center"/>
              <w:rPr>
                <w:rFonts w:asciiTheme="majorBidi" w:hAnsiTheme="majorBidi" w:cstheme="majorBidi"/>
                <w:sz w:val="24"/>
                <w:szCs w:val="24"/>
              </w:rPr>
            </w:pPr>
            <w:r w:rsidRPr="00AA7131">
              <w:rPr>
                <w:rFonts w:asciiTheme="majorBidi" w:hAnsiTheme="majorBidi" w:cstheme="majorBidi"/>
                <w:sz w:val="24"/>
                <w:szCs w:val="24"/>
                <w:rtl/>
              </w:rPr>
              <w:t>256</w:t>
            </w:r>
          </w:p>
        </w:tc>
        <w:tc>
          <w:tcPr>
            <w:tcW w:w="1566" w:type="pct"/>
            <w:hideMark/>
          </w:tcPr>
          <w:p w14:paraId="4FF36E9A" w14:textId="77777777" w:rsidR="00537A0A" w:rsidRPr="00AA7131" w:rsidRDefault="00537A0A" w:rsidP="006806D8">
            <w:pPr>
              <w:tabs>
                <w:tab w:val="left" w:pos="848"/>
              </w:tabs>
              <w:jc w:val="center"/>
              <w:rPr>
                <w:rFonts w:asciiTheme="majorBidi" w:hAnsiTheme="majorBidi" w:cstheme="majorBidi"/>
                <w:sz w:val="24"/>
                <w:szCs w:val="24"/>
              </w:rPr>
            </w:pPr>
            <w:r w:rsidRPr="00AA7131">
              <w:rPr>
                <w:rFonts w:asciiTheme="majorBidi" w:hAnsiTheme="majorBidi" w:cstheme="majorBidi"/>
                <w:sz w:val="24"/>
                <w:szCs w:val="24"/>
              </w:rPr>
              <w:t>58.2</w:t>
            </w:r>
          </w:p>
        </w:tc>
      </w:tr>
    </w:tbl>
    <w:p w14:paraId="797CAB25" w14:textId="77777777" w:rsidR="00BB676C" w:rsidRPr="00AA7131" w:rsidRDefault="00BB676C" w:rsidP="00F71164">
      <w:pPr>
        <w:spacing w:line="276" w:lineRule="auto"/>
        <w:rPr>
          <w:rFonts w:asciiTheme="majorBidi" w:hAnsiTheme="majorBidi" w:cstheme="majorBidi"/>
          <w:b/>
          <w:bCs/>
          <w:sz w:val="24"/>
          <w:szCs w:val="24"/>
          <w:rtl/>
        </w:rPr>
      </w:pPr>
    </w:p>
    <w:p w14:paraId="6709FC1A" w14:textId="227A14D3" w:rsidR="0049103C" w:rsidRPr="00F259F3" w:rsidRDefault="00E16028" w:rsidP="006939CE">
      <w:pPr>
        <w:pStyle w:val="Heading4"/>
        <w:spacing w:before="0" w:line="360" w:lineRule="auto"/>
        <w:jc w:val="both"/>
        <w:rPr>
          <w:rFonts w:asciiTheme="majorBidi" w:hAnsiTheme="majorBidi" w:cstheme="majorBidi"/>
          <w:color w:val="EE0000"/>
          <w:sz w:val="24"/>
          <w:szCs w:val="24"/>
        </w:rPr>
      </w:pPr>
      <w:bookmarkStart w:id="9" w:name="_Toc406894468"/>
      <w:bookmarkEnd w:id="8"/>
      <w:r>
        <w:rPr>
          <w:rFonts w:asciiTheme="majorBidi" w:eastAsia="Times New Roman" w:hAnsiTheme="majorBidi" w:cstheme="majorBidi"/>
          <w:b w:val="0"/>
          <w:bCs w:val="0"/>
          <w:i w:val="0"/>
          <w:iCs w:val="0"/>
          <w:color w:val="EE0000"/>
          <w:sz w:val="24"/>
          <w:szCs w:val="24"/>
        </w:rPr>
        <w:tab/>
      </w:r>
      <w:r w:rsidR="002B3976">
        <w:rPr>
          <w:rFonts w:asciiTheme="majorBidi" w:eastAsia="Times New Roman" w:hAnsiTheme="majorBidi" w:cstheme="majorBidi"/>
          <w:b w:val="0"/>
          <w:bCs w:val="0"/>
          <w:i w:val="0"/>
          <w:iCs w:val="0"/>
          <w:color w:val="EE0000"/>
          <w:sz w:val="24"/>
          <w:szCs w:val="24"/>
        </w:rPr>
        <w:t xml:space="preserve">Table 6 </w:t>
      </w:r>
      <w:r w:rsidR="008E6853" w:rsidRPr="00F259F3">
        <w:rPr>
          <w:rFonts w:asciiTheme="majorBidi" w:eastAsia="Times New Roman" w:hAnsiTheme="majorBidi" w:cstheme="majorBidi"/>
          <w:b w:val="0"/>
          <w:bCs w:val="0"/>
          <w:i w:val="0"/>
          <w:iCs w:val="0"/>
          <w:color w:val="EE0000"/>
          <w:sz w:val="24"/>
          <w:szCs w:val="24"/>
        </w:rPr>
        <w:t>presents Spearman's rank-order correlation analysis that was run to determine the relationship between the respondents' demographic characteristics, attitudes and barriers to agricultural development. Age was significantly correlated with barriers to agricultural development (r = 0.234</w:t>
      </w:r>
      <w:r w:rsidR="008E6853" w:rsidRPr="00F259F3">
        <w:rPr>
          <w:rFonts w:asciiTheme="majorBidi" w:eastAsia="Times New Roman" w:hAnsiTheme="majorBidi" w:cstheme="majorBidi"/>
          <w:b w:val="0"/>
          <w:bCs w:val="0"/>
          <w:i w:val="0"/>
          <w:iCs w:val="0"/>
          <w:color w:val="EE0000"/>
          <w:sz w:val="24"/>
          <w:szCs w:val="24"/>
          <w:vertAlign w:val="superscript"/>
        </w:rPr>
        <w:t>*</w:t>
      </w:r>
      <w:r w:rsidR="008E6853" w:rsidRPr="00F259F3">
        <w:rPr>
          <w:rFonts w:asciiTheme="majorBidi" w:eastAsia="Times New Roman" w:hAnsiTheme="majorBidi" w:cstheme="majorBidi"/>
          <w:b w:val="0"/>
          <w:bCs w:val="0"/>
          <w:i w:val="0"/>
          <w:iCs w:val="0"/>
          <w:color w:val="EE0000"/>
          <w:sz w:val="24"/>
          <w:szCs w:val="24"/>
        </w:rPr>
        <w:t xml:space="preserve">, p = 0.05). This means that </w:t>
      </w:r>
      <w:r w:rsidR="0049103C" w:rsidRPr="00F259F3">
        <w:rPr>
          <w:rFonts w:asciiTheme="majorBidi" w:eastAsia="Times New Roman" w:hAnsiTheme="majorBidi" w:cstheme="majorBidi"/>
          <w:b w:val="0"/>
          <w:bCs w:val="0"/>
          <w:i w:val="0"/>
          <w:iCs w:val="0"/>
          <w:color w:val="EE0000"/>
          <w:sz w:val="24"/>
          <w:szCs w:val="24"/>
        </w:rPr>
        <w:t>older farmers</w:t>
      </w:r>
      <w:r w:rsidR="008E6853" w:rsidRPr="00F259F3">
        <w:rPr>
          <w:rFonts w:asciiTheme="majorBidi" w:eastAsia="Times New Roman" w:hAnsiTheme="majorBidi" w:cstheme="majorBidi"/>
          <w:b w:val="0"/>
          <w:bCs w:val="0"/>
          <w:i w:val="0"/>
          <w:iCs w:val="0"/>
          <w:color w:val="EE0000"/>
          <w:sz w:val="24"/>
          <w:szCs w:val="24"/>
        </w:rPr>
        <w:t xml:space="preserve"> </w:t>
      </w:r>
      <w:r w:rsidR="0049103C" w:rsidRPr="00F259F3">
        <w:rPr>
          <w:rFonts w:asciiTheme="majorBidi" w:eastAsia="Times New Roman" w:hAnsiTheme="majorBidi" w:cstheme="majorBidi"/>
          <w:b w:val="0"/>
          <w:bCs w:val="0"/>
          <w:i w:val="0"/>
          <w:iCs w:val="0"/>
          <w:color w:val="EE0000"/>
          <w:sz w:val="24"/>
          <w:szCs w:val="24"/>
        </w:rPr>
        <w:t>face more barriers to agricultural development</w:t>
      </w:r>
      <w:r w:rsidR="008E6853" w:rsidRPr="00F259F3">
        <w:rPr>
          <w:rFonts w:asciiTheme="majorBidi" w:eastAsia="Times New Roman" w:hAnsiTheme="majorBidi" w:cstheme="majorBidi"/>
          <w:b w:val="0"/>
          <w:bCs w:val="0"/>
          <w:i w:val="0"/>
          <w:iCs w:val="0"/>
          <w:color w:val="EE0000"/>
          <w:sz w:val="24"/>
          <w:szCs w:val="24"/>
        </w:rPr>
        <w:t xml:space="preserve"> than </w:t>
      </w:r>
      <w:r w:rsidR="0049103C" w:rsidRPr="00F259F3">
        <w:rPr>
          <w:rFonts w:asciiTheme="majorBidi" w:eastAsia="Times New Roman" w:hAnsiTheme="majorBidi" w:cstheme="majorBidi"/>
          <w:b w:val="0"/>
          <w:bCs w:val="0"/>
          <w:i w:val="0"/>
          <w:iCs w:val="0"/>
          <w:color w:val="EE0000"/>
          <w:sz w:val="24"/>
          <w:szCs w:val="24"/>
        </w:rPr>
        <w:t>younger farmers</w:t>
      </w:r>
      <w:r w:rsidR="008E6853" w:rsidRPr="00F259F3">
        <w:rPr>
          <w:rFonts w:asciiTheme="majorBidi" w:eastAsia="Times New Roman" w:hAnsiTheme="majorBidi" w:cstheme="majorBidi"/>
          <w:b w:val="0"/>
          <w:bCs w:val="0"/>
          <w:i w:val="0"/>
          <w:iCs w:val="0"/>
          <w:color w:val="EE0000"/>
          <w:sz w:val="24"/>
          <w:szCs w:val="24"/>
        </w:rPr>
        <w:t>.</w:t>
      </w:r>
      <w:r w:rsidR="00F259F3">
        <w:rPr>
          <w:rFonts w:asciiTheme="majorBidi" w:eastAsia="Times New Roman" w:hAnsiTheme="majorBidi" w:cstheme="majorBidi"/>
          <w:b w:val="0"/>
          <w:bCs w:val="0"/>
          <w:i w:val="0"/>
          <w:iCs w:val="0"/>
          <w:color w:val="EE0000"/>
          <w:sz w:val="24"/>
          <w:szCs w:val="24"/>
        </w:rPr>
        <w:t xml:space="preserve"> </w:t>
      </w:r>
      <w:r w:rsidR="0049103C" w:rsidRPr="00F259F3">
        <w:rPr>
          <w:rFonts w:asciiTheme="majorBidi" w:hAnsiTheme="majorBidi" w:cstheme="majorBidi"/>
          <w:b w:val="0"/>
          <w:bCs w:val="0"/>
          <w:i w:val="0"/>
          <w:iCs w:val="0"/>
          <w:color w:val="EE0000"/>
          <w:sz w:val="24"/>
          <w:szCs w:val="24"/>
        </w:rPr>
        <w:t>Education was significantly correlated with farmers’ attitudes toward agricultural activities (r = -0.372</w:t>
      </w:r>
      <w:r w:rsidR="0049103C" w:rsidRPr="00F259F3">
        <w:rPr>
          <w:rFonts w:asciiTheme="majorBidi" w:hAnsiTheme="majorBidi" w:cstheme="majorBidi"/>
          <w:b w:val="0"/>
          <w:bCs w:val="0"/>
          <w:i w:val="0"/>
          <w:iCs w:val="0"/>
          <w:color w:val="EE0000"/>
          <w:sz w:val="24"/>
          <w:szCs w:val="24"/>
          <w:vertAlign w:val="superscript"/>
        </w:rPr>
        <w:t>**</w:t>
      </w:r>
      <w:r w:rsidR="0049103C" w:rsidRPr="00F259F3">
        <w:rPr>
          <w:rFonts w:asciiTheme="majorBidi" w:hAnsiTheme="majorBidi" w:cstheme="majorBidi"/>
          <w:b w:val="0"/>
          <w:bCs w:val="0"/>
          <w:i w:val="0"/>
          <w:iCs w:val="0"/>
          <w:color w:val="EE0000"/>
          <w:sz w:val="24"/>
          <w:szCs w:val="24"/>
        </w:rPr>
        <w:t>, p = 0.01). This means that educated farmers build negative attitudes toward agricultural activities than those of with low education.</w:t>
      </w:r>
    </w:p>
    <w:p w14:paraId="42202C28" w14:textId="3DABD6A3" w:rsidR="00997273" w:rsidRPr="00F259F3" w:rsidRDefault="00E16028" w:rsidP="006939CE">
      <w:pPr>
        <w:spacing w:line="360" w:lineRule="auto"/>
        <w:jc w:val="both"/>
        <w:rPr>
          <w:rFonts w:asciiTheme="majorBidi" w:hAnsiTheme="majorBidi" w:cstheme="majorBidi"/>
          <w:color w:val="EE0000"/>
          <w:sz w:val="24"/>
          <w:szCs w:val="24"/>
        </w:rPr>
      </w:pPr>
      <w:r>
        <w:rPr>
          <w:rFonts w:asciiTheme="majorBidi" w:hAnsiTheme="majorBidi" w:cstheme="majorBidi"/>
          <w:color w:val="EE0000"/>
          <w:sz w:val="24"/>
          <w:szCs w:val="24"/>
        </w:rPr>
        <w:tab/>
      </w:r>
      <w:r w:rsidR="00147D0E" w:rsidRPr="00F259F3">
        <w:rPr>
          <w:rFonts w:asciiTheme="majorBidi" w:hAnsiTheme="majorBidi" w:cstheme="majorBidi"/>
          <w:color w:val="EE0000"/>
          <w:sz w:val="24"/>
          <w:szCs w:val="24"/>
        </w:rPr>
        <w:t xml:space="preserve">Main profession was significantly correlated with farmers’ attitudes and face barriers (r = 0.355**; 0.459**, p = 0.01). This means that respondents who </w:t>
      </w:r>
      <w:r w:rsidR="00AF0E39" w:rsidRPr="00F259F3">
        <w:rPr>
          <w:rFonts w:asciiTheme="majorBidi" w:hAnsiTheme="majorBidi" w:cstheme="majorBidi"/>
          <w:color w:val="EE0000"/>
          <w:sz w:val="24"/>
          <w:szCs w:val="24"/>
        </w:rPr>
        <w:t>work full time</w:t>
      </w:r>
      <w:r w:rsidR="00147D0E" w:rsidRPr="00F259F3">
        <w:rPr>
          <w:rFonts w:asciiTheme="majorBidi" w:hAnsiTheme="majorBidi" w:cstheme="majorBidi"/>
          <w:color w:val="EE0000"/>
          <w:sz w:val="24"/>
          <w:szCs w:val="24"/>
        </w:rPr>
        <w:t xml:space="preserve"> on farms hold positive attitudes toward agricultural activities and face barriers to agricultural development than other profession holders.</w:t>
      </w:r>
    </w:p>
    <w:p w14:paraId="5E7A7880" w14:textId="7EE94DEC" w:rsidR="005A49B4" w:rsidRPr="00AF0E39" w:rsidRDefault="00E16028" w:rsidP="00AF0E39">
      <w:pPr>
        <w:spacing w:line="360" w:lineRule="auto"/>
        <w:jc w:val="both"/>
        <w:rPr>
          <w:rFonts w:asciiTheme="majorBidi" w:hAnsiTheme="majorBidi" w:cstheme="majorBidi"/>
          <w:color w:val="EE0000"/>
          <w:sz w:val="24"/>
          <w:szCs w:val="24"/>
        </w:rPr>
      </w:pPr>
      <w:r>
        <w:rPr>
          <w:rFonts w:asciiTheme="majorBidi" w:hAnsiTheme="majorBidi" w:cstheme="majorBidi"/>
          <w:color w:val="EE0000"/>
          <w:sz w:val="24"/>
          <w:szCs w:val="24"/>
        </w:rPr>
        <w:tab/>
      </w:r>
      <w:r w:rsidR="00997273" w:rsidRPr="00F259F3">
        <w:rPr>
          <w:rFonts w:asciiTheme="majorBidi" w:hAnsiTheme="majorBidi" w:cstheme="majorBidi"/>
          <w:color w:val="EE0000"/>
          <w:sz w:val="24"/>
          <w:szCs w:val="24"/>
        </w:rPr>
        <w:t xml:space="preserve">Farming experience was significantly correlated with farmers’ attitudes (r = </w:t>
      </w:r>
      <w:r w:rsidR="00FC5EC4" w:rsidRPr="00F259F3">
        <w:rPr>
          <w:rFonts w:asciiTheme="majorBidi" w:hAnsiTheme="majorBidi" w:cstheme="majorBidi"/>
          <w:color w:val="EE0000"/>
          <w:sz w:val="24"/>
          <w:szCs w:val="24"/>
        </w:rPr>
        <w:t>0.191</w:t>
      </w:r>
      <w:r w:rsidR="00FC5EC4" w:rsidRPr="00F259F3">
        <w:rPr>
          <w:rFonts w:asciiTheme="majorBidi" w:hAnsiTheme="majorBidi" w:cstheme="majorBidi"/>
          <w:color w:val="EE0000"/>
          <w:sz w:val="24"/>
          <w:szCs w:val="24"/>
          <w:vertAlign w:val="superscript"/>
        </w:rPr>
        <w:t>*</w:t>
      </w:r>
      <w:r w:rsidR="00FC5EC4" w:rsidRPr="00F259F3">
        <w:rPr>
          <w:rFonts w:asciiTheme="majorBidi" w:hAnsiTheme="majorBidi" w:cstheme="majorBidi"/>
          <w:color w:val="EE0000"/>
          <w:sz w:val="24"/>
          <w:szCs w:val="24"/>
        </w:rPr>
        <w:t xml:space="preserve">, </w:t>
      </w:r>
      <w:r w:rsidR="00997273" w:rsidRPr="00F259F3">
        <w:rPr>
          <w:rFonts w:asciiTheme="majorBidi" w:hAnsiTheme="majorBidi" w:cstheme="majorBidi"/>
          <w:color w:val="EE0000"/>
          <w:sz w:val="24"/>
          <w:szCs w:val="24"/>
        </w:rPr>
        <w:t>p = 0.0</w:t>
      </w:r>
      <w:r w:rsidR="00FC5EC4" w:rsidRPr="00F259F3">
        <w:rPr>
          <w:rFonts w:asciiTheme="majorBidi" w:hAnsiTheme="majorBidi" w:cstheme="majorBidi"/>
          <w:color w:val="EE0000"/>
          <w:sz w:val="24"/>
          <w:szCs w:val="24"/>
        </w:rPr>
        <w:t>5</w:t>
      </w:r>
      <w:r w:rsidR="00997273" w:rsidRPr="00F259F3">
        <w:rPr>
          <w:rFonts w:asciiTheme="majorBidi" w:hAnsiTheme="majorBidi" w:cstheme="majorBidi"/>
          <w:color w:val="EE0000"/>
          <w:sz w:val="24"/>
          <w:szCs w:val="24"/>
        </w:rPr>
        <w:t xml:space="preserve">). This means that respondents who hold </w:t>
      </w:r>
      <w:r w:rsidR="00FC5EC4" w:rsidRPr="00F259F3">
        <w:rPr>
          <w:rFonts w:asciiTheme="majorBidi" w:hAnsiTheme="majorBidi" w:cstheme="majorBidi"/>
          <w:color w:val="EE0000"/>
          <w:sz w:val="24"/>
          <w:szCs w:val="24"/>
        </w:rPr>
        <w:t xml:space="preserve">high farming experience hold </w:t>
      </w:r>
      <w:r w:rsidR="00997273" w:rsidRPr="00F259F3">
        <w:rPr>
          <w:rFonts w:asciiTheme="majorBidi" w:hAnsiTheme="majorBidi" w:cstheme="majorBidi"/>
          <w:color w:val="EE0000"/>
          <w:sz w:val="24"/>
          <w:szCs w:val="24"/>
        </w:rPr>
        <w:t>positive attitudes toward agricultural activities</w:t>
      </w:r>
      <w:r w:rsidR="00FC5EC4" w:rsidRPr="00F259F3">
        <w:rPr>
          <w:rFonts w:asciiTheme="majorBidi" w:hAnsiTheme="majorBidi" w:cstheme="majorBidi"/>
          <w:color w:val="EE0000"/>
          <w:sz w:val="24"/>
          <w:szCs w:val="24"/>
        </w:rPr>
        <w:t xml:space="preserve"> </w:t>
      </w:r>
      <w:r w:rsidR="00997273" w:rsidRPr="00F259F3">
        <w:rPr>
          <w:rFonts w:asciiTheme="majorBidi" w:hAnsiTheme="majorBidi" w:cstheme="majorBidi"/>
          <w:color w:val="EE0000"/>
          <w:sz w:val="24"/>
          <w:szCs w:val="24"/>
        </w:rPr>
        <w:t xml:space="preserve">than </w:t>
      </w:r>
      <w:r w:rsidR="00FC5EC4" w:rsidRPr="00F259F3">
        <w:rPr>
          <w:rFonts w:asciiTheme="majorBidi" w:hAnsiTheme="majorBidi" w:cstheme="majorBidi"/>
          <w:color w:val="EE0000"/>
          <w:sz w:val="24"/>
          <w:szCs w:val="24"/>
        </w:rPr>
        <w:t>low experienced farmers.</w:t>
      </w:r>
      <w:r w:rsidR="002B3976">
        <w:rPr>
          <w:rFonts w:asciiTheme="majorBidi" w:hAnsiTheme="majorBidi" w:cstheme="majorBidi"/>
          <w:color w:val="EE0000"/>
          <w:sz w:val="24"/>
          <w:szCs w:val="24"/>
        </w:rPr>
        <w:t xml:space="preserve"> </w:t>
      </w:r>
      <w:r w:rsidR="00144662" w:rsidRPr="002B3976">
        <w:rPr>
          <w:rFonts w:asciiTheme="majorBidi" w:hAnsiTheme="majorBidi" w:cstheme="majorBidi"/>
          <w:color w:val="EE0000"/>
          <w:sz w:val="24"/>
          <w:szCs w:val="24"/>
        </w:rPr>
        <w:t>Land area</w:t>
      </w:r>
      <w:r w:rsidR="008E6853" w:rsidRPr="002B3976">
        <w:rPr>
          <w:rFonts w:asciiTheme="majorBidi" w:hAnsiTheme="majorBidi" w:cstheme="majorBidi"/>
          <w:color w:val="EE0000"/>
          <w:sz w:val="24"/>
          <w:szCs w:val="24"/>
        </w:rPr>
        <w:t xml:space="preserve"> significantly correlated with their attitudes</w:t>
      </w:r>
      <w:r w:rsidR="00144662" w:rsidRPr="002B3976">
        <w:rPr>
          <w:rFonts w:asciiTheme="majorBidi" w:hAnsiTheme="majorBidi" w:cstheme="majorBidi"/>
          <w:color w:val="EE0000"/>
          <w:sz w:val="24"/>
          <w:szCs w:val="24"/>
        </w:rPr>
        <w:t xml:space="preserve"> and face barriers</w:t>
      </w:r>
      <w:r w:rsidR="008E6853" w:rsidRPr="002B3976">
        <w:rPr>
          <w:rFonts w:asciiTheme="majorBidi" w:hAnsiTheme="majorBidi" w:cstheme="majorBidi"/>
          <w:color w:val="EE0000"/>
          <w:sz w:val="24"/>
          <w:szCs w:val="24"/>
        </w:rPr>
        <w:t xml:space="preserve"> (r = </w:t>
      </w:r>
      <w:r w:rsidR="00144662" w:rsidRPr="002B3976">
        <w:rPr>
          <w:rFonts w:asciiTheme="majorBidi" w:hAnsiTheme="majorBidi" w:cstheme="majorBidi"/>
          <w:color w:val="EE0000"/>
          <w:sz w:val="24"/>
          <w:szCs w:val="24"/>
        </w:rPr>
        <w:t>0.204*; 0.237*</w:t>
      </w:r>
      <w:r w:rsidR="008E6853" w:rsidRPr="002B3976">
        <w:rPr>
          <w:rFonts w:asciiTheme="majorBidi" w:hAnsiTheme="majorBidi" w:cstheme="majorBidi"/>
          <w:color w:val="EE0000"/>
          <w:sz w:val="24"/>
          <w:szCs w:val="24"/>
        </w:rPr>
        <w:t>, p = 0.0</w:t>
      </w:r>
      <w:r w:rsidR="00144662" w:rsidRPr="002B3976">
        <w:rPr>
          <w:rFonts w:asciiTheme="majorBidi" w:hAnsiTheme="majorBidi" w:cstheme="majorBidi"/>
          <w:color w:val="EE0000"/>
          <w:sz w:val="24"/>
          <w:szCs w:val="24"/>
        </w:rPr>
        <w:t>5</w:t>
      </w:r>
      <w:r w:rsidR="008E6853" w:rsidRPr="002B3976">
        <w:rPr>
          <w:rFonts w:asciiTheme="majorBidi" w:hAnsiTheme="majorBidi" w:cstheme="majorBidi"/>
          <w:color w:val="EE0000"/>
          <w:sz w:val="24"/>
          <w:szCs w:val="24"/>
        </w:rPr>
        <w:t xml:space="preserve">). It means that </w:t>
      </w:r>
      <w:r w:rsidR="000F1B0D" w:rsidRPr="002B3976">
        <w:rPr>
          <w:rFonts w:asciiTheme="majorBidi" w:hAnsiTheme="majorBidi" w:cstheme="majorBidi"/>
          <w:color w:val="EE0000"/>
          <w:sz w:val="24"/>
          <w:szCs w:val="24"/>
        </w:rPr>
        <w:t xml:space="preserve">more land </w:t>
      </w:r>
      <w:r w:rsidR="000F1B0D" w:rsidRPr="002B3976">
        <w:rPr>
          <w:rFonts w:asciiTheme="majorBidi" w:hAnsiTheme="majorBidi" w:cstheme="majorBidi"/>
          <w:color w:val="EE0000"/>
          <w:sz w:val="24"/>
          <w:szCs w:val="24"/>
        </w:rPr>
        <w:lastRenderedPageBreak/>
        <w:t xml:space="preserve">areas </w:t>
      </w:r>
      <w:r w:rsidR="00F44CA1" w:rsidRPr="002B3976">
        <w:rPr>
          <w:rFonts w:asciiTheme="majorBidi" w:hAnsiTheme="majorBidi" w:cstheme="majorBidi"/>
          <w:color w:val="EE0000"/>
          <w:sz w:val="24"/>
          <w:szCs w:val="24"/>
        </w:rPr>
        <w:t>have improved</w:t>
      </w:r>
      <w:r w:rsidR="008E6853" w:rsidRPr="002B3976">
        <w:rPr>
          <w:rFonts w:asciiTheme="majorBidi" w:hAnsiTheme="majorBidi" w:cstheme="majorBidi"/>
          <w:color w:val="EE0000"/>
          <w:sz w:val="24"/>
          <w:szCs w:val="24"/>
        </w:rPr>
        <w:t xml:space="preserve"> positive attitudes toward </w:t>
      </w:r>
      <w:r w:rsidR="000F1B0D" w:rsidRPr="002B3976">
        <w:rPr>
          <w:rFonts w:asciiTheme="majorBidi" w:hAnsiTheme="majorBidi" w:cstheme="majorBidi"/>
          <w:color w:val="EE0000"/>
          <w:sz w:val="24"/>
          <w:szCs w:val="24"/>
        </w:rPr>
        <w:t xml:space="preserve">agricultural activities and face barriers to agricultural development than those who hold small land </w:t>
      </w:r>
      <w:r w:rsidR="00AF0E39" w:rsidRPr="002B3976">
        <w:rPr>
          <w:rFonts w:asciiTheme="majorBidi" w:hAnsiTheme="majorBidi" w:cstheme="majorBidi"/>
          <w:color w:val="EE0000"/>
          <w:sz w:val="24"/>
          <w:szCs w:val="24"/>
        </w:rPr>
        <w:t>areas</w:t>
      </w:r>
      <w:r w:rsidR="000F1B0D" w:rsidRPr="002B3976">
        <w:rPr>
          <w:rFonts w:asciiTheme="majorBidi" w:hAnsiTheme="majorBidi" w:cstheme="majorBidi"/>
          <w:color w:val="EE0000"/>
          <w:sz w:val="24"/>
          <w:szCs w:val="24"/>
        </w:rPr>
        <w:t xml:space="preserve">. </w:t>
      </w:r>
    </w:p>
    <w:p w14:paraId="1B5FAEE2" w14:textId="72F78922" w:rsidR="002112C0" w:rsidRPr="00AA7131" w:rsidRDefault="002112C0" w:rsidP="008E6853">
      <w:pPr>
        <w:pStyle w:val="Heading4"/>
        <w:rPr>
          <w:rFonts w:asciiTheme="majorBidi" w:hAnsiTheme="majorBidi" w:cstheme="majorBidi"/>
          <w:i w:val="0"/>
          <w:iCs w:val="0"/>
          <w:sz w:val="24"/>
          <w:szCs w:val="24"/>
          <w:rtl/>
        </w:rPr>
      </w:pPr>
      <w:r w:rsidRPr="00AA7131">
        <w:rPr>
          <w:rFonts w:asciiTheme="majorBidi" w:hAnsiTheme="majorBidi" w:cstheme="majorBidi"/>
          <w:i w:val="0"/>
          <w:iCs w:val="0"/>
          <w:sz w:val="24"/>
          <w:szCs w:val="24"/>
        </w:rPr>
        <w:t xml:space="preserve">Table </w:t>
      </w:r>
      <w:r w:rsidR="00911A69">
        <w:rPr>
          <w:rFonts w:asciiTheme="majorBidi" w:hAnsiTheme="majorBidi" w:cstheme="majorBidi"/>
          <w:i w:val="0"/>
          <w:iCs w:val="0"/>
          <w:color w:val="000000"/>
          <w:sz w:val="24"/>
          <w:szCs w:val="24"/>
        </w:rPr>
        <w:t>6</w:t>
      </w:r>
      <w:r w:rsidR="00AF0E39">
        <w:rPr>
          <w:rFonts w:asciiTheme="majorBidi" w:hAnsiTheme="majorBidi" w:cstheme="majorBidi"/>
          <w:i w:val="0"/>
          <w:iCs w:val="0"/>
          <w:color w:val="000000"/>
          <w:sz w:val="24"/>
          <w:szCs w:val="24"/>
        </w:rPr>
        <w:t xml:space="preserve">: </w:t>
      </w:r>
      <w:r w:rsidR="00AF0E39" w:rsidRPr="00AF0E39">
        <w:rPr>
          <w:rFonts w:asciiTheme="majorBidi" w:hAnsiTheme="majorBidi" w:cstheme="majorBidi"/>
          <w:b w:val="0"/>
          <w:bCs w:val="0"/>
          <w:i w:val="0"/>
          <w:iCs w:val="0"/>
          <w:sz w:val="24"/>
          <w:szCs w:val="24"/>
        </w:rPr>
        <w:t>Spearman</w:t>
      </w:r>
      <w:r w:rsidR="00E16028" w:rsidRPr="00E16028">
        <w:rPr>
          <w:rFonts w:asciiTheme="majorBidi" w:hAnsiTheme="majorBidi" w:cstheme="majorBidi"/>
          <w:b w:val="0"/>
          <w:bCs w:val="0"/>
          <w:i w:val="0"/>
          <w:iCs w:val="0"/>
          <w:sz w:val="24"/>
          <w:szCs w:val="24"/>
        </w:rPr>
        <w:t xml:space="preserve"> ranked correlation</w:t>
      </w:r>
      <w:r w:rsidRPr="00E16028">
        <w:rPr>
          <w:rFonts w:asciiTheme="majorBidi" w:hAnsiTheme="majorBidi" w:cstheme="majorBidi"/>
          <w:b w:val="0"/>
          <w:bCs w:val="0"/>
          <w:i w:val="0"/>
          <w:iCs w:val="0"/>
          <w:sz w:val="24"/>
          <w:szCs w:val="24"/>
        </w:rPr>
        <w:t xml:space="preserve"> between independent </w:t>
      </w:r>
      <w:r w:rsidR="00E16028" w:rsidRPr="00E16028">
        <w:rPr>
          <w:rFonts w:asciiTheme="majorBidi" w:hAnsiTheme="majorBidi" w:cstheme="majorBidi"/>
          <w:b w:val="0"/>
          <w:bCs w:val="0"/>
          <w:i w:val="0"/>
          <w:iCs w:val="0"/>
          <w:sz w:val="24"/>
          <w:szCs w:val="24"/>
        </w:rPr>
        <w:t xml:space="preserve">and dependent </w:t>
      </w:r>
      <w:r w:rsidRPr="00E16028">
        <w:rPr>
          <w:rFonts w:asciiTheme="majorBidi" w:hAnsiTheme="majorBidi" w:cstheme="majorBidi"/>
          <w:b w:val="0"/>
          <w:bCs w:val="0"/>
          <w:i w:val="0"/>
          <w:iCs w:val="0"/>
          <w:sz w:val="24"/>
          <w:szCs w:val="24"/>
        </w:rPr>
        <w:t>variables</w:t>
      </w:r>
      <w:r w:rsidRPr="00AA7131">
        <w:rPr>
          <w:rFonts w:asciiTheme="majorBidi" w:hAnsiTheme="majorBidi" w:cstheme="majorBidi"/>
          <w:i w:val="0"/>
          <w:iCs w:val="0"/>
          <w:sz w:val="24"/>
          <w:szCs w:val="24"/>
        </w:rPr>
        <w:t xml:space="preserve"> </w:t>
      </w:r>
      <w:bookmarkEnd w:id="9"/>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2414"/>
        <w:gridCol w:w="2414"/>
      </w:tblGrid>
      <w:tr w:rsidR="00F71164" w:rsidRPr="00AA7131" w14:paraId="7C140E88" w14:textId="77777777" w:rsidTr="007458D5">
        <w:tc>
          <w:tcPr>
            <w:tcW w:w="2338" w:type="pct"/>
            <w:vMerge w:val="restart"/>
            <w:vAlign w:val="center"/>
          </w:tcPr>
          <w:p w14:paraId="40C4CCBF" w14:textId="77777777" w:rsidR="00F71164" w:rsidRPr="00AA7131" w:rsidRDefault="00F71164" w:rsidP="00645DBA">
            <w:pPr>
              <w:jc w:val="center"/>
              <w:rPr>
                <w:rFonts w:asciiTheme="majorBidi" w:hAnsiTheme="majorBidi" w:cstheme="majorBidi"/>
                <w:b/>
                <w:bCs/>
                <w:sz w:val="24"/>
                <w:szCs w:val="24"/>
                <w:rtl/>
              </w:rPr>
            </w:pPr>
            <w:r w:rsidRPr="00AA7131">
              <w:rPr>
                <w:rFonts w:asciiTheme="majorBidi" w:hAnsiTheme="majorBidi" w:cstheme="majorBidi"/>
                <w:b/>
                <w:bCs/>
                <w:sz w:val="24"/>
                <w:szCs w:val="24"/>
              </w:rPr>
              <w:t>Independent variables</w:t>
            </w:r>
          </w:p>
        </w:tc>
        <w:tc>
          <w:tcPr>
            <w:tcW w:w="2662" w:type="pct"/>
            <w:gridSpan w:val="2"/>
            <w:tcBorders>
              <w:bottom w:val="single" w:sz="4" w:space="0" w:color="auto"/>
            </w:tcBorders>
          </w:tcPr>
          <w:p w14:paraId="58EFA183" w14:textId="6F358EE6" w:rsidR="00F71164" w:rsidRPr="00AA7131" w:rsidRDefault="005A49B4" w:rsidP="00645DBA">
            <w:pPr>
              <w:jc w:val="center"/>
              <w:rPr>
                <w:rFonts w:asciiTheme="majorBidi" w:hAnsiTheme="majorBidi" w:cstheme="majorBidi"/>
                <w:b/>
                <w:bCs/>
                <w:sz w:val="24"/>
                <w:szCs w:val="24"/>
                <w:rtl/>
              </w:rPr>
            </w:pPr>
            <w:r>
              <w:rPr>
                <w:rFonts w:asciiTheme="majorBidi" w:hAnsiTheme="majorBidi" w:cstheme="majorBidi"/>
                <w:b/>
                <w:bCs/>
                <w:sz w:val="24"/>
                <w:szCs w:val="24"/>
              </w:rPr>
              <w:t xml:space="preserve">Spearman’ </w:t>
            </w:r>
            <w:r w:rsidRPr="00AA7131">
              <w:rPr>
                <w:rFonts w:asciiTheme="majorBidi" w:hAnsiTheme="majorBidi" w:cstheme="majorBidi"/>
                <w:b/>
                <w:bCs/>
                <w:sz w:val="24"/>
                <w:szCs w:val="24"/>
              </w:rPr>
              <w:t>simple</w:t>
            </w:r>
            <w:r>
              <w:rPr>
                <w:rFonts w:asciiTheme="majorBidi" w:hAnsiTheme="majorBidi" w:cstheme="majorBidi"/>
                <w:b/>
                <w:bCs/>
                <w:sz w:val="24"/>
                <w:szCs w:val="24"/>
              </w:rPr>
              <w:t xml:space="preserve"> </w:t>
            </w:r>
            <w:r w:rsidR="00F71164" w:rsidRPr="00AA7131">
              <w:rPr>
                <w:rFonts w:asciiTheme="majorBidi" w:hAnsiTheme="majorBidi" w:cstheme="majorBidi"/>
                <w:b/>
                <w:bCs/>
                <w:sz w:val="24"/>
                <w:szCs w:val="24"/>
              </w:rPr>
              <w:t>correlation coefficient</w:t>
            </w:r>
          </w:p>
        </w:tc>
      </w:tr>
      <w:tr w:rsidR="00F71164" w:rsidRPr="00AA7131" w14:paraId="1BF4FA40" w14:textId="77777777" w:rsidTr="007458D5">
        <w:tc>
          <w:tcPr>
            <w:tcW w:w="2338" w:type="pct"/>
            <w:vMerge/>
            <w:tcBorders>
              <w:bottom w:val="single" w:sz="4" w:space="0" w:color="auto"/>
            </w:tcBorders>
          </w:tcPr>
          <w:p w14:paraId="287E5F7C" w14:textId="77777777" w:rsidR="00F71164" w:rsidRPr="00AA7131" w:rsidRDefault="00F71164" w:rsidP="00645DBA">
            <w:pPr>
              <w:rPr>
                <w:rFonts w:asciiTheme="majorBidi" w:hAnsiTheme="majorBidi" w:cstheme="majorBidi"/>
                <w:sz w:val="24"/>
                <w:szCs w:val="24"/>
                <w:rtl/>
              </w:rPr>
            </w:pPr>
          </w:p>
        </w:tc>
        <w:tc>
          <w:tcPr>
            <w:tcW w:w="1331" w:type="pct"/>
            <w:tcBorders>
              <w:top w:val="single" w:sz="4" w:space="0" w:color="auto"/>
              <w:bottom w:val="single" w:sz="4" w:space="0" w:color="auto"/>
            </w:tcBorders>
          </w:tcPr>
          <w:p w14:paraId="1321D711" w14:textId="77777777" w:rsidR="00F71164" w:rsidRPr="00AA7131" w:rsidRDefault="00F71164" w:rsidP="00645DBA">
            <w:pPr>
              <w:rPr>
                <w:rFonts w:asciiTheme="majorBidi" w:hAnsiTheme="majorBidi" w:cstheme="majorBidi"/>
                <w:sz w:val="24"/>
                <w:szCs w:val="24"/>
                <w:rtl/>
              </w:rPr>
            </w:pPr>
            <w:r w:rsidRPr="00AA7131">
              <w:rPr>
                <w:rFonts w:asciiTheme="majorBidi" w:hAnsiTheme="majorBidi" w:cstheme="majorBidi"/>
                <w:b/>
                <w:bCs/>
                <w:color w:val="000000"/>
                <w:sz w:val="24"/>
                <w:szCs w:val="24"/>
              </w:rPr>
              <w:t>Farmer's Attitude towards Farm Work</w:t>
            </w:r>
          </w:p>
        </w:tc>
        <w:tc>
          <w:tcPr>
            <w:tcW w:w="1331" w:type="pct"/>
            <w:tcBorders>
              <w:top w:val="single" w:sz="4" w:space="0" w:color="auto"/>
              <w:bottom w:val="single" w:sz="4" w:space="0" w:color="auto"/>
            </w:tcBorders>
          </w:tcPr>
          <w:p w14:paraId="14445170" w14:textId="0447625B" w:rsidR="00F71164" w:rsidRPr="00CF0767" w:rsidRDefault="00CF0767" w:rsidP="00645DBA">
            <w:pPr>
              <w:rPr>
                <w:rFonts w:asciiTheme="majorBidi" w:hAnsiTheme="majorBidi" w:cstheme="majorBidi"/>
                <w:b/>
                <w:bCs/>
                <w:sz w:val="24"/>
                <w:szCs w:val="24"/>
                <w:rtl/>
              </w:rPr>
            </w:pPr>
            <w:r w:rsidRPr="00CF0767">
              <w:rPr>
                <w:rFonts w:asciiTheme="majorBidi" w:hAnsiTheme="majorBidi" w:cstheme="majorBidi"/>
                <w:b/>
                <w:bCs/>
                <w:sz w:val="24"/>
                <w:szCs w:val="24"/>
              </w:rPr>
              <w:t>Barriers to agricultural development</w:t>
            </w:r>
          </w:p>
        </w:tc>
      </w:tr>
      <w:tr w:rsidR="00D906F0" w:rsidRPr="00AA7131" w14:paraId="0E96601F" w14:textId="77777777" w:rsidTr="007458D5">
        <w:tc>
          <w:tcPr>
            <w:tcW w:w="2338" w:type="pct"/>
            <w:tcBorders>
              <w:top w:val="single" w:sz="4" w:space="0" w:color="auto"/>
            </w:tcBorders>
          </w:tcPr>
          <w:p w14:paraId="20312472" w14:textId="19BFEB39" w:rsidR="00D906F0" w:rsidRPr="00AA7131" w:rsidRDefault="008E6853" w:rsidP="00645DBA">
            <w:pPr>
              <w:rPr>
                <w:rFonts w:asciiTheme="majorBidi" w:hAnsiTheme="majorBidi" w:cstheme="majorBidi"/>
                <w:color w:val="000000"/>
                <w:sz w:val="24"/>
                <w:szCs w:val="24"/>
                <w:rtl/>
              </w:rPr>
            </w:pPr>
            <w:r>
              <w:rPr>
                <w:rFonts w:asciiTheme="majorBidi" w:hAnsiTheme="majorBidi" w:cstheme="majorBidi"/>
                <w:color w:val="000000"/>
                <w:sz w:val="24"/>
                <w:szCs w:val="24"/>
              </w:rPr>
              <w:t xml:space="preserve">Age </w:t>
            </w:r>
          </w:p>
        </w:tc>
        <w:tc>
          <w:tcPr>
            <w:tcW w:w="1331" w:type="pct"/>
            <w:tcBorders>
              <w:top w:val="single" w:sz="4" w:space="0" w:color="auto"/>
            </w:tcBorders>
          </w:tcPr>
          <w:p w14:paraId="184FEFED" w14:textId="77777777" w:rsidR="00D906F0" w:rsidRPr="00AA7131" w:rsidRDefault="00D906F0" w:rsidP="00645DBA">
            <w:pPr>
              <w:jc w:val="center"/>
              <w:rPr>
                <w:rFonts w:asciiTheme="majorBidi" w:hAnsiTheme="majorBidi" w:cstheme="majorBidi"/>
                <w:color w:val="000000"/>
                <w:sz w:val="24"/>
                <w:szCs w:val="24"/>
                <w:rtl/>
              </w:rPr>
            </w:pPr>
            <w:r w:rsidRPr="00AA7131">
              <w:rPr>
                <w:rFonts w:asciiTheme="majorBidi" w:hAnsiTheme="majorBidi" w:cstheme="majorBidi"/>
                <w:color w:val="000000"/>
                <w:sz w:val="24"/>
                <w:szCs w:val="24"/>
              </w:rPr>
              <w:t>0.144</w:t>
            </w:r>
          </w:p>
        </w:tc>
        <w:tc>
          <w:tcPr>
            <w:tcW w:w="1331" w:type="pct"/>
            <w:tcBorders>
              <w:top w:val="single" w:sz="4" w:space="0" w:color="auto"/>
            </w:tcBorders>
          </w:tcPr>
          <w:p w14:paraId="4DB407A7" w14:textId="77777777" w:rsidR="00D906F0" w:rsidRPr="00AA7131" w:rsidRDefault="00D906F0" w:rsidP="00645DBA">
            <w:pPr>
              <w:jc w:val="center"/>
              <w:rPr>
                <w:rFonts w:asciiTheme="majorBidi" w:hAnsiTheme="majorBidi" w:cstheme="majorBidi"/>
                <w:color w:val="000000"/>
                <w:sz w:val="24"/>
                <w:szCs w:val="24"/>
              </w:rPr>
            </w:pPr>
            <w:r w:rsidRPr="00AA7131">
              <w:rPr>
                <w:rFonts w:asciiTheme="majorBidi" w:hAnsiTheme="majorBidi" w:cstheme="majorBidi"/>
                <w:color w:val="000000"/>
                <w:sz w:val="24"/>
                <w:szCs w:val="24"/>
              </w:rPr>
              <w:t>0.234</w:t>
            </w:r>
            <w:r w:rsidRPr="00AA7131">
              <w:rPr>
                <w:rFonts w:asciiTheme="majorBidi" w:hAnsiTheme="majorBidi" w:cstheme="majorBidi"/>
                <w:color w:val="000000"/>
                <w:sz w:val="24"/>
                <w:szCs w:val="24"/>
                <w:vertAlign w:val="superscript"/>
              </w:rPr>
              <w:t>*</w:t>
            </w:r>
          </w:p>
        </w:tc>
      </w:tr>
      <w:tr w:rsidR="00D906F0" w:rsidRPr="00AA7131" w14:paraId="002381BF" w14:textId="77777777" w:rsidTr="007458D5">
        <w:tc>
          <w:tcPr>
            <w:tcW w:w="2338" w:type="pct"/>
          </w:tcPr>
          <w:p w14:paraId="39F23F8E" w14:textId="27D733FF" w:rsidR="00D906F0" w:rsidRPr="00AA7131" w:rsidRDefault="0049103C" w:rsidP="00645DBA">
            <w:pPr>
              <w:rPr>
                <w:rFonts w:asciiTheme="majorBidi" w:hAnsiTheme="majorBidi" w:cstheme="majorBidi"/>
                <w:color w:val="000000"/>
                <w:sz w:val="24"/>
                <w:szCs w:val="24"/>
              </w:rPr>
            </w:pPr>
            <w:r>
              <w:rPr>
                <w:rFonts w:asciiTheme="majorBidi" w:hAnsiTheme="majorBidi" w:cstheme="majorBidi"/>
                <w:color w:val="000000"/>
                <w:sz w:val="24"/>
                <w:szCs w:val="24"/>
              </w:rPr>
              <w:t>E</w:t>
            </w:r>
            <w:r w:rsidR="00D906F0" w:rsidRPr="00AA7131">
              <w:rPr>
                <w:rFonts w:asciiTheme="majorBidi" w:hAnsiTheme="majorBidi" w:cstheme="majorBidi"/>
                <w:color w:val="000000"/>
                <w:sz w:val="24"/>
                <w:szCs w:val="24"/>
                <w:rtl/>
              </w:rPr>
              <w:t>ducation</w:t>
            </w:r>
          </w:p>
        </w:tc>
        <w:tc>
          <w:tcPr>
            <w:tcW w:w="1331" w:type="pct"/>
          </w:tcPr>
          <w:p w14:paraId="1D7D1091" w14:textId="77777777" w:rsidR="00D906F0" w:rsidRPr="00AA7131" w:rsidRDefault="00D906F0" w:rsidP="00645DBA">
            <w:pPr>
              <w:jc w:val="center"/>
              <w:rPr>
                <w:rFonts w:asciiTheme="majorBidi" w:hAnsiTheme="majorBidi" w:cstheme="majorBidi"/>
                <w:color w:val="000000"/>
                <w:sz w:val="24"/>
                <w:szCs w:val="24"/>
                <w:rtl/>
              </w:rPr>
            </w:pPr>
            <w:r w:rsidRPr="00AA7131">
              <w:rPr>
                <w:rFonts w:asciiTheme="majorBidi" w:hAnsiTheme="majorBidi" w:cstheme="majorBidi"/>
                <w:color w:val="000000"/>
                <w:sz w:val="24"/>
                <w:szCs w:val="24"/>
              </w:rPr>
              <w:t>-0.372</w:t>
            </w:r>
            <w:r w:rsidRPr="00AA7131">
              <w:rPr>
                <w:rFonts w:asciiTheme="majorBidi" w:hAnsiTheme="majorBidi" w:cstheme="majorBidi"/>
                <w:color w:val="000000"/>
                <w:sz w:val="24"/>
                <w:szCs w:val="24"/>
                <w:vertAlign w:val="superscript"/>
              </w:rPr>
              <w:t>**</w:t>
            </w:r>
          </w:p>
        </w:tc>
        <w:tc>
          <w:tcPr>
            <w:tcW w:w="1331" w:type="pct"/>
          </w:tcPr>
          <w:p w14:paraId="61F14651" w14:textId="77777777" w:rsidR="00D906F0" w:rsidRPr="00AA7131" w:rsidRDefault="00D906F0" w:rsidP="00645DBA">
            <w:pPr>
              <w:jc w:val="center"/>
              <w:rPr>
                <w:rFonts w:asciiTheme="majorBidi" w:hAnsiTheme="majorBidi" w:cstheme="majorBidi"/>
                <w:color w:val="000000"/>
                <w:sz w:val="24"/>
                <w:szCs w:val="24"/>
              </w:rPr>
            </w:pPr>
            <w:r w:rsidRPr="00AA7131">
              <w:rPr>
                <w:rFonts w:asciiTheme="majorBidi" w:hAnsiTheme="majorBidi" w:cstheme="majorBidi"/>
                <w:color w:val="000000"/>
                <w:sz w:val="24"/>
                <w:szCs w:val="24"/>
              </w:rPr>
              <w:t>0.036</w:t>
            </w:r>
          </w:p>
        </w:tc>
      </w:tr>
      <w:tr w:rsidR="00D906F0" w:rsidRPr="00AA7131" w14:paraId="2E8E66F4" w14:textId="77777777" w:rsidTr="007458D5">
        <w:tc>
          <w:tcPr>
            <w:tcW w:w="2338" w:type="pct"/>
          </w:tcPr>
          <w:p w14:paraId="6D353A93" w14:textId="77777777" w:rsidR="00D906F0" w:rsidRPr="00AA7131" w:rsidRDefault="00D906F0" w:rsidP="00645DBA">
            <w:pPr>
              <w:rPr>
                <w:rFonts w:asciiTheme="majorBidi" w:hAnsiTheme="majorBidi" w:cstheme="majorBidi"/>
                <w:color w:val="000000"/>
                <w:sz w:val="24"/>
                <w:szCs w:val="24"/>
              </w:rPr>
            </w:pPr>
            <w:bookmarkStart w:id="10" w:name="_Hlk219859035"/>
            <w:r w:rsidRPr="00AA7131">
              <w:rPr>
                <w:rFonts w:asciiTheme="majorBidi" w:hAnsiTheme="majorBidi" w:cstheme="majorBidi"/>
                <w:color w:val="000000"/>
                <w:sz w:val="24"/>
                <w:szCs w:val="24"/>
                <w:rtl/>
              </w:rPr>
              <w:t>Main Profession</w:t>
            </w:r>
          </w:p>
        </w:tc>
        <w:tc>
          <w:tcPr>
            <w:tcW w:w="1331" w:type="pct"/>
          </w:tcPr>
          <w:p w14:paraId="2E151077" w14:textId="77777777" w:rsidR="00D906F0" w:rsidRPr="00AA7131" w:rsidRDefault="00D906F0" w:rsidP="00645DBA">
            <w:pPr>
              <w:jc w:val="center"/>
              <w:rPr>
                <w:rFonts w:asciiTheme="majorBidi" w:hAnsiTheme="majorBidi" w:cstheme="majorBidi"/>
                <w:color w:val="000000"/>
                <w:sz w:val="24"/>
                <w:szCs w:val="24"/>
                <w:rtl/>
              </w:rPr>
            </w:pPr>
            <w:r w:rsidRPr="00AA7131">
              <w:rPr>
                <w:rFonts w:asciiTheme="majorBidi" w:hAnsiTheme="majorBidi" w:cstheme="majorBidi"/>
                <w:color w:val="000000"/>
                <w:sz w:val="24"/>
                <w:szCs w:val="24"/>
              </w:rPr>
              <w:t>0.355</w:t>
            </w:r>
            <w:r w:rsidRPr="00AA7131">
              <w:rPr>
                <w:rFonts w:asciiTheme="majorBidi" w:hAnsiTheme="majorBidi" w:cstheme="majorBidi"/>
                <w:color w:val="000000"/>
                <w:sz w:val="24"/>
                <w:szCs w:val="24"/>
                <w:vertAlign w:val="superscript"/>
              </w:rPr>
              <w:t>**</w:t>
            </w:r>
          </w:p>
        </w:tc>
        <w:tc>
          <w:tcPr>
            <w:tcW w:w="1331" w:type="pct"/>
          </w:tcPr>
          <w:p w14:paraId="79257F37" w14:textId="77777777" w:rsidR="00D906F0" w:rsidRPr="00AA7131" w:rsidRDefault="00D906F0" w:rsidP="00645DBA">
            <w:pPr>
              <w:jc w:val="center"/>
              <w:rPr>
                <w:rFonts w:asciiTheme="majorBidi" w:hAnsiTheme="majorBidi" w:cstheme="majorBidi"/>
                <w:color w:val="000000"/>
                <w:sz w:val="24"/>
                <w:szCs w:val="24"/>
              </w:rPr>
            </w:pPr>
            <w:r w:rsidRPr="00AA7131">
              <w:rPr>
                <w:rFonts w:asciiTheme="majorBidi" w:hAnsiTheme="majorBidi" w:cstheme="majorBidi"/>
                <w:color w:val="000000"/>
                <w:sz w:val="24"/>
                <w:szCs w:val="24"/>
              </w:rPr>
              <w:t>0.459</w:t>
            </w:r>
            <w:r w:rsidRPr="00AA7131">
              <w:rPr>
                <w:rFonts w:asciiTheme="majorBidi" w:hAnsiTheme="majorBidi" w:cstheme="majorBidi"/>
                <w:color w:val="000000"/>
                <w:sz w:val="24"/>
                <w:szCs w:val="24"/>
                <w:vertAlign w:val="superscript"/>
              </w:rPr>
              <w:t>**</w:t>
            </w:r>
          </w:p>
        </w:tc>
      </w:tr>
      <w:bookmarkEnd w:id="10"/>
      <w:tr w:rsidR="00D906F0" w:rsidRPr="00AA7131" w14:paraId="0F6C567C" w14:textId="77777777" w:rsidTr="007458D5">
        <w:tc>
          <w:tcPr>
            <w:tcW w:w="2338" w:type="pct"/>
          </w:tcPr>
          <w:p w14:paraId="28106FCA" w14:textId="77777777" w:rsidR="00D906F0" w:rsidRPr="00AA7131" w:rsidRDefault="00D906F0" w:rsidP="00645DBA">
            <w:pPr>
              <w:rPr>
                <w:rFonts w:asciiTheme="majorBidi" w:hAnsiTheme="majorBidi" w:cstheme="majorBidi"/>
                <w:color w:val="000000"/>
                <w:sz w:val="24"/>
                <w:szCs w:val="24"/>
              </w:rPr>
            </w:pPr>
            <w:r w:rsidRPr="00AA7131">
              <w:rPr>
                <w:rFonts w:asciiTheme="majorBidi" w:hAnsiTheme="majorBidi" w:cstheme="majorBidi"/>
                <w:color w:val="000000"/>
                <w:sz w:val="24"/>
                <w:szCs w:val="24"/>
                <w:rtl/>
              </w:rPr>
              <w:t>Years of Experience</w:t>
            </w:r>
          </w:p>
        </w:tc>
        <w:tc>
          <w:tcPr>
            <w:tcW w:w="1331" w:type="pct"/>
          </w:tcPr>
          <w:p w14:paraId="199D675C" w14:textId="22B9C8A4" w:rsidR="00D906F0" w:rsidRPr="00AA7131" w:rsidRDefault="00CF0767" w:rsidP="00645DBA">
            <w:pPr>
              <w:jc w:val="center"/>
              <w:rPr>
                <w:rFonts w:asciiTheme="majorBidi" w:hAnsiTheme="majorBidi" w:cstheme="majorBidi"/>
                <w:color w:val="000000"/>
                <w:sz w:val="24"/>
                <w:szCs w:val="24"/>
                <w:rtl/>
              </w:rPr>
            </w:pPr>
            <w:r>
              <w:rPr>
                <w:rFonts w:asciiTheme="majorBidi" w:hAnsiTheme="majorBidi" w:cstheme="majorBidi"/>
                <w:color w:val="000000"/>
                <w:sz w:val="24"/>
                <w:szCs w:val="24"/>
              </w:rPr>
              <w:t>0</w:t>
            </w:r>
            <w:r w:rsidR="00D906F0" w:rsidRPr="00AA7131">
              <w:rPr>
                <w:rFonts w:asciiTheme="majorBidi" w:hAnsiTheme="majorBidi" w:cstheme="majorBidi"/>
                <w:color w:val="000000"/>
                <w:sz w:val="24"/>
                <w:szCs w:val="24"/>
              </w:rPr>
              <w:t>.191</w:t>
            </w:r>
            <w:r w:rsidR="00D906F0" w:rsidRPr="00AA7131">
              <w:rPr>
                <w:rFonts w:asciiTheme="majorBidi" w:hAnsiTheme="majorBidi" w:cstheme="majorBidi"/>
                <w:color w:val="000000"/>
                <w:sz w:val="24"/>
                <w:szCs w:val="24"/>
                <w:vertAlign w:val="superscript"/>
              </w:rPr>
              <w:t>*</w:t>
            </w:r>
          </w:p>
        </w:tc>
        <w:tc>
          <w:tcPr>
            <w:tcW w:w="1331" w:type="pct"/>
          </w:tcPr>
          <w:p w14:paraId="4692F922" w14:textId="77777777" w:rsidR="00D906F0" w:rsidRPr="00AA7131" w:rsidRDefault="00D906F0" w:rsidP="00645DBA">
            <w:pPr>
              <w:jc w:val="center"/>
              <w:rPr>
                <w:rFonts w:asciiTheme="majorBidi" w:hAnsiTheme="majorBidi" w:cstheme="majorBidi"/>
                <w:color w:val="000000"/>
                <w:sz w:val="24"/>
                <w:szCs w:val="24"/>
              </w:rPr>
            </w:pPr>
            <w:r w:rsidRPr="00AA7131">
              <w:rPr>
                <w:rFonts w:asciiTheme="majorBidi" w:hAnsiTheme="majorBidi" w:cstheme="majorBidi"/>
                <w:color w:val="000000"/>
                <w:sz w:val="24"/>
                <w:szCs w:val="24"/>
              </w:rPr>
              <w:t>0.139</w:t>
            </w:r>
          </w:p>
        </w:tc>
      </w:tr>
      <w:tr w:rsidR="00D906F0" w:rsidRPr="00AA7131" w14:paraId="2E65D554" w14:textId="77777777" w:rsidTr="007458D5">
        <w:tc>
          <w:tcPr>
            <w:tcW w:w="2338" w:type="pct"/>
          </w:tcPr>
          <w:p w14:paraId="43B9313B" w14:textId="7512B91E" w:rsidR="00D906F0" w:rsidRPr="00AA7131" w:rsidRDefault="008E6853" w:rsidP="00645DBA">
            <w:pPr>
              <w:rPr>
                <w:rFonts w:asciiTheme="majorBidi" w:hAnsiTheme="majorBidi" w:cstheme="majorBidi"/>
                <w:color w:val="000000"/>
                <w:sz w:val="24"/>
                <w:szCs w:val="24"/>
              </w:rPr>
            </w:pPr>
            <w:r>
              <w:rPr>
                <w:rFonts w:asciiTheme="majorBidi" w:hAnsiTheme="majorBidi" w:cstheme="majorBidi"/>
                <w:color w:val="000000"/>
                <w:sz w:val="24"/>
                <w:szCs w:val="24"/>
              </w:rPr>
              <w:t>Land area</w:t>
            </w:r>
          </w:p>
        </w:tc>
        <w:tc>
          <w:tcPr>
            <w:tcW w:w="1331" w:type="pct"/>
          </w:tcPr>
          <w:p w14:paraId="32A28997" w14:textId="2E7F01F3" w:rsidR="00D906F0" w:rsidRPr="00AA7131" w:rsidRDefault="00B61B05" w:rsidP="00645DBA">
            <w:pPr>
              <w:jc w:val="center"/>
              <w:rPr>
                <w:rFonts w:asciiTheme="majorBidi" w:hAnsiTheme="majorBidi" w:cstheme="majorBidi"/>
                <w:color w:val="000000"/>
                <w:sz w:val="24"/>
                <w:szCs w:val="24"/>
                <w:rtl/>
              </w:rPr>
            </w:pPr>
            <w:r>
              <w:rPr>
                <w:rFonts w:asciiTheme="majorBidi" w:hAnsiTheme="majorBidi" w:cstheme="majorBidi"/>
                <w:color w:val="000000"/>
                <w:sz w:val="24"/>
                <w:szCs w:val="24"/>
              </w:rPr>
              <w:t>0</w:t>
            </w:r>
            <w:r w:rsidR="00D906F0" w:rsidRPr="00AA7131">
              <w:rPr>
                <w:rFonts w:asciiTheme="majorBidi" w:hAnsiTheme="majorBidi" w:cstheme="majorBidi"/>
                <w:color w:val="000000"/>
                <w:sz w:val="24"/>
                <w:szCs w:val="24"/>
              </w:rPr>
              <w:t>.204</w:t>
            </w:r>
            <w:r w:rsidR="00D906F0" w:rsidRPr="00AA7131">
              <w:rPr>
                <w:rFonts w:asciiTheme="majorBidi" w:hAnsiTheme="majorBidi" w:cstheme="majorBidi"/>
                <w:color w:val="000000"/>
                <w:sz w:val="24"/>
                <w:szCs w:val="24"/>
                <w:vertAlign w:val="superscript"/>
              </w:rPr>
              <w:t>*</w:t>
            </w:r>
          </w:p>
        </w:tc>
        <w:tc>
          <w:tcPr>
            <w:tcW w:w="1331" w:type="pct"/>
          </w:tcPr>
          <w:p w14:paraId="20852193" w14:textId="597A8A69" w:rsidR="00D906F0" w:rsidRPr="00AA7131" w:rsidRDefault="00B61B05" w:rsidP="00645DBA">
            <w:pPr>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00D906F0" w:rsidRPr="00AA7131">
              <w:rPr>
                <w:rFonts w:asciiTheme="majorBidi" w:hAnsiTheme="majorBidi" w:cstheme="majorBidi"/>
                <w:color w:val="000000"/>
                <w:sz w:val="24"/>
                <w:szCs w:val="24"/>
              </w:rPr>
              <w:t>.237</w:t>
            </w:r>
            <w:r w:rsidR="00D906F0" w:rsidRPr="00AA7131">
              <w:rPr>
                <w:rFonts w:asciiTheme="majorBidi" w:hAnsiTheme="majorBidi" w:cstheme="majorBidi"/>
                <w:color w:val="000000"/>
                <w:sz w:val="24"/>
                <w:szCs w:val="24"/>
                <w:vertAlign w:val="superscript"/>
              </w:rPr>
              <w:t>*</w:t>
            </w:r>
          </w:p>
        </w:tc>
      </w:tr>
    </w:tbl>
    <w:p w14:paraId="2FCE9C60" w14:textId="77777777" w:rsidR="00DC43F2" w:rsidRPr="00AA7131" w:rsidRDefault="002112C0" w:rsidP="00160294">
      <w:pPr>
        <w:jc w:val="center"/>
        <w:rPr>
          <w:rFonts w:asciiTheme="majorBidi" w:hAnsiTheme="majorBidi" w:cstheme="majorBidi"/>
          <w:sz w:val="24"/>
          <w:szCs w:val="24"/>
          <w:rtl/>
        </w:rPr>
      </w:pPr>
      <w:r w:rsidRPr="00AA7131">
        <w:rPr>
          <w:rFonts w:asciiTheme="majorBidi" w:hAnsiTheme="majorBidi" w:cstheme="majorBidi"/>
          <w:color w:val="000000"/>
          <w:sz w:val="24"/>
          <w:szCs w:val="24"/>
        </w:rPr>
        <w:t xml:space="preserve">** </w:t>
      </w:r>
      <w:r w:rsidRPr="00AA7131">
        <w:rPr>
          <w:rFonts w:asciiTheme="majorBidi" w:hAnsiTheme="majorBidi" w:cstheme="majorBidi"/>
          <w:sz w:val="24"/>
          <w:szCs w:val="24"/>
        </w:rPr>
        <w:t xml:space="preserve">Significance at a level of 0.01                 </w:t>
      </w:r>
      <w:r w:rsidRPr="00AA7131">
        <w:rPr>
          <w:rFonts w:asciiTheme="majorBidi" w:hAnsiTheme="majorBidi" w:cstheme="majorBidi"/>
          <w:color w:val="000000"/>
          <w:sz w:val="24"/>
          <w:szCs w:val="24"/>
        </w:rPr>
        <w:t xml:space="preserve">* </w:t>
      </w:r>
      <w:r w:rsidRPr="00AA7131">
        <w:rPr>
          <w:rFonts w:asciiTheme="majorBidi" w:hAnsiTheme="majorBidi" w:cstheme="majorBidi"/>
          <w:sz w:val="24"/>
          <w:szCs w:val="24"/>
        </w:rPr>
        <w:t>Significance at a level of 0.05</w:t>
      </w:r>
      <w:bookmarkStart w:id="11" w:name="_Toc406893481"/>
    </w:p>
    <w:p w14:paraId="2451EC8A" w14:textId="77777777" w:rsidR="00160294" w:rsidRPr="00AA7131" w:rsidRDefault="00160294" w:rsidP="00160294">
      <w:pPr>
        <w:jc w:val="center"/>
        <w:rPr>
          <w:rFonts w:asciiTheme="majorBidi" w:hAnsiTheme="majorBidi" w:cstheme="majorBidi"/>
          <w:sz w:val="24"/>
          <w:szCs w:val="24"/>
          <w:rtl/>
        </w:rPr>
      </w:pPr>
    </w:p>
    <w:p w14:paraId="75EC368F" w14:textId="77777777" w:rsidR="00160294" w:rsidRPr="00AA7131" w:rsidRDefault="00160294" w:rsidP="00160294">
      <w:pPr>
        <w:jc w:val="center"/>
        <w:rPr>
          <w:rFonts w:asciiTheme="majorBidi" w:hAnsiTheme="majorBidi" w:cstheme="majorBidi"/>
          <w:sz w:val="24"/>
          <w:szCs w:val="24"/>
          <w:rtl/>
        </w:rPr>
      </w:pPr>
    </w:p>
    <w:p w14:paraId="0D5A060B" w14:textId="7373DBE4" w:rsidR="00E04232" w:rsidRPr="00E04232" w:rsidRDefault="00AF0E39" w:rsidP="008220BF">
      <w:pPr>
        <w:pStyle w:val="ListParagraph"/>
        <w:tabs>
          <w:tab w:val="left" w:pos="565"/>
        </w:tabs>
        <w:spacing w:line="276" w:lineRule="auto"/>
        <w:ind w:left="-144"/>
        <w:rPr>
          <w:rFonts w:asciiTheme="majorBidi" w:hAnsiTheme="majorBidi" w:cstheme="majorBidi"/>
          <w:szCs w:val="24"/>
        </w:rPr>
      </w:pPr>
      <w:r>
        <w:rPr>
          <w:rFonts w:asciiTheme="majorBidi" w:hAnsiTheme="majorBidi" w:cstheme="majorBidi"/>
          <w:b/>
          <w:bCs/>
          <w:kern w:val="22"/>
          <w:szCs w:val="24"/>
          <w:lang w:eastAsia="ja-JP"/>
        </w:rPr>
        <w:t xml:space="preserve">3 </w:t>
      </w:r>
      <w:r w:rsidRPr="008220BF">
        <w:rPr>
          <w:rFonts w:asciiTheme="majorBidi" w:hAnsiTheme="majorBidi" w:cstheme="majorBidi"/>
          <w:b/>
          <w:bCs/>
          <w:kern w:val="22"/>
          <w:szCs w:val="24"/>
          <w:lang w:eastAsia="ja-JP"/>
        </w:rPr>
        <w:t>DISCUSSIONS</w:t>
      </w:r>
    </w:p>
    <w:p w14:paraId="351F681C" w14:textId="45BF29D1" w:rsidR="00DC0516" w:rsidRPr="00DC0516" w:rsidRDefault="00D96FC2" w:rsidP="00D96FC2">
      <w:pPr>
        <w:shd w:val="clear" w:color="auto" w:fill="FFFFFF"/>
        <w:spacing w:line="420" w:lineRule="atLeast"/>
        <w:jc w:val="both"/>
        <w:rPr>
          <w:rFonts w:cs="Times New Roman"/>
          <w:color w:val="222222"/>
          <w:szCs w:val="28"/>
        </w:rPr>
      </w:pPr>
      <w:r>
        <w:rPr>
          <w:rFonts w:cs="Times New Roman"/>
          <w:color w:val="EE0000"/>
          <w:sz w:val="24"/>
          <w:szCs w:val="24"/>
        </w:rPr>
        <w:tab/>
      </w:r>
      <w:r w:rsidR="00DC0516" w:rsidRPr="00DC0516">
        <w:rPr>
          <w:rFonts w:cs="Times New Roman"/>
          <w:color w:val="EE0000"/>
          <w:sz w:val="24"/>
          <w:szCs w:val="24"/>
        </w:rPr>
        <w:t>This discussion addressed the interpretation of the study's most important findings by analyzing farmers' attitudes towards agricultural work, and barriers to agricultural development, and the impact of socioeconomic characteristics on shaping these attitudes. The results showed that older farmers observed barriers to agricultural development. It might be based on their long experience in agriculture and having more knowledge about agricultural development and facing existing barriers in terms of high cost, low productivity. These findings are consistent with Alotaibi et al (2020) who found that older farmers with long experience observed several barriers to agricultural development. They further explained that older farmers might consider climate change as a barrier to agricultural development. It may affect agricultural costs and productivity (Alotaibi et al., 2025).</w:t>
      </w:r>
    </w:p>
    <w:p w14:paraId="75380B9B" w14:textId="1641A41F" w:rsidR="00DC0516" w:rsidRPr="00DC0516" w:rsidRDefault="00DC0516" w:rsidP="00DC0516">
      <w:pPr>
        <w:shd w:val="clear" w:color="auto" w:fill="FFFFFF"/>
        <w:spacing w:line="420" w:lineRule="atLeast"/>
        <w:jc w:val="both"/>
        <w:rPr>
          <w:rFonts w:cs="Times New Roman"/>
          <w:color w:val="222222"/>
          <w:szCs w:val="28"/>
        </w:rPr>
      </w:pPr>
      <w:r w:rsidRPr="00DC0516">
        <w:rPr>
          <w:rFonts w:cs="Times New Roman"/>
          <w:color w:val="EE0000"/>
          <w:sz w:val="24"/>
          <w:szCs w:val="24"/>
        </w:rPr>
        <w:t xml:space="preserve">Attitudes by values, economic status, and social characteristics, as many farmers express pride in their heritage. They possess passion and a sense of accomplishment in their work, and they value their relationship with nature (Lakshminarayan &amp; </w:t>
      </w:r>
      <w:proofErr w:type="spellStart"/>
      <w:r w:rsidRPr="00DC0516">
        <w:rPr>
          <w:rFonts w:cs="Times New Roman"/>
          <w:color w:val="EE0000"/>
          <w:sz w:val="24"/>
          <w:szCs w:val="24"/>
        </w:rPr>
        <w:t>Banuprakash</w:t>
      </w:r>
      <w:proofErr w:type="spellEnd"/>
      <w:r w:rsidRPr="00DC0516">
        <w:rPr>
          <w:rFonts w:cs="Times New Roman"/>
          <w:color w:val="EE0000"/>
          <w:sz w:val="24"/>
          <w:szCs w:val="24"/>
        </w:rPr>
        <w:t xml:space="preserve">, 2019; Kantor, 2020; Fitrah, 2022). Education is considered as a part of demographic characteristics of the respondents. Regarding education, Low education builds negative attitudes toward farm work. It is </w:t>
      </w:r>
      <w:proofErr w:type="spellStart"/>
      <w:r w:rsidRPr="00DC0516">
        <w:rPr>
          <w:rFonts w:cs="Times New Roman"/>
          <w:color w:val="EE0000"/>
          <w:sz w:val="24"/>
          <w:szCs w:val="24"/>
        </w:rPr>
        <w:t>understable</w:t>
      </w:r>
      <w:proofErr w:type="spellEnd"/>
      <w:r w:rsidRPr="00DC0516">
        <w:rPr>
          <w:rFonts w:cs="Times New Roman"/>
          <w:color w:val="EE0000"/>
          <w:sz w:val="24"/>
          <w:szCs w:val="24"/>
        </w:rPr>
        <w:t xml:space="preserve"> that low education might not allow farmers to gain updated information. Muddassir et al (2024) revealed that educated farmers have access to several sources of information and have more knowledge than low educated farmers. Similar findings by Velandia et al (2020c) reported that education played a vital role in understanding and improved access to various sources of information.</w:t>
      </w:r>
    </w:p>
    <w:p w14:paraId="022220A4" w14:textId="6F41ED7C" w:rsidR="00DC0516" w:rsidRPr="00DC0516" w:rsidRDefault="00DC0516" w:rsidP="00DC0516">
      <w:pPr>
        <w:shd w:val="clear" w:color="auto" w:fill="FFFFFF"/>
        <w:spacing w:line="420" w:lineRule="atLeast"/>
        <w:jc w:val="both"/>
        <w:rPr>
          <w:rFonts w:cs="Times New Roman"/>
          <w:color w:val="222222"/>
          <w:szCs w:val="28"/>
        </w:rPr>
      </w:pPr>
      <w:r>
        <w:rPr>
          <w:rFonts w:cs="Times New Roman"/>
          <w:color w:val="EE0000"/>
          <w:sz w:val="24"/>
          <w:szCs w:val="24"/>
        </w:rPr>
        <w:lastRenderedPageBreak/>
        <w:tab/>
      </w:r>
      <w:r w:rsidRPr="00DC0516">
        <w:rPr>
          <w:rFonts w:cs="Times New Roman"/>
          <w:color w:val="EE0000"/>
          <w:sz w:val="24"/>
          <w:szCs w:val="24"/>
        </w:rPr>
        <w:t xml:space="preserve">Main profession also explains their farmer orientation towards agriculture as a form of self-employment that grants them a high degree of autonomy in decision-making, time management, and resource management without direct dependence on others. Autonomy is one of the strongest determinants that reinforces positive attitudes towards agriculture, especially in rural communities (Maican et al., 2021). Farmers who were full-time involved in agriculture showed positive attitudes toward farmwork and observed barriers to agricultural development. It seems realistic because they were completely dependent on agriculture and tried to understand more about agricultural development and interested in farm work. These farmers might own limited resources and be dependent on farm incomes and conscious about agricultural development and focus on barriers and try to mitigate barriers. Similar findings were reported by (Sun et al., 2019), small farmers are more conscious and depend on limited land areas and incomes. It might build their attitudes towards agricultural development and their understanding of existing berries to agricultural development. Overall, the results of this study are consistent with those found in studies conducted in India and other countries, which have shown that the majority of farmers have positive or moderate attitudes towards agricultural work due to their main profession, while some exhibit negative attitudes due to factors such as weak infrastructure, fragmented landholdings, or limited financial returns (Lakshminarayan &amp; </w:t>
      </w:r>
      <w:proofErr w:type="spellStart"/>
      <w:r w:rsidRPr="00DC0516">
        <w:rPr>
          <w:rFonts w:cs="Times New Roman"/>
          <w:color w:val="EE0000"/>
          <w:sz w:val="24"/>
          <w:szCs w:val="24"/>
        </w:rPr>
        <w:t>Banuprakash</w:t>
      </w:r>
      <w:proofErr w:type="spellEnd"/>
      <w:r w:rsidRPr="00DC0516">
        <w:rPr>
          <w:rFonts w:cs="Times New Roman"/>
          <w:color w:val="EE0000"/>
          <w:sz w:val="24"/>
          <w:szCs w:val="24"/>
        </w:rPr>
        <w:t>, 2019; Kantor, 2020; Mandal, 2020; Maican et al., 2021).</w:t>
      </w:r>
    </w:p>
    <w:p w14:paraId="724AD345" w14:textId="39CC19ED" w:rsidR="00DC0516" w:rsidRPr="00DC0516" w:rsidRDefault="00D96FC2" w:rsidP="00DC0516">
      <w:pPr>
        <w:shd w:val="clear" w:color="auto" w:fill="FFFFFF"/>
        <w:spacing w:line="420" w:lineRule="atLeast"/>
        <w:jc w:val="both"/>
        <w:rPr>
          <w:rFonts w:cs="Times New Roman"/>
          <w:color w:val="222222"/>
          <w:szCs w:val="28"/>
        </w:rPr>
      </w:pPr>
      <w:r>
        <w:rPr>
          <w:rFonts w:cs="Times New Roman"/>
          <w:color w:val="EE0000"/>
          <w:sz w:val="24"/>
          <w:szCs w:val="24"/>
        </w:rPr>
        <w:tab/>
      </w:r>
      <w:r w:rsidR="00DC0516" w:rsidRPr="00DC0516">
        <w:rPr>
          <w:rFonts w:cs="Times New Roman"/>
          <w:color w:val="EE0000"/>
          <w:sz w:val="24"/>
          <w:szCs w:val="24"/>
        </w:rPr>
        <w:t>Farmers with high experience have a positive attitude toward farm work. It is logical, long farming experience improved concerns and attitudes. More experienced farmers tend to associate themselves with agriculture for stability and routine, while more educated individuals show less inclination towards traditional agricultural work due to the availability of other career alternatives (Dinis, 2025; Deshmukh et al., 2020; Rai et al., 2022). It can be expected that more experienced farmers might have various sources of information for agricultural development. At the social level, social capital including experience might play a crucial role in supporting continuity and fostering positive attitudes, particularly in areas such as trust, social networks, and interaction within the farming community. These networks facilitate the exchange of knowledge and experiences and contribute to the adoption of modern agricultural practices (Huber et al., 2024; Sander et al., 2024; Bogado et al., 2024). Cultural and familial factors also contribute to increased occupational commitment, especially in family farming systems.</w:t>
      </w:r>
    </w:p>
    <w:p w14:paraId="3B97F7E7" w14:textId="77777777" w:rsidR="00DC0516" w:rsidRPr="00DC0516" w:rsidRDefault="00DC0516" w:rsidP="00DC0516">
      <w:pPr>
        <w:shd w:val="clear" w:color="auto" w:fill="FFFFFF"/>
        <w:spacing w:line="420" w:lineRule="atLeast"/>
        <w:jc w:val="both"/>
        <w:rPr>
          <w:rFonts w:cs="Times New Roman"/>
          <w:color w:val="222222"/>
          <w:szCs w:val="28"/>
        </w:rPr>
      </w:pPr>
      <w:r w:rsidRPr="00DC0516">
        <w:rPr>
          <w:rFonts w:cs="Times New Roman"/>
          <w:color w:val="EE0000"/>
          <w:sz w:val="24"/>
          <w:szCs w:val="24"/>
        </w:rPr>
        <w:t xml:space="preserve">Large landholders had positive attitudes toward farmwork and understood more barriers to agricultural development. At the economic level, evidence suggests that farm size, and resource availability are key factors in determining occupational trends. Greater resources increase </w:t>
      </w:r>
      <w:r w:rsidRPr="00DC0516">
        <w:rPr>
          <w:rFonts w:cs="Times New Roman"/>
          <w:color w:val="EE0000"/>
          <w:sz w:val="24"/>
          <w:szCs w:val="24"/>
        </w:rPr>
        <w:lastRenderedPageBreak/>
        <w:t>feelings of capability and economic viability and attitudes toward farmwork, while financial pressures weaken the inclination to continue farming (</w:t>
      </w:r>
      <w:proofErr w:type="spellStart"/>
      <w:r w:rsidRPr="00DC0516">
        <w:rPr>
          <w:rFonts w:cs="Times New Roman"/>
          <w:color w:val="EE0000"/>
          <w:sz w:val="24"/>
          <w:szCs w:val="24"/>
        </w:rPr>
        <w:t>Emragea</w:t>
      </w:r>
      <w:proofErr w:type="spellEnd"/>
      <w:r w:rsidRPr="00DC0516">
        <w:rPr>
          <w:rFonts w:cs="Times New Roman"/>
          <w:color w:val="EE0000"/>
          <w:sz w:val="24"/>
          <w:szCs w:val="24"/>
        </w:rPr>
        <w:t xml:space="preserve">, 2013; Maican et al., 2021; Rai et al., 2022). Farm size also influences motivation, as incentives and guidance increase satisfaction and commitment. Moreover, it improves attitudes toward farms and builds understanding of agricultural development (Mulya &amp; </w:t>
      </w:r>
      <w:proofErr w:type="spellStart"/>
      <w:r w:rsidRPr="00DC0516">
        <w:rPr>
          <w:rFonts w:cs="Times New Roman"/>
          <w:color w:val="EE0000"/>
          <w:sz w:val="24"/>
          <w:szCs w:val="24"/>
        </w:rPr>
        <w:t>Hudalah</w:t>
      </w:r>
      <w:proofErr w:type="spellEnd"/>
      <w:r w:rsidRPr="00DC0516">
        <w:rPr>
          <w:rFonts w:cs="Times New Roman"/>
          <w:color w:val="EE0000"/>
          <w:sz w:val="24"/>
          <w:szCs w:val="24"/>
        </w:rPr>
        <w:t>, 2024; Panigrahi et al., 2024; Mulya et al., 2025).</w:t>
      </w:r>
    </w:p>
    <w:p w14:paraId="1DE85C7B" w14:textId="77777777" w:rsidR="00B61B05" w:rsidRDefault="00B61B05" w:rsidP="00B61B05">
      <w:pPr>
        <w:jc w:val="lowKashida"/>
        <w:rPr>
          <w:rFonts w:asciiTheme="majorBidi" w:hAnsiTheme="majorBidi" w:cstheme="majorBidi"/>
          <w:sz w:val="24"/>
          <w:szCs w:val="24"/>
        </w:rPr>
      </w:pPr>
    </w:p>
    <w:p w14:paraId="73F3FB84" w14:textId="00250CE8" w:rsidR="00520481" w:rsidRPr="00520481" w:rsidRDefault="007D6E0F" w:rsidP="00B61B05">
      <w:pPr>
        <w:jc w:val="lowKashida"/>
        <w:rPr>
          <w:rFonts w:asciiTheme="majorBidi" w:hAnsiTheme="majorBidi" w:cstheme="majorBidi"/>
          <w:b/>
          <w:bCs/>
          <w:sz w:val="24"/>
          <w:szCs w:val="24"/>
        </w:rPr>
      </w:pPr>
      <w:r>
        <w:rPr>
          <w:rFonts w:asciiTheme="majorBidi" w:hAnsiTheme="majorBidi" w:cstheme="majorBidi"/>
          <w:b/>
          <w:bCs/>
          <w:sz w:val="24"/>
          <w:szCs w:val="24"/>
        </w:rPr>
        <w:t>CONCLUSION</w:t>
      </w:r>
    </w:p>
    <w:p w14:paraId="05088E85" w14:textId="00A0B7CE" w:rsidR="005D531B" w:rsidRPr="005D531B" w:rsidRDefault="005D531B" w:rsidP="005D531B">
      <w:pPr>
        <w:spacing w:line="360" w:lineRule="auto"/>
        <w:jc w:val="lowKashida"/>
        <w:rPr>
          <w:rFonts w:asciiTheme="majorBidi" w:hAnsiTheme="majorBidi" w:cstheme="majorBidi"/>
          <w:color w:val="FF0000"/>
          <w:sz w:val="24"/>
          <w:szCs w:val="24"/>
        </w:rPr>
      </w:pPr>
      <w:r>
        <w:rPr>
          <w:rFonts w:asciiTheme="majorBidi" w:hAnsiTheme="majorBidi" w:cstheme="majorBidi"/>
          <w:color w:val="FF0000"/>
          <w:sz w:val="24"/>
          <w:szCs w:val="24"/>
        </w:rPr>
        <w:tab/>
      </w:r>
      <w:r w:rsidRPr="005D531B">
        <w:rPr>
          <w:rFonts w:asciiTheme="majorBidi" w:hAnsiTheme="majorBidi" w:cstheme="majorBidi"/>
          <w:color w:val="FF0000"/>
          <w:sz w:val="24"/>
          <w:szCs w:val="24"/>
        </w:rPr>
        <w:t>The current study assesses farmers’ attitudes and barriers towards agricultural development in Asir Saudi Arabia. The majority of the respondents were interested in farm work and have positive attitudes toward agricultural extension as a source of information. Age significantly correlated with barriers to agricultural development. Education significantly correlated with farmers’ attitudes toward agricultural activities. Main profession significantly correlated with farmers’ attitudes and faced barriers. Farming experience significantly correlated with farmers’ attitudes. Land area significantly correlated with their attitudes and face barriers.</w:t>
      </w:r>
    </w:p>
    <w:p w14:paraId="34503027" w14:textId="77777777" w:rsidR="005D531B" w:rsidRPr="005D531B" w:rsidRDefault="005D531B" w:rsidP="005D531B">
      <w:pPr>
        <w:spacing w:line="360" w:lineRule="auto"/>
        <w:jc w:val="lowKashida"/>
        <w:rPr>
          <w:rFonts w:asciiTheme="majorBidi" w:hAnsiTheme="majorBidi" w:cstheme="majorBidi"/>
          <w:b/>
          <w:bCs/>
          <w:i/>
          <w:iCs/>
          <w:color w:val="FF0000"/>
          <w:sz w:val="24"/>
          <w:szCs w:val="24"/>
        </w:rPr>
      </w:pPr>
      <w:r w:rsidRPr="005D531B">
        <w:rPr>
          <w:rFonts w:asciiTheme="majorBidi" w:hAnsiTheme="majorBidi" w:cstheme="majorBidi"/>
          <w:color w:val="FF0000"/>
          <w:sz w:val="24"/>
          <w:szCs w:val="24"/>
        </w:rPr>
        <w:t>The findings of the study have several implications. Extension educational programs, training and workshops should be arranged with the collaboration of the Ministry of Environment, Water and Agriculture to reduce barriers to agricultural development in Saudi Arabia. The current study was limited to the Asir region, further study is suggested in other regions which are involved in agricultural activities.   </w:t>
      </w:r>
    </w:p>
    <w:p w14:paraId="0354059D" w14:textId="77777777" w:rsidR="005D531B" w:rsidRPr="005D531B" w:rsidRDefault="005D531B" w:rsidP="005D531B">
      <w:pPr>
        <w:jc w:val="lowKashida"/>
        <w:rPr>
          <w:rFonts w:asciiTheme="majorBidi" w:hAnsiTheme="majorBidi" w:cstheme="majorBidi"/>
          <w:color w:val="FF0000"/>
          <w:sz w:val="24"/>
          <w:szCs w:val="24"/>
        </w:rPr>
      </w:pPr>
      <w:r w:rsidRPr="005D531B">
        <w:rPr>
          <w:rFonts w:asciiTheme="majorBidi" w:hAnsiTheme="majorBidi" w:cstheme="majorBidi"/>
          <w:b/>
          <w:bCs/>
          <w:color w:val="FF0000"/>
          <w:sz w:val="24"/>
          <w:szCs w:val="24"/>
        </w:rPr>
        <w:t> </w:t>
      </w:r>
    </w:p>
    <w:p w14:paraId="45E19A43" w14:textId="77777777" w:rsidR="00C270F9" w:rsidRDefault="00C270F9" w:rsidP="00C270F9">
      <w:pPr>
        <w:jc w:val="lowKashida"/>
        <w:rPr>
          <w:rFonts w:asciiTheme="majorBidi" w:hAnsiTheme="majorBidi" w:cstheme="majorBidi"/>
          <w:color w:val="EE0000"/>
          <w:sz w:val="24"/>
          <w:szCs w:val="24"/>
        </w:rPr>
      </w:pPr>
      <w:r w:rsidRPr="00C270F9">
        <w:rPr>
          <w:rFonts w:asciiTheme="majorBidi" w:hAnsiTheme="majorBidi" w:cstheme="majorBidi"/>
          <w:b/>
          <w:bCs/>
          <w:color w:val="EE0000"/>
          <w:sz w:val="24"/>
          <w:szCs w:val="24"/>
        </w:rPr>
        <w:t>Funding:</w:t>
      </w:r>
      <w:r w:rsidRPr="00C270F9">
        <w:rPr>
          <w:rFonts w:asciiTheme="majorBidi" w:hAnsiTheme="majorBidi" w:cstheme="majorBidi"/>
          <w:color w:val="EE0000"/>
          <w:sz w:val="24"/>
          <w:szCs w:val="24"/>
        </w:rPr>
        <w:t xml:space="preserve"> “There are no sources of funding to declare.” </w:t>
      </w:r>
    </w:p>
    <w:p w14:paraId="39625D6F" w14:textId="1A659356" w:rsidR="0092401D" w:rsidRDefault="00C270F9" w:rsidP="00C270F9">
      <w:pPr>
        <w:jc w:val="lowKashida"/>
        <w:rPr>
          <w:rFonts w:asciiTheme="majorBidi" w:hAnsiTheme="majorBidi" w:cstheme="majorBidi"/>
          <w:color w:val="EE0000"/>
          <w:sz w:val="24"/>
          <w:szCs w:val="24"/>
        </w:rPr>
      </w:pPr>
      <w:r w:rsidRPr="0092401D">
        <w:rPr>
          <w:rFonts w:asciiTheme="majorBidi" w:hAnsiTheme="majorBidi" w:cstheme="majorBidi"/>
          <w:b/>
          <w:bCs/>
          <w:color w:val="EE0000"/>
          <w:sz w:val="24"/>
          <w:szCs w:val="24"/>
        </w:rPr>
        <w:t>Conflicts of Interest:</w:t>
      </w:r>
      <w:r w:rsidRPr="00C270F9">
        <w:rPr>
          <w:rFonts w:asciiTheme="majorBidi" w:hAnsiTheme="majorBidi" w:cstheme="majorBidi"/>
          <w:color w:val="EE0000"/>
          <w:sz w:val="24"/>
          <w:szCs w:val="24"/>
        </w:rPr>
        <w:t xml:space="preserve"> The author </w:t>
      </w:r>
      <w:r w:rsidR="0092401D" w:rsidRPr="00C270F9">
        <w:rPr>
          <w:rFonts w:asciiTheme="majorBidi" w:hAnsiTheme="majorBidi" w:cstheme="majorBidi"/>
          <w:color w:val="EE0000"/>
          <w:sz w:val="24"/>
          <w:szCs w:val="24"/>
        </w:rPr>
        <w:t>declares</w:t>
      </w:r>
      <w:r w:rsidRPr="00C270F9">
        <w:rPr>
          <w:rFonts w:asciiTheme="majorBidi" w:hAnsiTheme="majorBidi" w:cstheme="majorBidi"/>
          <w:color w:val="EE0000"/>
          <w:sz w:val="24"/>
          <w:szCs w:val="24"/>
        </w:rPr>
        <w:t xml:space="preserve"> no conflict of interest. </w:t>
      </w:r>
    </w:p>
    <w:p w14:paraId="5FD16F52" w14:textId="77777777" w:rsidR="0092401D" w:rsidRDefault="00C270F9" w:rsidP="00C270F9">
      <w:pPr>
        <w:jc w:val="lowKashida"/>
        <w:rPr>
          <w:rFonts w:asciiTheme="majorBidi" w:hAnsiTheme="majorBidi" w:cstheme="majorBidi"/>
          <w:color w:val="EE0000"/>
          <w:sz w:val="24"/>
          <w:szCs w:val="24"/>
        </w:rPr>
      </w:pPr>
      <w:r w:rsidRPr="0092401D">
        <w:rPr>
          <w:rFonts w:asciiTheme="majorBidi" w:hAnsiTheme="majorBidi" w:cstheme="majorBidi"/>
          <w:b/>
          <w:bCs/>
          <w:color w:val="EE0000"/>
          <w:sz w:val="24"/>
          <w:szCs w:val="24"/>
        </w:rPr>
        <w:t>Data Availability:</w:t>
      </w:r>
      <w:r w:rsidRPr="00C270F9">
        <w:rPr>
          <w:rFonts w:asciiTheme="majorBidi" w:hAnsiTheme="majorBidi" w:cstheme="majorBidi"/>
          <w:color w:val="EE0000"/>
          <w:sz w:val="24"/>
          <w:szCs w:val="24"/>
        </w:rPr>
        <w:t xml:space="preserve"> </w:t>
      </w:r>
      <w:r w:rsidR="0092401D">
        <w:rPr>
          <w:rFonts w:asciiTheme="majorBidi" w:hAnsiTheme="majorBidi" w:cstheme="majorBidi"/>
          <w:color w:val="EE0000"/>
          <w:sz w:val="24"/>
          <w:szCs w:val="24"/>
        </w:rPr>
        <w:t>N/A</w:t>
      </w:r>
    </w:p>
    <w:p w14:paraId="418180A6" w14:textId="77777777" w:rsidR="0092401D" w:rsidRDefault="00C270F9" w:rsidP="00C270F9">
      <w:pPr>
        <w:jc w:val="lowKashida"/>
        <w:rPr>
          <w:rFonts w:asciiTheme="majorBidi" w:hAnsiTheme="majorBidi" w:cstheme="majorBidi"/>
          <w:color w:val="EE0000"/>
          <w:sz w:val="24"/>
          <w:szCs w:val="24"/>
        </w:rPr>
      </w:pPr>
      <w:r w:rsidRPr="0092401D">
        <w:rPr>
          <w:rFonts w:asciiTheme="majorBidi" w:hAnsiTheme="majorBidi" w:cstheme="majorBidi"/>
          <w:b/>
          <w:bCs/>
          <w:color w:val="EE0000"/>
          <w:sz w:val="24"/>
          <w:szCs w:val="24"/>
        </w:rPr>
        <w:t>Ethics Statement:</w:t>
      </w:r>
      <w:r w:rsidRPr="00C270F9">
        <w:rPr>
          <w:rFonts w:asciiTheme="majorBidi" w:hAnsiTheme="majorBidi" w:cstheme="majorBidi"/>
          <w:color w:val="EE0000"/>
          <w:sz w:val="24"/>
          <w:szCs w:val="24"/>
        </w:rPr>
        <w:t xml:space="preserve"> </w:t>
      </w:r>
      <w:r w:rsidR="0092401D">
        <w:rPr>
          <w:rFonts w:asciiTheme="majorBidi" w:hAnsiTheme="majorBidi" w:cstheme="majorBidi"/>
          <w:color w:val="EE0000"/>
          <w:sz w:val="24"/>
          <w:szCs w:val="24"/>
        </w:rPr>
        <w:t>N/A</w:t>
      </w:r>
    </w:p>
    <w:p w14:paraId="2EA60163" w14:textId="7DA42CAF" w:rsidR="00B61B05" w:rsidRPr="00585AF1" w:rsidRDefault="00C270F9" w:rsidP="0092401D">
      <w:pPr>
        <w:jc w:val="lowKashida"/>
        <w:rPr>
          <w:rFonts w:asciiTheme="majorBidi" w:hAnsiTheme="majorBidi" w:cstheme="majorBidi"/>
          <w:color w:val="EE0000"/>
          <w:sz w:val="24"/>
          <w:szCs w:val="24"/>
        </w:rPr>
      </w:pPr>
      <w:r w:rsidRPr="0092401D">
        <w:rPr>
          <w:rFonts w:asciiTheme="majorBidi" w:hAnsiTheme="majorBidi" w:cstheme="majorBidi"/>
          <w:b/>
          <w:bCs/>
          <w:color w:val="EE0000"/>
          <w:sz w:val="24"/>
          <w:szCs w:val="24"/>
        </w:rPr>
        <w:t>Author’s Contributions:</w:t>
      </w:r>
      <w:r w:rsidRPr="00C270F9">
        <w:rPr>
          <w:rFonts w:asciiTheme="majorBidi" w:hAnsiTheme="majorBidi" w:cstheme="majorBidi"/>
          <w:color w:val="EE0000"/>
          <w:sz w:val="24"/>
          <w:szCs w:val="24"/>
        </w:rPr>
        <w:t xml:space="preserve"> Conceptualization, investigation, and visualization: </w:t>
      </w:r>
      <w:r w:rsidR="0092401D">
        <w:rPr>
          <w:rFonts w:asciiTheme="majorBidi" w:hAnsiTheme="majorBidi" w:cstheme="majorBidi"/>
          <w:color w:val="EE0000"/>
          <w:sz w:val="24"/>
          <w:szCs w:val="24"/>
        </w:rPr>
        <w:t>ATD</w:t>
      </w:r>
      <w:r w:rsidRPr="00C270F9">
        <w:rPr>
          <w:rFonts w:asciiTheme="majorBidi" w:hAnsiTheme="majorBidi" w:cstheme="majorBidi"/>
          <w:color w:val="EE0000"/>
          <w:sz w:val="24"/>
          <w:szCs w:val="24"/>
        </w:rPr>
        <w:t xml:space="preserve">; methodology, formal analysis, data curation, and writing—original draft preparation: </w:t>
      </w:r>
      <w:r w:rsidR="0092401D">
        <w:rPr>
          <w:rFonts w:asciiTheme="majorBidi" w:hAnsiTheme="majorBidi" w:cstheme="majorBidi"/>
          <w:color w:val="EE0000"/>
          <w:sz w:val="24"/>
          <w:szCs w:val="24"/>
        </w:rPr>
        <w:t>ATD;</w:t>
      </w:r>
      <w:r w:rsidRPr="00C270F9">
        <w:rPr>
          <w:rFonts w:asciiTheme="majorBidi" w:hAnsiTheme="majorBidi" w:cstheme="majorBidi"/>
          <w:color w:val="EE0000"/>
          <w:sz w:val="24"/>
          <w:szCs w:val="24"/>
        </w:rPr>
        <w:t xml:space="preserve"> validation: </w:t>
      </w:r>
      <w:r w:rsidR="0092401D">
        <w:rPr>
          <w:rFonts w:asciiTheme="majorBidi" w:hAnsiTheme="majorBidi" w:cstheme="majorBidi"/>
          <w:color w:val="EE0000"/>
          <w:sz w:val="24"/>
          <w:szCs w:val="24"/>
        </w:rPr>
        <w:t>ATD</w:t>
      </w:r>
      <w:r w:rsidRPr="00C270F9">
        <w:rPr>
          <w:rFonts w:asciiTheme="majorBidi" w:hAnsiTheme="majorBidi" w:cstheme="majorBidi"/>
          <w:color w:val="EE0000"/>
          <w:sz w:val="24"/>
          <w:szCs w:val="24"/>
        </w:rPr>
        <w:t xml:space="preserve">; resources, writing—review and editing, supervision, and project administration: </w:t>
      </w:r>
      <w:r w:rsidR="0092401D">
        <w:rPr>
          <w:rFonts w:asciiTheme="majorBidi" w:hAnsiTheme="majorBidi" w:cstheme="majorBidi"/>
          <w:color w:val="EE0000"/>
          <w:sz w:val="24"/>
          <w:szCs w:val="24"/>
        </w:rPr>
        <w:t>ATD</w:t>
      </w:r>
      <w:r w:rsidRPr="00C270F9">
        <w:rPr>
          <w:rFonts w:asciiTheme="majorBidi" w:hAnsiTheme="majorBidi" w:cstheme="majorBidi"/>
          <w:color w:val="EE0000"/>
          <w:sz w:val="24"/>
          <w:szCs w:val="24"/>
        </w:rPr>
        <w:t>. A</w:t>
      </w:r>
      <w:r w:rsidR="0092401D">
        <w:rPr>
          <w:rFonts w:asciiTheme="majorBidi" w:hAnsiTheme="majorBidi" w:cstheme="majorBidi"/>
          <w:color w:val="EE0000"/>
          <w:sz w:val="24"/>
          <w:szCs w:val="24"/>
        </w:rPr>
        <w:t>uthor</w:t>
      </w:r>
      <w:r w:rsidRPr="00C270F9">
        <w:rPr>
          <w:rFonts w:asciiTheme="majorBidi" w:hAnsiTheme="majorBidi" w:cstheme="majorBidi"/>
          <w:color w:val="EE0000"/>
          <w:sz w:val="24"/>
          <w:szCs w:val="24"/>
        </w:rPr>
        <w:t xml:space="preserve"> ha</w:t>
      </w:r>
      <w:r w:rsidR="0092401D">
        <w:rPr>
          <w:rFonts w:asciiTheme="majorBidi" w:hAnsiTheme="majorBidi" w:cstheme="majorBidi"/>
          <w:color w:val="EE0000"/>
          <w:sz w:val="24"/>
          <w:szCs w:val="24"/>
        </w:rPr>
        <w:t>s</w:t>
      </w:r>
      <w:r w:rsidRPr="00C270F9">
        <w:rPr>
          <w:rFonts w:asciiTheme="majorBidi" w:hAnsiTheme="majorBidi" w:cstheme="majorBidi"/>
          <w:color w:val="EE0000"/>
          <w:sz w:val="24"/>
          <w:szCs w:val="24"/>
        </w:rPr>
        <w:t xml:space="preserve"> read and agreed to the published version of the manuscript. </w:t>
      </w:r>
      <w:r w:rsidRPr="0092401D">
        <w:rPr>
          <w:rFonts w:asciiTheme="majorBidi" w:hAnsiTheme="majorBidi" w:cstheme="majorBidi"/>
          <w:b/>
          <w:bCs/>
          <w:color w:val="EE0000"/>
          <w:sz w:val="24"/>
          <w:szCs w:val="24"/>
        </w:rPr>
        <w:t>Generative AI Statements</w:t>
      </w:r>
      <w:r w:rsidRPr="00C270F9">
        <w:rPr>
          <w:rFonts w:asciiTheme="majorBidi" w:hAnsiTheme="majorBidi" w:cstheme="majorBidi"/>
          <w:color w:val="EE0000"/>
          <w:sz w:val="24"/>
          <w:szCs w:val="24"/>
        </w:rPr>
        <w:t>: The authors declare that no Gen AI/DeepSeek was used in the writing/creation of this manuscript</w:t>
      </w:r>
    </w:p>
    <w:p w14:paraId="11718FCD" w14:textId="206443E2" w:rsidR="00946D97" w:rsidRPr="00951787" w:rsidRDefault="00946D97" w:rsidP="00F91901">
      <w:pPr>
        <w:jc w:val="lowKashida"/>
        <w:rPr>
          <w:sz w:val="24"/>
          <w:szCs w:val="24"/>
        </w:rPr>
      </w:pPr>
    </w:p>
    <w:p w14:paraId="6177ABBB" w14:textId="52654331" w:rsidR="00602391" w:rsidRDefault="00602391" w:rsidP="00E55A46">
      <w:pPr>
        <w:jc w:val="lowKashida"/>
        <w:rPr>
          <w:rFonts w:asciiTheme="majorBidi" w:hAnsiTheme="majorBidi" w:cstheme="majorBidi"/>
          <w:sz w:val="24"/>
          <w:szCs w:val="24"/>
        </w:rPr>
      </w:pPr>
    </w:p>
    <w:p w14:paraId="11CF9874" w14:textId="590D2196" w:rsidR="00DC0516" w:rsidRDefault="00DC0516" w:rsidP="00E55A46">
      <w:pPr>
        <w:jc w:val="lowKashida"/>
        <w:rPr>
          <w:rFonts w:asciiTheme="majorBidi" w:hAnsiTheme="majorBidi" w:cstheme="majorBidi"/>
          <w:sz w:val="24"/>
          <w:szCs w:val="24"/>
        </w:rPr>
      </w:pPr>
    </w:p>
    <w:p w14:paraId="67CE5B72" w14:textId="4F0C85A2" w:rsidR="00DC0516" w:rsidRDefault="00DC0516" w:rsidP="00E55A46">
      <w:pPr>
        <w:jc w:val="lowKashida"/>
        <w:rPr>
          <w:rFonts w:asciiTheme="majorBidi" w:hAnsiTheme="majorBidi" w:cstheme="majorBidi"/>
          <w:sz w:val="24"/>
          <w:szCs w:val="24"/>
        </w:rPr>
      </w:pPr>
    </w:p>
    <w:p w14:paraId="2E6F7AE8" w14:textId="65BA44FF" w:rsidR="00DC0516" w:rsidRDefault="00DC0516" w:rsidP="00E55A46">
      <w:pPr>
        <w:jc w:val="lowKashida"/>
        <w:rPr>
          <w:rFonts w:asciiTheme="majorBidi" w:hAnsiTheme="majorBidi" w:cstheme="majorBidi"/>
          <w:sz w:val="24"/>
          <w:szCs w:val="24"/>
        </w:rPr>
      </w:pPr>
    </w:p>
    <w:p w14:paraId="35F5D197" w14:textId="4F323577" w:rsidR="00DC0516" w:rsidRDefault="00DC0516" w:rsidP="00E55A46">
      <w:pPr>
        <w:jc w:val="lowKashida"/>
        <w:rPr>
          <w:rFonts w:asciiTheme="majorBidi" w:hAnsiTheme="majorBidi" w:cstheme="majorBidi"/>
          <w:sz w:val="24"/>
          <w:szCs w:val="24"/>
        </w:rPr>
      </w:pPr>
    </w:p>
    <w:p w14:paraId="543A05E0" w14:textId="1D87703B" w:rsidR="00DC0516" w:rsidRDefault="00DC0516" w:rsidP="00E55A46">
      <w:pPr>
        <w:jc w:val="lowKashida"/>
        <w:rPr>
          <w:rFonts w:asciiTheme="majorBidi" w:hAnsiTheme="majorBidi" w:cstheme="majorBidi"/>
          <w:sz w:val="24"/>
          <w:szCs w:val="24"/>
        </w:rPr>
      </w:pPr>
    </w:p>
    <w:p w14:paraId="6FE94ACB" w14:textId="710494E0" w:rsidR="00DC0516" w:rsidRDefault="00DC0516" w:rsidP="00E55A46">
      <w:pPr>
        <w:jc w:val="lowKashida"/>
        <w:rPr>
          <w:rFonts w:asciiTheme="majorBidi" w:hAnsiTheme="majorBidi" w:cstheme="majorBidi"/>
          <w:sz w:val="24"/>
          <w:szCs w:val="24"/>
        </w:rPr>
      </w:pPr>
    </w:p>
    <w:p w14:paraId="57D053EE" w14:textId="77777777" w:rsidR="00DC0516" w:rsidRDefault="00DC0516" w:rsidP="00E55A46">
      <w:pPr>
        <w:jc w:val="lowKashida"/>
        <w:rPr>
          <w:rFonts w:asciiTheme="majorBidi" w:hAnsiTheme="majorBidi" w:cstheme="majorBidi"/>
          <w:sz w:val="24"/>
          <w:szCs w:val="24"/>
        </w:rPr>
      </w:pPr>
    </w:p>
    <w:bookmarkEnd w:id="11"/>
    <w:p w14:paraId="5E7DBEC5" w14:textId="6091F4A0" w:rsidR="00DC43F2" w:rsidRPr="00911A69" w:rsidRDefault="00DC43F2" w:rsidP="00911A69">
      <w:pPr>
        <w:rPr>
          <w:rFonts w:asciiTheme="majorBidi" w:hAnsiTheme="majorBidi" w:cstheme="majorBidi"/>
          <w:szCs w:val="24"/>
          <w:lang w:val="en-GB"/>
        </w:rPr>
      </w:pPr>
    </w:p>
    <w:p w14:paraId="0DC01FC1" w14:textId="39D17AE8" w:rsidR="002112C0" w:rsidRPr="00AA7131" w:rsidRDefault="002112C0" w:rsidP="009B22DC">
      <w:pPr>
        <w:pStyle w:val="Heading1"/>
        <w:jc w:val="left"/>
        <w:rPr>
          <w:rFonts w:asciiTheme="majorBidi" w:hAnsiTheme="majorBidi" w:cstheme="majorBidi"/>
          <w:sz w:val="24"/>
          <w:szCs w:val="24"/>
          <w:rtl/>
        </w:rPr>
      </w:pPr>
      <w:bookmarkStart w:id="12" w:name="_Toc406893482"/>
      <w:r w:rsidRPr="00AA7131">
        <w:rPr>
          <w:rFonts w:asciiTheme="majorBidi" w:hAnsiTheme="majorBidi" w:cstheme="majorBidi"/>
          <w:sz w:val="24"/>
          <w:szCs w:val="24"/>
          <w:rtl/>
        </w:rPr>
        <w:t>R</w:t>
      </w:r>
      <w:bookmarkEnd w:id="12"/>
      <w:r w:rsidR="00AF0E39">
        <w:rPr>
          <w:rFonts w:asciiTheme="majorBidi" w:hAnsiTheme="majorBidi" w:cstheme="majorBidi"/>
          <w:sz w:val="24"/>
          <w:szCs w:val="24"/>
        </w:rPr>
        <w:t>EFERENCES</w:t>
      </w:r>
      <w:r w:rsidR="00AF0E39" w:rsidRPr="00AA7131">
        <w:rPr>
          <w:rFonts w:asciiTheme="majorBidi" w:hAnsiTheme="majorBidi" w:cstheme="majorBidi"/>
          <w:sz w:val="24"/>
          <w:szCs w:val="24"/>
        </w:rPr>
        <w:tab/>
      </w:r>
    </w:p>
    <w:p w14:paraId="7F388BBD" w14:textId="77777777" w:rsidR="00D53242" w:rsidRPr="007E489E" w:rsidRDefault="00D53242" w:rsidP="006649A4">
      <w:pPr>
        <w:rPr>
          <w:rFonts w:asciiTheme="majorBidi" w:hAnsiTheme="majorBidi" w:cstheme="majorBidi"/>
          <w:sz w:val="24"/>
          <w:szCs w:val="24"/>
          <w:rtl/>
        </w:rPr>
      </w:pPr>
    </w:p>
    <w:p w14:paraId="3755E100" w14:textId="15563B84" w:rsidR="00D53242" w:rsidRDefault="00D53242" w:rsidP="00D53242">
      <w:pPr>
        <w:jc w:val="both"/>
        <w:rPr>
          <w:rFonts w:asciiTheme="majorBidi" w:hAnsiTheme="majorBidi" w:cstheme="majorBidi"/>
          <w:color w:val="EE0000"/>
          <w:sz w:val="24"/>
          <w:szCs w:val="24"/>
        </w:rPr>
      </w:pPr>
      <w:r w:rsidRPr="002E6A88">
        <w:rPr>
          <w:rFonts w:asciiTheme="majorBidi" w:hAnsiTheme="majorBidi" w:cstheme="majorBidi"/>
          <w:color w:val="EE0000"/>
          <w:sz w:val="24"/>
          <w:szCs w:val="24"/>
        </w:rPr>
        <w:t xml:space="preserve">Abdelbaki, A. M., &amp; Alzahrani, A. S. (2024). Gradually optimization of cropping pattern in </w:t>
      </w:r>
      <w:r>
        <w:rPr>
          <w:rFonts w:asciiTheme="majorBidi" w:hAnsiTheme="majorBidi" w:cstheme="majorBidi"/>
          <w:color w:val="EE0000"/>
          <w:sz w:val="24"/>
          <w:szCs w:val="24"/>
        </w:rPr>
        <w:tab/>
      </w:r>
      <w:r w:rsidRPr="002E6A88">
        <w:rPr>
          <w:rFonts w:asciiTheme="majorBidi" w:hAnsiTheme="majorBidi" w:cstheme="majorBidi"/>
          <w:color w:val="EE0000"/>
          <w:sz w:val="24"/>
          <w:szCs w:val="24"/>
        </w:rPr>
        <w:t>Saudi Arabia for sustainable agricultural development until 2030. </w:t>
      </w:r>
      <w:r w:rsidRPr="002E6A88">
        <w:rPr>
          <w:rFonts w:asciiTheme="majorBidi" w:hAnsiTheme="majorBidi" w:cstheme="majorBidi"/>
          <w:i/>
          <w:iCs/>
          <w:color w:val="EE0000"/>
          <w:sz w:val="24"/>
          <w:szCs w:val="24"/>
        </w:rPr>
        <w:t xml:space="preserve">Ain Shams </w:t>
      </w:r>
      <w:r>
        <w:rPr>
          <w:rFonts w:asciiTheme="majorBidi" w:hAnsiTheme="majorBidi" w:cstheme="majorBidi"/>
          <w:i/>
          <w:iCs/>
          <w:color w:val="EE0000"/>
          <w:sz w:val="24"/>
          <w:szCs w:val="24"/>
        </w:rPr>
        <w:tab/>
      </w:r>
      <w:r w:rsidRPr="002E6A88">
        <w:rPr>
          <w:rFonts w:asciiTheme="majorBidi" w:hAnsiTheme="majorBidi" w:cstheme="majorBidi"/>
          <w:i/>
          <w:iCs/>
          <w:color w:val="EE0000"/>
          <w:sz w:val="24"/>
          <w:szCs w:val="24"/>
        </w:rPr>
        <w:t>Engineering Journal</w:t>
      </w:r>
      <w:r w:rsidRPr="002E6A88">
        <w:rPr>
          <w:rFonts w:asciiTheme="majorBidi" w:hAnsiTheme="majorBidi" w:cstheme="majorBidi"/>
          <w:color w:val="EE0000"/>
          <w:sz w:val="24"/>
          <w:szCs w:val="24"/>
        </w:rPr>
        <w:t>, </w:t>
      </w:r>
      <w:r w:rsidRPr="002E6A88">
        <w:rPr>
          <w:rFonts w:asciiTheme="majorBidi" w:hAnsiTheme="majorBidi" w:cstheme="majorBidi"/>
          <w:i/>
          <w:iCs/>
          <w:color w:val="EE0000"/>
          <w:sz w:val="24"/>
          <w:szCs w:val="24"/>
        </w:rPr>
        <w:t>15</w:t>
      </w:r>
      <w:r w:rsidRPr="002E6A88">
        <w:rPr>
          <w:rFonts w:asciiTheme="majorBidi" w:hAnsiTheme="majorBidi" w:cstheme="majorBidi"/>
          <w:color w:val="EE0000"/>
          <w:sz w:val="24"/>
          <w:szCs w:val="24"/>
        </w:rPr>
        <w:t>(4), 102624.</w:t>
      </w:r>
      <w:r w:rsidR="001E13EC">
        <w:rPr>
          <w:rFonts w:asciiTheme="majorBidi" w:hAnsiTheme="majorBidi" w:cstheme="majorBidi"/>
          <w:color w:val="EE0000"/>
          <w:sz w:val="24"/>
          <w:szCs w:val="24"/>
        </w:rPr>
        <w:t xml:space="preserve"> </w:t>
      </w:r>
      <w:r w:rsidR="001E13EC" w:rsidRPr="001E13EC">
        <w:rPr>
          <w:rStyle w:val="anchor-text"/>
          <w:rFonts w:asciiTheme="majorBidi" w:hAnsiTheme="majorBidi" w:cstheme="majorBidi"/>
          <w:sz w:val="24"/>
          <w:szCs w:val="24"/>
        </w:rPr>
        <w:t>https://doi.org/10.1016/j.asej.2023.102624</w:t>
      </w:r>
    </w:p>
    <w:p w14:paraId="74A582E8" w14:textId="611A2AB2" w:rsidR="00D53242" w:rsidRPr="00066E9C" w:rsidRDefault="00D53242" w:rsidP="00D53242">
      <w:pPr>
        <w:jc w:val="both"/>
        <w:rPr>
          <w:rFonts w:asciiTheme="majorBidi" w:hAnsiTheme="majorBidi" w:cstheme="majorBidi"/>
          <w:color w:val="EE0000"/>
          <w:sz w:val="24"/>
          <w:szCs w:val="24"/>
          <w:lang w:val="pt-BR"/>
        </w:rPr>
      </w:pPr>
      <w:r w:rsidRPr="009C506D">
        <w:rPr>
          <w:rFonts w:asciiTheme="majorBidi" w:hAnsiTheme="majorBidi" w:cstheme="majorBidi"/>
          <w:color w:val="EE0000"/>
          <w:sz w:val="24"/>
          <w:szCs w:val="24"/>
        </w:rPr>
        <w:t xml:space="preserve">Alotaibi, B. A., </w:t>
      </w:r>
      <w:proofErr w:type="spellStart"/>
      <w:r w:rsidRPr="009C506D">
        <w:rPr>
          <w:rFonts w:asciiTheme="majorBidi" w:hAnsiTheme="majorBidi" w:cstheme="majorBidi"/>
          <w:color w:val="EE0000"/>
          <w:sz w:val="24"/>
          <w:szCs w:val="24"/>
        </w:rPr>
        <w:t>Alshabr</w:t>
      </w:r>
      <w:proofErr w:type="spellEnd"/>
      <w:r w:rsidRPr="009C506D">
        <w:rPr>
          <w:rFonts w:asciiTheme="majorBidi" w:hAnsiTheme="majorBidi" w:cstheme="majorBidi"/>
          <w:color w:val="EE0000"/>
          <w:sz w:val="24"/>
          <w:szCs w:val="24"/>
        </w:rPr>
        <w:t xml:space="preserve">, K., &amp; Muddassir, M. (2025). </w:t>
      </w:r>
      <w:proofErr w:type="spellStart"/>
      <w:r w:rsidRPr="009C506D">
        <w:rPr>
          <w:rFonts w:asciiTheme="majorBidi" w:hAnsiTheme="majorBidi" w:cstheme="majorBidi"/>
          <w:color w:val="EE0000"/>
          <w:sz w:val="24"/>
          <w:szCs w:val="24"/>
        </w:rPr>
        <w:t>Farmers’awareness</w:t>
      </w:r>
      <w:proofErr w:type="spellEnd"/>
      <w:r w:rsidRPr="009C506D">
        <w:rPr>
          <w:rFonts w:asciiTheme="majorBidi" w:hAnsiTheme="majorBidi" w:cstheme="majorBidi"/>
          <w:color w:val="EE0000"/>
          <w:sz w:val="24"/>
          <w:szCs w:val="24"/>
        </w:rPr>
        <w:t xml:space="preserve"> of desertification </w:t>
      </w:r>
      <w:r>
        <w:rPr>
          <w:rFonts w:asciiTheme="majorBidi" w:hAnsiTheme="majorBidi" w:cstheme="majorBidi"/>
          <w:color w:val="EE0000"/>
          <w:sz w:val="24"/>
          <w:szCs w:val="24"/>
        </w:rPr>
        <w:tab/>
      </w:r>
      <w:r w:rsidRPr="009C506D">
        <w:rPr>
          <w:rFonts w:asciiTheme="majorBidi" w:hAnsiTheme="majorBidi" w:cstheme="majorBidi"/>
          <w:color w:val="EE0000"/>
          <w:sz w:val="24"/>
          <w:szCs w:val="24"/>
        </w:rPr>
        <w:t>causes in Al-</w:t>
      </w:r>
      <w:proofErr w:type="spellStart"/>
      <w:r w:rsidRPr="009C506D">
        <w:rPr>
          <w:rFonts w:asciiTheme="majorBidi" w:hAnsiTheme="majorBidi" w:cstheme="majorBidi"/>
          <w:color w:val="EE0000"/>
          <w:sz w:val="24"/>
          <w:szCs w:val="24"/>
        </w:rPr>
        <w:t>Aflaj</w:t>
      </w:r>
      <w:proofErr w:type="spellEnd"/>
      <w:r w:rsidRPr="009C506D">
        <w:rPr>
          <w:rFonts w:asciiTheme="majorBidi" w:hAnsiTheme="majorBidi" w:cstheme="majorBidi"/>
          <w:color w:val="EE0000"/>
          <w:sz w:val="24"/>
          <w:szCs w:val="24"/>
        </w:rPr>
        <w:t>, Saudi Arabia. </w:t>
      </w:r>
      <w:r w:rsidRPr="00066E9C">
        <w:rPr>
          <w:rFonts w:asciiTheme="majorBidi" w:hAnsiTheme="majorBidi" w:cstheme="majorBidi"/>
          <w:i/>
          <w:iCs/>
          <w:color w:val="EE0000"/>
          <w:sz w:val="24"/>
          <w:szCs w:val="24"/>
          <w:lang w:val="pt-BR"/>
        </w:rPr>
        <w:t>Agrociencia</w:t>
      </w:r>
      <w:r w:rsidRPr="00066E9C">
        <w:rPr>
          <w:rFonts w:asciiTheme="majorBidi" w:hAnsiTheme="majorBidi" w:cstheme="majorBidi"/>
          <w:color w:val="EE0000"/>
          <w:sz w:val="24"/>
          <w:szCs w:val="24"/>
          <w:lang w:val="pt-BR"/>
        </w:rPr>
        <w:t>, 1-15.</w:t>
      </w:r>
    </w:p>
    <w:p w14:paraId="0C9BEA2E" w14:textId="09136F9F" w:rsidR="00D53242" w:rsidRPr="00DE46B6" w:rsidRDefault="00D53242" w:rsidP="00D53242">
      <w:pPr>
        <w:jc w:val="both"/>
        <w:rPr>
          <w:rFonts w:asciiTheme="majorBidi" w:hAnsiTheme="majorBidi" w:cstheme="majorBidi"/>
          <w:color w:val="EE0000"/>
          <w:sz w:val="24"/>
          <w:szCs w:val="24"/>
        </w:rPr>
      </w:pPr>
      <w:r w:rsidRPr="00066E9C">
        <w:rPr>
          <w:rFonts w:asciiTheme="majorBidi" w:hAnsiTheme="majorBidi" w:cstheme="majorBidi"/>
          <w:color w:val="EE0000"/>
          <w:sz w:val="24"/>
          <w:szCs w:val="24"/>
          <w:lang w:val="pt-BR"/>
        </w:rPr>
        <w:t xml:space="preserve">Alotaibi, B. A., Kassem, H. S., Nayak, R. K., &amp; Muddassir, M. (2020). </w:t>
      </w:r>
      <w:r w:rsidRPr="00746D40">
        <w:rPr>
          <w:rFonts w:asciiTheme="majorBidi" w:hAnsiTheme="majorBidi" w:cstheme="majorBidi"/>
          <w:color w:val="EE0000"/>
          <w:sz w:val="24"/>
          <w:szCs w:val="24"/>
        </w:rPr>
        <w:t xml:space="preserve">Farmers’ beliefs and </w:t>
      </w:r>
      <w:r>
        <w:rPr>
          <w:rFonts w:asciiTheme="majorBidi" w:hAnsiTheme="majorBidi" w:cstheme="majorBidi"/>
          <w:color w:val="EE0000"/>
          <w:sz w:val="24"/>
          <w:szCs w:val="24"/>
        </w:rPr>
        <w:tab/>
      </w:r>
      <w:r w:rsidRPr="00746D40">
        <w:rPr>
          <w:rFonts w:asciiTheme="majorBidi" w:hAnsiTheme="majorBidi" w:cstheme="majorBidi"/>
          <w:color w:val="EE0000"/>
          <w:sz w:val="24"/>
          <w:szCs w:val="24"/>
        </w:rPr>
        <w:t xml:space="preserve">concerns about climate change: an assessment from southern Saudi </w:t>
      </w:r>
      <w:r>
        <w:rPr>
          <w:rFonts w:asciiTheme="majorBidi" w:hAnsiTheme="majorBidi" w:cstheme="majorBidi"/>
          <w:color w:val="EE0000"/>
          <w:sz w:val="24"/>
          <w:szCs w:val="24"/>
        </w:rPr>
        <w:tab/>
      </w:r>
      <w:r w:rsidRPr="00746D40">
        <w:rPr>
          <w:rFonts w:asciiTheme="majorBidi" w:hAnsiTheme="majorBidi" w:cstheme="majorBidi"/>
          <w:color w:val="EE0000"/>
          <w:sz w:val="24"/>
          <w:szCs w:val="24"/>
        </w:rPr>
        <w:t>Arabia. </w:t>
      </w:r>
      <w:r w:rsidRPr="00746D40">
        <w:rPr>
          <w:rFonts w:asciiTheme="majorBidi" w:hAnsiTheme="majorBidi" w:cstheme="majorBidi"/>
          <w:i/>
          <w:iCs/>
          <w:color w:val="EE0000"/>
          <w:sz w:val="24"/>
          <w:szCs w:val="24"/>
        </w:rPr>
        <w:t>Agriculture</w:t>
      </w:r>
      <w:r w:rsidRPr="00746D40">
        <w:rPr>
          <w:rFonts w:asciiTheme="majorBidi" w:hAnsiTheme="majorBidi" w:cstheme="majorBidi"/>
          <w:color w:val="EE0000"/>
          <w:sz w:val="24"/>
          <w:szCs w:val="24"/>
        </w:rPr>
        <w:t>, </w:t>
      </w:r>
      <w:r w:rsidRPr="00746D40">
        <w:rPr>
          <w:rFonts w:asciiTheme="majorBidi" w:hAnsiTheme="majorBidi" w:cstheme="majorBidi"/>
          <w:i/>
          <w:iCs/>
          <w:color w:val="EE0000"/>
          <w:sz w:val="24"/>
          <w:szCs w:val="24"/>
        </w:rPr>
        <w:t>10</w:t>
      </w:r>
      <w:r w:rsidRPr="00746D40">
        <w:rPr>
          <w:rFonts w:asciiTheme="majorBidi" w:hAnsiTheme="majorBidi" w:cstheme="majorBidi"/>
          <w:color w:val="EE0000"/>
          <w:sz w:val="24"/>
          <w:szCs w:val="24"/>
        </w:rPr>
        <w:t>(7), 253.</w:t>
      </w:r>
      <w:r w:rsidR="00DC4AF1">
        <w:rPr>
          <w:rFonts w:asciiTheme="majorBidi" w:hAnsiTheme="majorBidi" w:cstheme="majorBidi"/>
          <w:color w:val="EE0000"/>
          <w:sz w:val="24"/>
          <w:szCs w:val="24"/>
        </w:rPr>
        <w:t xml:space="preserve"> </w:t>
      </w:r>
      <w:r w:rsidR="00DC4AF1" w:rsidRPr="00DC4AF1">
        <w:rPr>
          <w:rFonts w:asciiTheme="majorBidi" w:hAnsiTheme="majorBidi" w:cstheme="majorBidi"/>
          <w:sz w:val="24"/>
          <w:szCs w:val="24"/>
          <w:shd w:val="clear" w:color="auto" w:fill="FFFFFF"/>
        </w:rPr>
        <w:t>https://doi.org/10.3390/agriculture10070253</w:t>
      </w:r>
    </w:p>
    <w:p w14:paraId="5473AFC4" w14:textId="380610FB" w:rsidR="00D53242" w:rsidRDefault="00D53242" w:rsidP="00D53242">
      <w:pPr>
        <w:jc w:val="both"/>
        <w:rPr>
          <w:rFonts w:asciiTheme="majorBidi" w:hAnsiTheme="majorBidi" w:cstheme="majorBidi"/>
          <w:color w:val="EE0000"/>
          <w:sz w:val="24"/>
          <w:szCs w:val="24"/>
        </w:rPr>
      </w:pPr>
      <w:proofErr w:type="spellStart"/>
      <w:r w:rsidRPr="00877284">
        <w:rPr>
          <w:rFonts w:asciiTheme="majorBidi" w:hAnsiTheme="majorBidi" w:cstheme="majorBidi"/>
          <w:color w:val="EE0000"/>
          <w:sz w:val="24"/>
          <w:szCs w:val="24"/>
        </w:rPr>
        <w:t>Alsanhani</w:t>
      </w:r>
      <w:proofErr w:type="spellEnd"/>
      <w:r w:rsidRPr="00877284">
        <w:rPr>
          <w:rFonts w:asciiTheme="majorBidi" w:hAnsiTheme="majorBidi" w:cstheme="majorBidi"/>
          <w:color w:val="EE0000"/>
          <w:sz w:val="24"/>
          <w:szCs w:val="24"/>
        </w:rPr>
        <w:t>, A. N., Al-</w:t>
      </w:r>
      <w:proofErr w:type="spellStart"/>
      <w:r w:rsidRPr="00877284">
        <w:rPr>
          <w:rFonts w:asciiTheme="majorBidi" w:hAnsiTheme="majorBidi" w:cstheme="majorBidi"/>
          <w:color w:val="EE0000"/>
          <w:sz w:val="24"/>
          <w:szCs w:val="24"/>
        </w:rPr>
        <w:t>Shayaa</w:t>
      </w:r>
      <w:proofErr w:type="spellEnd"/>
      <w:r w:rsidRPr="00877284">
        <w:rPr>
          <w:rFonts w:asciiTheme="majorBidi" w:hAnsiTheme="majorBidi" w:cstheme="majorBidi"/>
          <w:color w:val="EE0000"/>
          <w:sz w:val="24"/>
          <w:szCs w:val="24"/>
        </w:rPr>
        <w:t xml:space="preserve">, M. S., </w:t>
      </w:r>
      <w:proofErr w:type="spellStart"/>
      <w:r w:rsidRPr="00877284">
        <w:rPr>
          <w:rFonts w:asciiTheme="majorBidi" w:hAnsiTheme="majorBidi" w:cstheme="majorBidi"/>
          <w:color w:val="EE0000"/>
          <w:sz w:val="24"/>
          <w:szCs w:val="24"/>
        </w:rPr>
        <w:t>Dabiah</w:t>
      </w:r>
      <w:proofErr w:type="spellEnd"/>
      <w:r w:rsidRPr="00877284">
        <w:rPr>
          <w:rFonts w:asciiTheme="majorBidi" w:hAnsiTheme="majorBidi" w:cstheme="majorBidi"/>
          <w:color w:val="EE0000"/>
          <w:sz w:val="24"/>
          <w:szCs w:val="24"/>
        </w:rPr>
        <w:t xml:space="preserve">, A. T., &amp; </w:t>
      </w:r>
      <w:proofErr w:type="spellStart"/>
      <w:r w:rsidRPr="00877284">
        <w:rPr>
          <w:rFonts w:asciiTheme="majorBidi" w:hAnsiTheme="majorBidi" w:cstheme="majorBidi"/>
          <w:color w:val="EE0000"/>
          <w:sz w:val="24"/>
          <w:szCs w:val="24"/>
        </w:rPr>
        <w:t>Alfridi</w:t>
      </w:r>
      <w:proofErr w:type="spellEnd"/>
      <w:r w:rsidRPr="00877284">
        <w:rPr>
          <w:rFonts w:asciiTheme="majorBidi" w:hAnsiTheme="majorBidi" w:cstheme="majorBidi"/>
          <w:color w:val="EE0000"/>
          <w:sz w:val="24"/>
          <w:szCs w:val="24"/>
        </w:rPr>
        <w:t xml:space="preserve">, J. S. (2025). Advancing </w:t>
      </w:r>
      <w:r>
        <w:rPr>
          <w:rFonts w:asciiTheme="majorBidi" w:hAnsiTheme="majorBidi" w:cstheme="majorBidi"/>
          <w:color w:val="EE0000"/>
          <w:sz w:val="24"/>
          <w:szCs w:val="24"/>
        </w:rPr>
        <w:tab/>
      </w:r>
      <w:r w:rsidRPr="00877284">
        <w:rPr>
          <w:rFonts w:asciiTheme="majorBidi" w:hAnsiTheme="majorBidi" w:cstheme="majorBidi"/>
          <w:color w:val="EE0000"/>
          <w:sz w:val="24"/>
          <w:szCs w:val="24"/>
        </w:rPr>
        <w:t xml:space="preserve">Sustainable Agriculture Through Digital Technology: The Role of the ‘Agricultural </w:t>
      </w:r>
      <w:r>
        <w:rPr>
          <w:rFonts w:asciiTheme="majorBidi" w:hAnsiTheme="majorBidi" w:cstheme="majorBidi"/>
          <w:color w:val="EE0000"/>
          <w:sz w:val="24"/>
          <w:szCs w:val="24"/>
        </w:rPr>
        <w:tab/>
      </w:r>
      <w:proofErr w:type="spellStart"/>
      <w:r w:rsidRPr="00877284">
        <w:rPr>
          <w:rFonts w:asciiTheme="majorBidi" w:hAnsiTheme="majorBidi" w:cstheme="majorBidi"/>
          <w:color w:val="EE0000"/>
          <w:sz w:val="24"/>
          <w:szCs w:val="24"/>
        </w:rPr>
        <w:t>Guide’App</w:t>
      </w:r>
      <w:proofErr w:type="spellEnd"/>
      <w:r w:rsidRPr="00877284">
        <w:rPr>
          <w:rFonts w:asciiTheme="majorBidi" w:hAnsiTheme="majorBidi" w:cstheme="majorBidi"/>
          <w:color w:val="EE0000"/>
          <w:sz w:val="24"/>
          <w:szCs w:val="24"/>
        </w:rPr>
        <w:t xml:space="preserve"> in Improving Olive Farming Practices in Saudi </w:t>
      </w:r>
      <w:r w:rsidR="00D64DE9">
        <w:rPr>
          <w:rFonts w:asciiTheme="majorBidi" w:hAnsiTheme="majorBidi" w:cstheme="majorBidi"/>
          <w:color w:val="EE0000"/>
          <w:sz w:val="24"/>
          <w:szCs w:val="24"/>
        </w:rPr>
        <w:tab/>
      </w:r>
      <w:r w:rsidRPr="00877284">
        <w:rPr>
          <w:rFonts w:asciiTheme="majorBidi" w:hAnsiTheme="majorBidi" w:cstheme="majorBidi"/>
          <w:color w:val="EE0000"/>
          <w:sz w:val="24"/>
          <w:szCs w:val="24"/>
        </w:rPr>
        <w:t>Arabia. </w:t>
      </w:r>
      <w:r w:rsidRPr="00877284">
        <w:rPr>
          <w:rFonts w:asciiTheme="majorBidi" w:hAnsiTheme="majorBidi" w:cstheme="majorBidi"/>
          <w:i/>
          <w:iCs/>
          <w:color w:val="EE0000"/>
          <w:sz w:val="24"/>
          <w:szCs w:val="24"/>
        </w:rPr>
        <w:t>Sustainability</w:t>
      </w:r>
      <w:r w:rsidRPr="00877284">
        <w:rPr>
          <w:rFonts w:asciiTheme="majorBidi" w:hAnsiTheme="majorBidi" w:cstheme="majorBidi"/>
          <w:color w:val="EE0000"/>
          <w:sz w:val="24"/>
          <w:szCs w:val="24"/>
        </w:rPr>
        <w:t>, </w:t>
      </w:r>
      <w:r w:rsidRPr="00877284">
        <w:rPr>
          <w:rFonts w:asciiTheme="majorBidi" w:hAnsiTheme="majorBidi" w:cstheme="majorBidi"/>
          <w:i/>
          <w:iCs/>
          <w:color w:val="EE0000"/>
          <w:sz w:val="24"/>
          <w:szCs w:val="24"/>
        </w:rPr>
        <w:t>17</w:t>
      </w:r>
      <w:r w:rsidRPr="00877284">
        <w:rPr>
          <w:rFonts w:asciiTheme="majorBidi" w:hAnsiTheme="majorBidi" w:cstheme="majorBidi"/>
          <w:color w:val="EE0000"/>
          <w:sz w:val="24"/>
          <w:szCs w:val="24"/>
        </w:rPr>
        <w:t>(6), 2340.</w:t>
      </w:r>
      <w:r w:rsidR="00AC0D69">
        <w:rPr>
          <w:rFonts w:asciiTheme="majorBidi" w:hAnsiTheme="majorBidi" w:cstheme="majorBidi"/>
          <w:color w:val="EE0000"/>
          <w:sz w:val="24"/>
          <w:szCs w:val="24"/>
        </w:rPr>
        <w:t xml:space="preserve"> </w:t>
      </w:r>
      <w:r w:rsidR="00AC0D69" w:rsidRPr="00AC0D69">
        <w:rPr>
          <w:rFonts w:asciiTheme="majorBidi" w:hAnsiTheme="majorBidi" w:cstheme="majorBidi"/>
          <w:sz w:val="24"/>
          <w:szCs w:val="24"/>
          <w:shd w:val="clear" w:color="auto" w:fill="FFFFFF"/>
        </w:rPr>
        <w:t>https://doi.org/10.3390/su17062340</w:t>
      </w:r>
    </w:p>
    <w:p w14:paraId="752ACFDC" w14:textId="1FFDB363" w:rsidR="00D53242" w:rsidRPr="007E489E" w:rsidRDefault="00D53242" w:rsidP="00D53242">
      <w:pPr>
        <w:spacing w:before="100" w:beforeAutospacing="1" w:after="100" w:afterAutospacing="1"/>
        <w:jc w:val="both"/>
        <w:rPr>
          <w:rFonts w:asciiTheme="majorBidi" w:hAnsiTheme="majorBidi" w:cstheme="majorBidi"/>
          <w:sz w:val="24"/>
          <w:szCs w:val="24"/>
        </w:rPr>
      </w:pPr>
      <w:proofErr w:type="spellStart"/>
      <w:r w:rsidRPr="007E489E">
        <w:rPr>
          <w:rFonts w:asciiTheme="majorBidi" w:hAnsiTheme="majorBidi" w:cstheme="majorBidi"/>
          <w:sz w:val="24"/>
          <w:szCs w:val="24"/>
        </w:rPr>
        <w:t>Alsanhani</w:t>
      </w:r>
      <w:proofErr w:type="spellEnd"/>
      <w:r w:rsidRPr="007E489E">
        <w:rPr>
          <w:rFonts w:asciiTheme="majorBidi" w:hAnsiTheme="majorBidi" w:cstheme="majorBidi"/>
          <w:sz w:val="24"/>
          <w:szCs w:val="24"/>
        </w:rPr>
        <w:t>, A. N., Al-</w:t>
      </w:r>
      <w:proofErr w:type="spellStart"/>
      <w:r w:rsidRPr="007E489E">
        <w:rPr>
          <w:rFonts w:asciiTheme="majorBidi" w:hAnsiTheme="majorBidi" w:cstheme="majorBidi"/>
          <w:sz w:val="24"/>
          <w:szCs w:val="24"/>
        </w:rPr>
        <w:t>Shayaa</w:t>
      </w:r>
      <w:proofErr w:type="spellEnd"/>
      <w:r w:rsidRPr="007E489E">
        <w:rPr>
          <w:rFonts w:asciiTheme="majorBidi" w:hAnsiTheme="majorBidi" w:cstheme="majorBidi"/>
          <w:sz w:val="24"/>
          <w:szCs w:val="24"/>
        </w:rPr>
        <w:t xml:space="preserve">, M. S., Dabiah, A. T., &amp; </w:t>
      </w:r>
      <w:proofErr w:type="spellStart"/>
      <w:r w:rsidRPr="007E489E">
        <w:rPr>
          <w:rFonts w:asciiTheme="majorBidi" w:hAnsiTheme="majorBidi" w:cstheme="majorBidi"/>
          <w:sz w:val="24"/>
          <w:szCs w:val="24"/>
        </w:rPr>
        <w:t>Alfridi</w:t>
      </w:r>
      <w:proofErr w:type="spellEnd"/>
      <w:r w:rsidRPr="007E489E">
        <w:rPr>
          <w:rFonts w:asciiTheme="majorBidi" w:hAnsiTheme="majorBidi" w:cstheme="majorBidi"/>
          <w:sz w:val="24"/>
          <w:szCs w:val="24"/>
        </w:rPr>
        <w:t xml:space="preserve">, J. S. (2025). Advancing </w:t>
      </w:r>
      <w:r>
        <w:rPr>
          <w:rFonts w:asciiTheme="majorBidi" w:hAnsiTheme="majorBidi" w:cstheme="majorBidi"/>
          <w:sz w:val="24"/>
          <w:szCs w:val="24"/>
        </w:rPr>
        <w:tab/>
      </w:r>
      <w:r w:rsidRPr="007E489E">
        <w:rPr>
          <w:rFonts w:asciiTheme="majorBidi" w:hAnsiTheme="majorBidi" w:cstheme="majorBidi"/>
          <w:sz w:val="24"/>
          <w:szCs w:val="24"/>
        </w:rPr>
        <w:t xml:space="preserve">Sustainable Agriculture Through Digital Technology: The Role of the ‘Agricultural </w:t>
      </w:r>
      <w:r>
        <w:rPr>
          <w:rFonts w:asciiTheme="majorBidi" w:hAnsiTheme="majorBidi" w:cstheme="majorBidi"/>
          <w:sz w:val="24"/>
          <w:szCs w:val="24"/>
        </w:rPr>
        <w:tab/>
      </w:r>
      <w:r w:rsidRPr="007E489E">
        <w:rPr>
          <w:rFonts w:asciiTheme="majorBidi" w:hAnsiTheme="majorBidi" w:cstheme="majorBidi"/>
          <w:sz w:val="24"/>
          <w:szCs w:val="24"/>
        </w:rPr>
        <w:t xml:space="preserve">Guide’ App in Improving Olive Farming Practices in Saudi </w:t>
      </w:r>
      <w:r>
        <w:rPr>
          <w:rFonts w:asciiTheme="majorBidi" w:hAnsiTheme="majorBidi" w:cstheme="majorBidi"/>
          <w:sz w:val="24"/>
          <w:szCs w:val="24"/>
        </w:rPr>
        <w:tab/>
      </w:r>
      <w:r w:rsidRPr="007E489E">
        <w:rPr>
          <w:rFonts w:asciiTheme="majorBidi" w:hAnsiTheme="majorBidi" w:cstheme="majorBidi"/>
          <w:sz w:val="24"/>
          <w:szCs w:val="24"/>
        </w:rPr>
        <w:t>Arabia. </w:t>
      </w:r>
      <w:r w:rsidRPr="007E489E">
        <w:rPr>
          <w:rFonts w:asciiTheme="majorBidi" w:hAnsiTheme="majorBidi" w:cstheme="majorBidi"/>
          <w:i/>
          <w:iCs/>
          <w:sz w:val="24"/>
          <w:szCs w:val="24"/>
        </w:rPr>
        <w:t>Sustainability</w:t>
      </w:r>
      <w:r w:rsidRPr="007E489E">
        <w:rPr>
          <w:rFonts w:asciiTheme="majorBidi" w:hAnsiTheme="majorBidi" w:cstheme="majorBidi"/>
          <w:sz w:val="24"/>
          <w:szCs w:val="24"/>
        </w:rPr>
        <w:t>, </w:t>
      </w:r>
      <w:r w:rsidRPr="007E489E">
        <w:rPr>
          <w:rFonts w:asciiTheme="majorBidi" w:hAnsiTheme="majorBidi" w:cstheme="majorBidi"/>
          <w:i/>
          <w:iCs/>
          <w:sz w:val="24"/>
          <w:szCs w:val="24"/>
        </w:rPr>
        <w:t>17</w:t>
      </w:r>
      <w:r w:rsidRPr="007E489E">
        <w:rPr>
          <w:rFonts w:asciiTheme="majorBidi" w:hAnsiTheme="majorBidi" w:cstheme="majorBidi"/>
          <w:sz w:val="24"/>
          <w:szCs w:val="24"/>
        </w:rPr>
        <w:t xml:space="preserve">(6), 2340. </w:t>
      </w:r>
      <w:r w:rsidRPr="008F1489">
        <w:rPr>
          <w:rFonts w:asciiTheme="majorBidi" w:hAnsiTheme="majorBidi" w:cstheme="majorBidi"/>
          <w:sz w:val="24"/>
          <w:szCs w:val="24"/>
        </w:rPr>
        <w:t>https://doi.org/10.3390/su17062340</w:t>
      </w:r>
    </w:p>
    <w:p w14:paraId="06752D13" w14:textId="77777777" w:rsidR="00D53242" w:rsidRPr="007E489E" w:rsidRDefault="00D53242" w:rsidP="00D53242">
      <w:pPr>
        <w:spacing w:line="360" w:lineRule="auto"/>
        <w:ind w:left="534" w:hanging="540"/>
        <w:contextualSpacing/>
        <w:jc w:val="both"/>
        <w:rPr>
          <w:rFonts w:asciiTheme="majorBidi" w:hAnsiTheme="majorBidi" w:cstheme="majorBidi"/>
          <w:sz w:val="24"/>
          <w:szCs w:val="24"/>
        </w:rPr>
      </w:pPr>
      <w:r w:rsidRPr="007E489E">
        <w:rPr>
          <w:rFonts w:asciiTheme="majorBidi" w:hAnsiTheme="majorBidi" w:cstheme="majorBidi"/>
          <w:sz w:val="24"/>
          <w:szCs w:val="24"/>
        </w:rPr>
        <w:t xml:space="preserve">Al-Zahrani, K. H, F. O. Aldosari, M. B. Baig, M. Y. Shalaby, and G. S. Straquadine (2017). Assessing the Competencies and Training Needs of Agricultural Extension Workers in Saudi Arabia, J. Agr. Sci. Tech.2017. Vol. 19: 33-46. </w:t>
      </w:r>
    </w:p>
    <w:p w14:paraId="584EF902" w14:textId="2D73591F" w:rsidR="00D53242" w:rsidRDefault="00D53242" w:rsidP="00605E06">
      <w:pPr>
        <w:spacing w:line="360" w:lineRule="auto"/>
        <w:jc w:val="both"/>
        <w:rPr>
          <w:rFonts w:asciiTheme="majorBidi" w:hAnsiTheme="majorBidi" w:cstheme="majorBidi"/>
          <w:color w:val="EE0000"/>
          <w:sz w:val="24"/>
          <w:szCs w:val="24"/>
        </w:rPr>
      </w:pPr>
      <w:r w:rsidRPr="00DE46B6">
        <w:rPr>
          <w:rFonts w:asciiTheme="majorBidi" w:hAnsiTheme="majorBidi" w:cstheme="majorBidi"/>
          <w:color w:val="EE0000"/>
          <w:sz w:val="24"/>
          <w:szCs w:val="24"/>
        </w:rPr>
        <w:t xml:space="preserve">Al-Zahrani, K. H., &amp; Baig, M. B. (2011). Water in the Kingdom of Saudi Arabia: sustainable </w:t>
      </w:r>
      <w:r>
        <w:rPr>
          <w:rFonts w:asciiTheme="majorBidi" w:hAnsiTheme="majorBidi" w:cstheme="majorBidi"/>
          <w:color w:val="EE0000"/>
          <w:sz w:val="24"/>
          <w:szCs w:val="24"/>
        </w:rPr>
        <w:tab/>
      </w:r>
      <w:r w:rsidRPr="00DE46B6">
        <w:rPr>
          <w:rFonts w:asciiTheme="majorBidi" w:hAnsiTheme="majorBidi" w:cstheme="majorBidi"/>
          <w:color w:val="EE0000"/>
          <w:sz w:val="24"/>
          <w:szCs w:val="24"/>
        </w:rPr>
        <w:t>management options. </w:t>
      </w:r>
      <w:r w:rsidRPr="00DE46B6">
        <w:rPr>
          <w:rFonts w:asciiTheme="majorBidi" w:hAnsiTheme="majorBidi" w:cstheme="majorBidi"/>
          <w:i/>
          <w:iCs/>
          <w:color w:val="EE0000"/>
          <w:sz w:val="24"/>
          <w:szCs w:val="24"/>
        </w:rPr>
        <w:t>The Journal of Animal &amp; Plant Sciences</w:t>
      </w:r>
      <w:r w:rsidRPr="00DE46B6">
        <w:rPr>
          <w:rFonts w:asciiTheme="majorBidi" w:hAnsiTheme="majorBidi" w:cstheme="majorBidi"/>
          <w:color w:val="EE0000"/>
          <w:sz w:val="24"/>
          <w:szCs w:val="24"/>
        </w:rPr>
        <w:t>, </w:t>
      </w:r>
      <w:r w:rsidRPr="00DE46B6">
        <w:rPr>
          <w:rFonts w:asciiTheme="majorBidi" w:hAnsiTheme="majorBidi" w:cstheme="majorBidi"/>
          <w:i/>
          <w:iCs/>
          <w:color w:val="EE0000"/>
          <w:sz w:val="24"/>
          <w:szCs w:val="24"/>
        </w:rPr>
        <w:t>21</w:t>
      </w:r>
      <w:r w:rsidRPr="00DE46B6">
        <w:rPr>
          <w:rFonts w:asciiTheme="majorBidi" w:hAnsiTheme="majorBidi" w:cstheme="majorBidi"/>
          <w:color w:val="EE0000"/>
          <w:sz w:val="24"/>
          <w:szCs w:val="24"/>
        </w:rPr>
        <w:t>(3), 601-604.</w:t>
      </w:r>
      <w:r w:rsidR="00605E06">
        <w:rPr>
          <w:rFonts w:asciiTheme="majorBidi" w:hAnsiTheme="majorBidi" w:cstheme="majorBidi"/>
          <w:color w:val="EE0000"/>
          <w:sz w:val="24"/>
          <w:szCs w:val="24"/>
        </w:rPr>
        <w:t xml:space="preserve"> </w:t>
      </w:r>
      <w:r w:rsidR="00605E06" w:rsidRPr="00605E06">
        <w:rPr>
          <w:rFonts w:asciiTheme="majorBidi" w:hAnsiTheme="majorBidi" w:cstheme="majorBidi"/>
          <w:color w:val="EE0000"/>
          <w:sz w:val="24"/>
          <w:szCs w:val="24"/>
        </w:rPr>
        <w:t xml:space="preserve">ISSN: </w:t>
      </w:r>
      <w:r w:rsidR="00605E06">
        <w:rPr>
          <w:rFonts w:asciiTheme="majorBidi" w:hAnsiTheme="majorBidi" w:cstheme="majorBidi"/>
          <w:color w:val="EE0000"/>
          <w:sz w:val="24"/>
          <w:szCs w:val="24"/>
        </w:rPr>
        <w:tab/>
      </w:r>
      <w:r w:rsidR="00605E06" w:rsidRPr="00605E06">
        <w:rPr>
          <w:rFonts w:asciiTheme="majorBidi" w:hAnsiTheme="majorBidi" w:cstheme="majorBidi"/>
          <w:color w:val="EE0000"/>
          <w:sz w:val="24"/>
          <w:szCs w:val="24"/>
        </w:rPr>
        <w:t>1018-7081</w:t>
      </w:r>
    </w:p>
    <w:p w14:paraId="4F8EA263" w14:textId="6DE4ECBE" w:rsidR="00D53242" w:rsidRDefault="00D53242" w:rsidP="007A0C4D">
      <w:pPr>
        <w:spacing w:line="360" w:lineRule="auto"/>
        <w:jc w:val="both"/>
        <w:rPr>
          <w:rFonts w:asciiTheme="majorBidi" w:hAnsiTheme="majorBidi" w:cstheme="majorBidi"/>
          <w:color w:val="EE0000"/>
          <w:sz w:val="24"/>
          <w:szCs w:val="24"/>
        </w:rPr>
      </w:pPr>
      <w:r w:rsidRPr="00252042">
        <w:rPr>
          <w:rFonts w:asciiTheme="majorBidi" w:hAnsiTheme="majorBidi" w:cstheme="majorBidi"/>
          <w:color w:val="EE0000"/>
          <w:sz w:val="24"/>
          <w:szCs w:val="24"/>
        </w:rPr>
        <w:t xml:space="preserve">Al-Zahrani, K. H., Aldosari, F. O., Baig, M. B., Shalaby, M. Y., &amp; </w:t>
      </w:r>
      <w:proofErr w:type="spellStart"/>
      <w:r w:rsidRPr="00252042">
        <w:rPr>
          <w:rFonts w:asciiTheme="majorBidi" w:hAnsiTheme="majorBidi" w:cstheme="majorBidi"/>
          <w:color w:val="EE0000"/>
          <w:sz w:val="24"/>
          <w:szCs w:val="24"/>
        </w:rPr>
        <w:t>Straquadine</w:t>
      </w:r>
      <w:proofErr w:type="spellEnd"/>
      <w:r w:rsidRPr="00252042">
        <w:rPr>
          <w:rFonts w:asciiTheme="majorBidi" w:hAnsiTheme="majorBidi" w:cstheme="majorBidi"/>
          <w:color w:val="EE0000"/>
          <w:sz w:val="24"/>
          <w:szCs w:val="24"/>
        </w:rPr>
        <w:t xml:space="preserve">, G. S. (2016). </w:t>
      </w:r>
      <w:r>
        <w:rPr>
          <w:rFonts w:asciiTheme="majorBidi" w:hAnsiTheme="majorBidi" w:cstheme="majorBidi"/>
          <w:color w:val="EE0000"/>
          <w:sz w:val="24"/>
          <w:szCs w:val="24"/>
        </w:rPr>
        <w:tab/>
      </w:r>
      <w:r w:rsidRPr="00252042">
        <w:rPr>
          <w:rFonts w:asciiTheme="majorBidi" w:hAnsiTheme="majorBidi" w:cstheme="majorBidi"/>
          <w:color w:val="EE0000"/>
          <w:sz w:val="24"/>
          <w:szCs w:val="24"/>
        </w:rPr>
        <w:t xml:space="preserve">Role of agricultural extension service in creating </w:t>
      </w:r>
      <w:proofErr w:type="spellStart"/>
      <w:r w:rsidRPr="00252042">
        <w:rPr>
          <w:rFonts w:asciiTheme="majorBidi" w:hAnsiTheme="majorBidi" w:cstheme="majorBidi"/>
          <w:color w:val="EE0000"/>
          <w:sz w:val="24"/>
          <w:szCs w:val="24"/>
        </w:rPr>
        <w:t>decisionmaking</w:t>
      </w:r>
      <w:proofErr w:type="spellEnd"/>
      <w:r w:rsidRPr="00252042">
        <w:rPr>
          <w:rFonts w:asciiTheme="majorBidi" w:hAnsiTheme="majorBidi" w:cstheme="majorBidi"/>
          <w:color w:val="EE0000"/>
          <w:sz w:val="24"/>
          <w:szCs w:val="24"/>
        </w:rPr>
        <w:t xml:space="preserve"> environment for the </w:t>
      </w:r>
      <w:r>
        <w:rPr>
          <w:rFonts w:asciiTheme="majorBidi" w:hAnsiTheme="majorBidi" w:cstheme="majorBidi"/>
          <w:color w:val="EE0000"/>
          <w:sz w:val="24"/>
          <w:szCs w:val="24"/>
        </w:rPr>
        <w:tab/>
      </w:r>
      <w:r w:rsidRPr="00252042">
        <w:rPr>
          <w:rFonts w:asciiTheme="majorBidi" w:hAnsiTheme="majorBidi" w:cstheme="majorBidi"/>
          <w:color w:val="EE0000"/>
          <w:sz w:val="24"/>
          <w:szCs w:val="24"/>
        </w:rPr>
        <w:t>farmers to realize sustainable agriculture in AL-</w:t>
      </w:r>
      <w:proofErr w:type="spellStart"/>
      <w:r w:rsidRPr="00252042">
        <w:rPr>
          <w:rFonts w:asciiTheme="majorBidi" w:hAnsiTheme="majorBidi" w:cstheme="majorBidi"/>
          <w:color w:val="EE0000"/>
          <w:sz w:val="24"/>
          <w:szCs w:val="24"/>
        </w:rPr>
        <w:t>qassim</w:t>
      </w:r>
      <w:proofErr w:type="spellEnd"/>
      <w:r w:rsidRPr="00252042">
        <w:rPr>
          <w:rFonts w:asciiTheme="majorBidi" w:hAnsiTheme="majorBidi" w:cstheme="majorBidi"/>
          <w:color w:val="EE0000"/>
          <w:sz w:val="24"/>
          <w:szCs w:val="24"/>
        </w:rPr>
        <w:t xml:space="preserve"> and A</w:t>
      </w:r>
      <w:r>
        <w:rPr>
          <w:rFonts w:asciiTheme="majorBidi" w:hAnsiTheme="majorBidi" w:cstheme="majorBidi"/>
          <w:color w:val="EE0000"/>
          <w:sz w:val="24"/>
          <w:szCs w:val="24"/>
        </w:rPr>
        <w:t>l-K</w:t>
      </w:r>
      <w:r w:rsidRPr="00252042">
        <w:rPr>
          <w:rFonts w:asciiTheme="majorBidi" w:hAnsiTheme="majorBidi" w:cstheme="majorBidi"/>
          <w:color w:val="EE0000"/>
          <w:sz w:val="24"/>
          <w:szCs w:val="24"/>
        </w:rPr>
        <w:t xml:space="preserve">harj regions-Saudi </w:t>
      </w:r>
      <w:r>
        <w:rPr>
          <w:rFonts w:asciiTheme="majorBidi" w:hAnsiTheme="majorBidi" w:cstheme="majorBidi"/>
          <w:color w:val="EE0000"/>
          <w:sz w:val="24"/>
          <w:szCs w:val="24"/>
        </w:rPr>
        <w:tab/>
      </w:r>
      <w:r w:rsidRPr="00252042">
        <w:rPr>
          <w:rFonts w:asciiTheme="majorBidi" w:hAnsiTheme="majorBidi" w:cstheme="majorBidi"/>
          <w:color w:val="EE0000"/>
          <w:sz w:val="24"/>
          <w:szCs w:val="24"/>
        </w:rPr>
        <w:t>Arabia. </w:t>
      </w:r>
      <w:r w:rsidRPr="00252042">
        <w:rPr>
          <w:rFonts w:asciiTheme="majorBidi" w:hAnsiTheme="majorBidi" w:cstheme="majorBidi"/>
          <w:i/>
          <w:iCs/>
          <w:color w:val="EE0000"/>
          <w:sz w:val="24"/>
          <w:szCs w:val="24"/>
        </w:rPr>
        <w:t>JAPS: Journal of Animal &amp; Plant Sciences</w:t>
      </w:r>
      <w:r w:rsidRPr="00252042">
        <w:rPr>
          <w:rFonts w:asciiTheme="majorBidi" w:hAnsiTheme="majorBidi" w:cstheme="majorBidi"/>
          <w:color w:val="EE0000"/>
          <w:sz w:val="24"/>
          <w:szCs w:val="24"/>
        </w:rPr>
        <w:t>, </w:t>
      </w:r>
      <w:r w:rsidRPr="00252042">
        <w:rPr>
          <w:rFonts w:asciiTheme="majorBidi" w:hAnsiTheme="majorBidi" w:cstheme="majorBidi"/>
          <w:i/>
          <w:iCs/>
          <w:color w:val="EE0000"/>
          <w:sz w:val="24"/>
          <w:szCs w:val="24"/>
        </w:rPr>
        <w:t>26</w:t>
      </w:r>
      <w:r w:rsidRPr="00252042">
        <w:rPr>
          <w:rFonts w:asciiTheme="majorBidi" w:hAnsiTheme="majorBidi" w:cstheme="majorBidi"/>
          <w:color w:val="EE0000"/>
          <w:sz w:val="24"/>
          <w:szCs w:val="24"/>
        </w:rPr>
        <w:t>(4).</w:t>
      </w:r>
      <w:r w:rsidR="007A0C4D">
        <w:rPr>
          <w:rFonts w:asciiTheme="majorBidi" w:hAnsiTheme="majorBidi" w:cstheme="majorBidi"/>
          <w:color w:val="EE0000"/>
          <w:sz w:val="24"/>
          <w:szCs w:val="24"/>
        </w:rPr>
        <w:t xml:space="preserve"> </w:t>
      </w:r>
      <w:r w:rsidR="007A0C4D" w:rsidRPr="007A0C4D">
        <w:rPr>
          <w:rFonts w:asciiTheme="majorBidi" w:hAnsiTheme="majorBidi" w:cstheme="majorBidi"/>
          <w:color w:val="EE0000"/>
          <w:sz w:val="24"/>
          <w:szCs w:val="24"/>
        </w:rPr>
        <w:t>ISSN: 1018-7081</w:t>
      </w:r>
      <w:r w:rsidR="007A0C4D">
        <w:rPr>
          <w:rFonts w:asciiTheme="majorBidi" w:hAnsiTheme="majorBidi" w:cstheme="majorBidi"/>
          <w:color w:val="EE0000"/>
          <w:sz w:val="24"/>
          <w:szCs w:val="24"/>
        </w:rPr>
        <w:t>.</w:t>
      </w:r>
    </w:p>
    <w:p w14:paraId="41EB66E9" w14:textId="20AC316E" w:rsidR="00F03602" w:rsidRPr="00F03602" w:rsidRDefault="00D53242" w:rsidP="00F03602">
      <w:pPr>
        <w:spacing w:line="360" w:lineRule="auto"/>
        <w:ind w:left="534" w:hanging="540"/>
        <w:contextualSpacing/>
        <w:jc w:val="both"/>
        <w:rPr>
          <w:rFonts w:asciiTheme="majorBidi" w:hAnsiTheme="majorBidi" w:cstheme="majorBidi"/>
          <w:sz w:val="24"/>
          <w:szCs w:val="24"/>
        </w:rPr>
      </w:pPr>
      <w:r w:rsidRPr="007E489E">
        <w:rPr>
          <w:rFonts w:asciiTheme="majorBidi" w:hAnsiTheme="majorBidi" w:cstheme="majorBidi"/>
          <w:sz w:val="24"/>
          <w:szCs w:val="24"/>
        </w:rPr>
        <w:t>Bhutto, A.W. and A.A. Bazmi, 2007. Sustainable agriculture and eradication of poverty in Pakistan. Nat. Resour. Forum, 31: 253-262.</w:t>
      </w:r>
      <w:r w:rsidR="00F03602">
        <w:rPr>
          <w:rFonts w:asciiTheme="majorBidi" w:hAnsiTheme="majorBidi" w:cstheme="majorBidi"/>
          <w:sz w:val="24"/>
          <w:szCs w:val="24"/>
        </w:rPr>
        <w:t xml:space="preserve"> </w:t>
      </w:r>
      <w:r w:rsidR="00F03602" w:rsidRPr="00F03602">
        <w:rPr>
          <w:rFonts w:asciiTheme="majorBidi" w:hAnsiTheme="majorBidi" w:cstheme="majorBidi"/>
          <w:sz w:val="24"/>
          <w:szCs w:val="24"/>
        </w:rPr>
        <w:t>https://doi.org/10.1111/j.1477-8947.2007.00162.x</w:t>
      </w:r>
    </w:p>
    <w:p w14:paraId="2DF8939F" w14:textId="7ED7E117" w:rsidR="00D53242" w:rsidRPr="007E489E" w:rsidRDefault="00D53242" w:rsidP="007A4951">
      <w:pPr>
        <w:spacing w:line="360" w:lineRule="auto"/>
        <w:ind w:left="534" w:hanging="540"/>
        <w:contextualSpacing/>
        <w:jc w:val="both"/>
        <w:rPr>
          <w:rFonts w:asciiTheme="majorBidi" w:hAnsiTheme="majorBidi" w:cstheme="majorBidi"/>
          <w:sz w:val="24"/>
          <w:szCs w:val="24"/>
          <w:rtl/>
        </w:rPr>
      </w:pPr>
    </w:p>
    <w:p w14:paraId="34440491" w14:textId="07703B51" w:rsidR="00D53242" w:rsidRPr="007E489E" w:rsidRDefault="00D53242" w:rsidP="007A4951">
      <w:pPr>
        <w:spacing w:before="100" w:beforeAutospacing="1" w:after="100" w:afterAutospacing="1" w:line="360" w:lineRule="auto"/>
        <w:jc w:val="both"/>
        <w:rPr>
          <w:rFonts w:asciiTheme="majorBidi" w:hAnsiTheme="majorBidi" w:cstheme="majorBidi"/>
          <w:sz w:val="24"/>
          <w:szCs w:val="24"/>
        </w:rPr>
      </w:pPr>
      <w:r w:rsidRPr="00066E9C">
        <w:rPr>
          <w:rFonts w:asciiTheme="majorBidi" w:hAnsiTheme="majorBidi" w:cstheme="majorBidi"/>
          <w:sz w:val="24"/>
          <w:szCs w:val="24"/>
        </w:rPr>
        <w:t xml:space="preserve">Bogado, A., Estrada-Carmona, N., </w:t>
      </w:r>
      <w:proofErr w:type="spellStart"/>
      <w:r w:rsidRPr="00066E9C">
        <w:rPr>
          <w:rFonts w:asciiTheme="majorBidi" w:hAnsiTheme="majorBidi" w:cstheme="majorBidi"/>
          <w:sz w:val="24"/>
          <w:szCs w:val="24"/>
        </w:rPr>
        <w:t>Beillouin</w:t>
      </w:r>
      <w:proofErr w:type="spellEnd"/>
      <w:r w:rsidRPr="00066E9C">
        <w:rPr>
          <w:rFonts w:asciiTheme="majorBidi" w:hAnsiTheme="majorBidi" w:cstheme="majorBidi"/>
          <w:sz w:val="24"/>
          <w:szCs w:val="24"/>
        </w:rPr>
        <w:t xml:space="preserve">, D., </w:t>
      </w:r>
      <w:proofErr w:type="spellStart"/>
      <w:r w:rsidRPr="00066E9C">
        <w:rPr>
          <w:rFonts w:asciiTheme="majorBidi" w:hAnsiTheme="majorBidi" w:cstheme="majorBidi"/>
          <w:sz w:val="24"/>
          <w:szCs w:val="24"/>
        </w:rPr>
        <w:t>Chéron-Bessou</w:t>
      </w:r>
      <w:proofErr w:type="spellEnd"/>
      <w:r w:rsidRPr="00066E9C">
        <w:rPr>
          <w:rFonts w:asciiTheme="majorBidi" w:hAnsiTheme="majorBidi" w:cstheme="majorBidi"/>
          <w:sz w:val="24"/>
          <w:szCs w:val="24"/>
        </w:rPr>
        <w:t xml:space="preserve">, C., </w:t>
      </w:r>
      <w:proofErr w:type="spellStart"/>
      <w:r w:rsidRPr="00066E9C">
        <w:rPr>
          <w:rFonts w:asciiTheme="majorBidi" w:hAnsiTheme="majorBidi" w:cstheme="majorBidi"/>
          <w:sz w:val="24"/>
          <w:szCs w:val="24"/>
        </w:rPr>
        <w:t>Rapidel</w:t>
      </w:r>
      <w:proofErr w:type="spellEnd"/>
      <w:r w:rsidRPr="00066E9C">
        <w:rPr>
          <w:rFonts w:asciiTheme="majorBidi" w:hAnsiTheme="majorBidi" w:cstheme="majorBidi"/>
          <w:sz w:val="24"/>
          <w:szCs w:val="24"/>
        </w:rPr>
        <w:t xml:space="preserve">, B., &amp; Jones, S. </w:t>
      </w:r>
      <w:r w:rsidRPr="00066E9C">
        <w:rPr>
          <w:rFonts w:asciiTheme="majorBidi" w:hAnsiTheme="majorBidi" w:cstheme="majorBidi"/>
          <w:sz w:val="24"/>
          <w:szCs w:val="24"/>
        </w:rPr>
        <w:tab/>
        <w:t xml:space="preserve">(2024). </w:t>
      </w:r>
      <w:r w:rsidRPr="007E489E">
        <w:rPr>
          <w:rFonts w:asciiTheme="majorBidi" w:hAnsiTheme="majorBidi" w:cstheme="majorBidi"/>
          <w:sz w:val="24"/>
          <w:szCs w:val="24"/>
        </w:rPr>
        <w:t xml:space="preserve">Farming for the future: Understanding factors enabling the adoption of </w:t>
      </w:r>
      <w:r>
        <w:rPr>
          <w:rFonts w:asciiTheme="majorBidi" w:hAnsiTheme="majorBidi" w:cstheme="majorBidi"/>
          <w:sz w:val="24"/>
          <w:szCs w:val="24"/>
        </w:rPr>
        <w:lastRenderedPageBreak/>
        <w:tab/>
      </w:r>
      <w:r w:rsidRPr="007E489E">
        <w:rPr>
          <w:rFonts w:asciiTheme="majorBidi" w:hAnsiTheme="majorBidi" w:cstheme="majorBidi"/>
          <w:sz w:val="24"/>
          <w:szCs w:val="24"/>
        </w:rPr>
        <w:t xml:space="preserve">diversified farming systems. </w:t>
      </w:r>
      <w:r w:rsidRPr="007E489E">
        <w:rPr>
          <w:rFonts w:asciiTheme="majorBidi" w:hAnsiTheme="majorBidi" w:cstheme="majorBidi"/>
          <w:i/>
          <w:iCs/>
          <w:sz w:val="24"/>
          <w:szCs w:val="24"/>
        </w:rPr>
        <w:t>Global Food Security</w:t>
      </w:r>
      <w:r w:rsidRPr="007E489E">
        <w:rPr>
          <w:rFonts w:asciiTheme="majorBidi" w:hAnsiTheme="majorBidi" w:cstheme="majorBidi"/>
          <w:sz w:val="24"/>
          <w:szCs w:val="24"/>
        </w:rPr>
        <w:t xml:space="preserve">. </w:t>
      </w:r>
      <w:r>
        <w:rPr>
          <w:rFonts w:asciiTheme="majorBidi" w:hAnsiTheme="majorBidi" w:cstheme="majorBidi"/>
          <w:sz w:val="24"/>
          <w:szCs w:val="24"/>
        </w:rPr>
        <w:tab/>
      </w:r>
      <w:r w:rsidR="007A4951" w:rsidRPr="008F1489">
        <w:rPr>
          <w:rFonts w:asciiTheme="majorBidi" w:hAnsiTheme="majorBidi" w:cstheme="majorBidi"/>
          <w:sz w:val="24"/>
          <w:szCs w:val="24"/>
        </w:rPr>
        <w:t>https://doi.org/10.1016/j.gfs.2024.100820</w:t>
      </w:r>
    </w:p>
    <w:p w14:paraId="3070054B" w14:textId="4ABBFEC4" w:rsidR="00D53242" w:rsidRDefault="00D53242" w:rsidP="00D53242">
      <w:pPr>
        <w:jc w:val="both"/>
        <w:rPr>
          <w:rFonts w:asciiTheme="majorBidi" w:hAnsiTheme="majorBidi" w:cstheme="majorBidi"/>
          <w:color w:val="EE0000"/>
          <w:sz w:val="24"/>
          <w:szCs w:val="24"/>
        </w:rPr>
      </w:pPr>
      <w:r w:rsidRPr="00F769F7">
        <w:rPr>
          <w:rFonts w:asciiTheme="majorBidi" w:hAnsiTheme="majorBidi" w:cstheme="majorBidi"/>
          <w:color w:val="EE0000"/>
          <w:sz w:val="24"/>
          <w:szCs w:val="24"/>
        </w:rPr>
        <w:t xml:space="preserve">Bucci, G., Bentivoglio, D., Finco, A., &amp; Belletti, M. (2019, May). Exploring the impact of </w:t>
      </w:r>
      <w:r w:rsidR="007A4951">
        <w:rPr>
          <w:rFonts w:asciiTheme="majorBidi" w:hAnsiTheme="majorBidi" w:cstheme="majorBidi"/>
          <w:color w:val="EE0000"/>
          <w:sz w:val="24"/>
          <w:szCs w:val="24"/>
        </w:rPr>
        <w:tab/>
      </w:r>
      <w:r w:rsidRPr="00F769F7">
        <w:rPr>
          <w:rFonts w:asciiTheme="majorBidi" w:hAnsiTheme="majorBidi" w:cstheme="majorBidi"/>
          <w:color w:val="EE0000"/>
          <w:sz w:val="24"/>
          <w:szCs w:val="24"/>
        </w:rPr>
        <w:t xml:space="preserve">innovation adoption in agriculture: how and where Precision Agriculture Technologies </w:t>
      </w:r>
      <w:r w:rsidR="007A4951">
        <w:rPr>
          <w:rFonts w:asciiTheme="majorBidi" w:hAnsiTheme="majorBidi" w:cstheme="majorBidi"/>
          <w:color w:val="EE0000"/>
          <w:sz w:val="24"/>
          <w:szCs w:val="24"/>
        </w:rPr>
        <w:tab/>
      </w:r>
      <w:r w:rsidRPr="00F769F7">
        <w:rPr>
          <w:rFonts w:asciiTheme="majorBidi" w:hAnsiTheme="majorBidi" w:cstheme="majorBidi"/>
          <w:color w:val="EE0000"/>
          <w:sz w:val="24"/>
          <w:szCs w:val="24"/>
        </w:rPr>
        <w:t xml:space="preserve">can be suitable for the Italian farm </w:t>
      </w:r>
      <w:proofErr w:type="gramStart"/>
      <w:r w:rsidRPr="00F769F7">
        <w:rPr>
          <w:rFonts w:asciiTheme="majorBidi" w:hAnsiTheme="majorBidi" w:cstheme="majorBidi"/>
          <w:color w:val="EE0000"/>
          <w:sz w:val="24"/>
          <w:szCs w:val="24"/>
        </w:rPr>
        <w:t>system?.</w:t>
      </w:r>
      <w:proofErr w:type="gramEnd"/>
      <w:r w:rsidRPr="00F769F7">
        <w:rPr>
          <w:rFonts w:asciiTheme="majorBidi" w:hAnsiTheme="majorBidi" w:cstheme="majorBidi"/>
          <w:color w:val="EE0000"/>
          <w:sz w:val="24"/>
          <w:szCs w:val="24"/>
        </w:rPr>
        <w:t xml:space="preserve"> In </w:t>
      </w:r>
      <w:r w:rsidRPr="00F769F7">
        <w:rPr>
          <w:rFonts w:asciiTheme="majorBidi" w:hAnsiTheme="majorBidi" w:cstheme="majorBidi"/>
          <w:i/>
          <w:iCs/>
          <w:color w:val="EE0000"/>
          <w:sz w:val="24"/>
          <w:szCs w:val="24"/>
        </w:rPr>
        <w:t xml:space="preserve">IOP conference series: Earth and </w:t>
      </w:r>
      <w:r w:rsidR="007A4951">
        <w:rPr>
          <w:rFonts w:asciiTheme="majorBidi" w:hAnsiTheme="majorBidi" w:cstheme="majorBidi"/>
          <w:i/>
          <w:iCs/>
          <w:color w:val="EE0000"/>
          <w:sz w:val="24"/>
          <w:szCs w:val="24"/>
        </w:rPr>
        <w:tab/>
      </w:r>
      <w:r w:rsidRPr="00F769F7">
        <w:rPr>
          <w:rFonts w:asciiTheme="majorBidi" w:hAnsiTheme="majorBidi" w:cstheme="majorBidi"/>
          <w:i/>
          <w:iCs/>
          <w:color w:val="EE0000"/>
          <w:sz w:val="24"/>
          <w:szCs w:val="24"/>
        </w:rPr>
        <w:t>environmental science</w:t>
      </w:r>
      <w:r w:rsidRPr="00F769F7">
        <w:rPr>
          <w:rFonts w:asciiTheme="majorBidi" w:hAnsiTheme="majorBidi" w:cstheme="majorBidi"/>
          <w:color w:val="EE0000"/>
          <w:sz w:val="24"/>
          <w:szCs w:val="24"/>
        </w:rPr>
        <w:t> (Vol. 275, No. 1, p. 012004). IOP Publishing.</w:t>
      </w:r>
    </w:p>
    <w:p w14:paraId="5487E72F" w14:textId="16B6673C" w:rsidR="00D53242" w:rsidRPr="00F03602" w:rsidRDefault="00D53242" w:rsidP="00D53242">
      <w:pPr>
        <w:jc w:val="both"/>
        <w:rPr>
          <w:rFonts w:asciiTheme="majorBidi" w:hAnsiTheme="majorBidi" w:cstheme="majorBidi"/>
          <w:color w:val="EE0000"/>
          <w:sz w:val="32"/>
          <w:szCs w:val="32"/>
        </w:rPr>
      </w:pPr>
      <w:r w:rsidRPr="009F6F66">
        <w:rPr>
          <w:rFonts w:asciiTheme="majorBidi" w:hAnsiTheme="majorBidi" w:cstheme="majorBidi"/>
          <w:color w:val="EE0000"/>
          <w:sz w:val="24"/>
          <w:szCs w:val="24"/>
        </w:rPr>
        <w:t xml:space="preserve">Clark, B., Jones, G., Kendall, H., Taylor, J., Cao, Y., Li, W., ... &amp; </w:t>
      </w:r>
      <w:proofErr w:type="spellStart"/>
      <w:r w:rsidRPr="009F6F66">
        <w:rPr>
          <w:rFonts w:asciiTheme="majorBidi" w:hAnsiTheme="majorBidi" w:cstheme="majorBidi"/>
          <w:color w:val="EE0000"/>
          <w:sz w:val="24"/>
          <w:szCs w:val="24"/>
        </w:rPr>
        <w:t>Frewer</w:t>
      </w:r>
      <w:proofErr w:type="spellEnd"/>
      <w:r w:rsidRPr="009F6F66">
        <w:rPr>
          <w:rFonts w:asciiTheme="majorBidi" w:hAnsiTheme="majorBidi" w:cstheme="majorBidi"/>
          <w:color w:val="EE0000"/>
          <w:sz w:val="24"/>
          <w:szCs w:val="24"/>
        </w:rPr>
        <w:t xml:space="preserve">, L. (2018). A proposed </w:t>
      </w:r>
      <w:r w:rsidR="007A4951">
        <w:rPr>
          <w:rFonts w:asciiTheme="majorBidi" w:hAnsiTheme="majorBidi" w:cstheme="majorBidi"/>
          <w:color w:val="EE0000"/>
          <w:sz w:val="24"/>
          <w:szCs w:val="24"/>
        </w:rPr>
        <w:tab/>
      </w:r>
      <w:r w:rsidRPr="009F6F66">
        <w:rPr>
          <w:rFonts w:asciiTheme="majorBidi" w:hAnsiTheme="majorBidi" w:cstheme="majorBidi"/>
          <w:color w:val="EE0000"/>
          <w:sz w:val="24"/>
          <w:szCs w:val="24"/>
        </w:rPr>
        <w:t xml:space="preserve">framework for accelerating technology trajectories in agriculture: A case study in </w:t>
      </w:r>
      <w:r w:rsidR="007A4951">
        <w:rPr>
          <w:rFonts w:asciiTheme="majorBidi" w:hAnsiTheme="majorBidi" w:cstheme="majorBidi"/>
          <w:color w:val="EE0000"/>
          <w:sz w:val="24"/>
          <w:szCs w:val="24"/>
        </w:rPr>
        <w:tab/>
      </w:r>
      <w:r w:rsidRPr="009F6F66">
        <w:rPr>
          <w:rFonts w:asciiTheme="majorBidi" w:hAnsiTheme="majorBidi" w:cstheme="majorBidi"/>
          <w:color w:val="EE0000"/>
          <w:sz w:val="24"/>
          <w:szCs w:val="24"/>
        </w:rPr>
        <w:t>China. </w:t>
      </w:r>
      <w:r w:rsidRPr="009F6F66">
        <w:rPr>
          <w:rFonts w:asciiTheme="majorBidi" w:hAnsiTheme="majorBidi" w:cstheme="majorBidi"/>
          <w:i/>
          <w:iCs/>
          <w:color w:val="EE0000"/>
          <w:sz w:val="24"/>
          <w:szCs w:val="24"/>
        </w:rPr>
        <w:t>Frontiers of Agricultural Science and Engineering</w:t>
      </w:r>
      <w:r w:rsidRPr="009F6F66">
        <w:rPr>
          <w:rFonts w:asciiTheme="majorBidi" w:hAnsiTheme="majorBidi" w:cstheme="majorBidi"/>
          <w:color w:val="EE0000"/>
          <w:sz w:val="24"/>
          <w:szCs w:val="24"/>
        </w:rPr>
        <w:t>.</w:t>
      </w:r>
      <w:r w:rsidR="00F03602">
        <w:rPr>
          <w:rFonts w:asciiTheme="majorBidi" w:hAnsiTheme="majorBidi" w:cstheme="majorBidi"/>
          <w:color w:val="EE0000"/>
          <w:sz w:val="24"/>
          <w:szCs w:val="24"/>
        </w:rPr>
        <w:t xml:space="preserve"> </w:t>
      </w:r>
      <w:r w:rsidR="00F03602" w:rsidRPr="00F03602">
        <w:rPr>
          <w:rFonts w:asciiTheme="majorBidi" w:hAnsiTheme="majorBidi" w:cstheme="majorBidi"/>
          <w:sz w:val="24"/>
          <w:szCs w:val="24"/>
          <w:shd w:val="clear" w:color="auto" w:fill="FBFBFB"/>
        </w:rPr>
        <w:t>10.15302/J-FASE-2018244</w:t>
      </w:r>
    </w:p>
    <w:p w14:paraId="7CBCE736" w14:textId="587BB98C" w:rsidR="00D53242" w:rsidRPr="007E489E"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Deshmukh, J., Dhawale, S., &amp; Kanade, S. (2020). Relationship between Profile of the Farmers </w:t>
      </w:r>
      <w:r w:rsidR="007A4951">
        <w:rPr>
          <w:rFonts w:asciiTheme="majorBidi" w:hAnsiTheme="majorBidi" w:cstheme="majorBidi"/>
          <w:sz w:val="24"/>
          <w:szCs w:val="24"/>
        </w:rPr>
        <w:tab/>
      </w:r>
      <w:r w:rsidRPr="007E489E">
        <w:rPr>
          <w:rFonts w:asciiTheme="majorBidi" w:hAnsiTheme="majorBidi" w:cstheme="majorBidi"/>
          <w:sz w:val="24"/>
          <w:szCs w:val="24"/>
        </w:rPr>
        <w:t xml:space="preserve">and Their Attitude towards Sustainable Agricultural Practices. </w:t>
      </w:r>
      <w:r w:rsidRPr="007E489E">
        <w:rPr>
          <w:rFonts w:asciiTheme="majorBidi" w:hAnsiTheme="majorBidi" w:cstheme="majorBidi"/>
          <w:i/>
          <w:iCs/>
          <w:sz w:val="24"/>
          <w:szCs w:val="24"/>
        </w:rPr>
        <w:t xml:space="preserve">Current Journal of </w:t>
      </w:r>
      <w:r w:rsidR="007A4951">
        <w:rPr>
          <w:rFonts w:asciiTheme="majorBidi" w:hAnsiTheme="majorBidi" w:cstheme="majorBidi"/>
          <w:i/>
          <w:iCs/>
          <w:sz w:val="24"/>
          <w:szCs w:val="24"/>
        </w:rPr>
        <w:tab/>
      </w:r>
      <w:r w:rsidRPr="007E489E">
        <w:rPr>
          <w:rFonts w:asciiTheme="majorBidi" w:hAnsiTheme="majorBidi" w:cstheme="majorBidi"/>
          <w:i/>
          <w:iCs/>
          <w:sz w:val="24"/>
          <w:szCs w:val="24"/>
        </w:rPr>
        <w:t>Applied Science and Technology</w:t>
      </w:r>
      <w:r w:rsidRPr="007E489E">
        <w:rPr>
          <w:rFonts w:asciiTheme="majorBidi" w:hAnsiTheme="majorBidi" w:cstheme="majorBidi"/>
          <w:sz w:val="24"/>
          <w:szCs w:val="24"/>
        </w:rPr>
        <w:t xml:space="preserve">. </w:t>
      </w:r>
      <w:r w:rsidRPr="007E489E">
        <w:rPr>
          <w:rFonts w:asciiTheme="majorBidi" w:hAnsiTheme="majorBidi" w:cstheme="majorBidi"/>
          <w:color w:val="0000FF"/>
          <w:sz w:val="24"/>
          <w:szCs w:val="24"/>
          <w:u w:val="single"/>
        </w:rPr>
        <w:t>https://doi.org/10.9734/cjast/2020/v39i630564</w:t>
      </w:r>
    </w:p>
    <w:p w14:paraId="75FF0D75" w14:textId="57CA79D9" w:rsidR="00D53242" w:rsidRPr="007E489E"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Dinis, I. (2025). Influence of Age, Gender, and Other Intrinsic Factors on Portuguese Family </w:t>
      </w:r>
      <w:r w:rsidR="007A4951">
        <w:rPr>
          <w:rFonts w:asciiTheme="majorBidi" w:hAnsiTheme="majorBidi" w:cstheme="majorBidi"/>
          <w:sz w:val="24"/>
          <w:szCs w:val="24"/>
        </w:rPr>
        <w:tab/>
      </w:r>
      <w:r w:rsidRPr="007E489E">
        <w:rPr>
          <w:rFonts w:asciiTheme="majorBidi" w:hAnsiTheme="majorBidi" w:cstheme="majorBidi"/>
          <w:sz w:val="24"/>
          <w:szCs w:val="24"/>
        </w:rPr>
        <w:t xml:space="preserve">Farmers’ Motivations for Short-Term Continuity. </w:t>
      </w:r>
      <w:r w:rsidRPr="007E489E">
        <w:rPr>
          <w:rFonts w:asciiTheme="majorBidi" w:hAnsiTheme="majorBidi" w:cstheme="majorBidi"/>
          <w:i/>
          <w:iCs/>
          <w:sz w:val="24"/>
          <w:szCs w:val="24"/>
        </w:rPr>
        <w:t>European Countryside</w:t>
      </w:r>
      <w:r w:rsidRPr="007E489E">
        <w:rPr>
          <w:rFonts w:asciiTheme="majorBidi" w:hAnsiTheme="majorBidi" w:cstheme="majorBidi"/>
          <w:sz w:val="24"/>
          <w:szCs w:val="24"/>
        </w:rPr>
        <w:t xml:space="preserve">, 17, 70 - 90. </w:t>
      </w:r>
      <w:r w:rsidR="007A4951">
        <w:rPr>
          <w:rFonts w:asciiTheme="majorBidi" w:hAnsiTheme="majorBidi" w:cstheme="majorBidi"/>
          <w:sz w:val="24"/>
          <w:szCs w:val="24"/>
        </w:rPr>
        <w:tab/>
      </w:r>
      <w:r w:rsidR="007A4951" w:rsidRPr="008F1489">
        <w:rPr>
          <w:rFonts w:asciiTheme="majorBidi" w:hAnsiTheme="majorBidi" w:cstheme="majorBidi"/>
          <w:sz w:val="24"/>
          <w:szCs w:val="24"/>
        </w:rPr>
        <w:t>https://doi.org/10.2478/euco-2025-0004</w:t>
      </w:r>
    </w:p>
    <w:p w14:paraId="54B431AC" w14:textId="68482F1E" w:rsidR="00D53242" w:rsidRPr="007E489E"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Emragea, M. (2013). A study of the impact of some personal, social and economic </w:t>
      </w:r>
      <w:r w:rsidR="007A4951">
        <w:rPr>
          <w:rFonts w:asciiTheme="majorBidi" w:hAnsiTheme="majorBidi" w:cstheme="majorBidi"/>
          <w:sz w:val="24"/>
          <w:szCs w:val="24"/>
        </w:rPr>
        <w:tab/>
      </w:r>
      <w:r w:rsidRPr="007E489E">
        <w:rPr>
          <w:rFonts w:asciiTheme="majorBidi" w:hAnsiTheme="majorBidi" w:cstheme="majorBidi"/>
          <w:sz w:val="24"/>
          <w:szCs w:val="24"/>
        </w:rPr>
        <w:t xml:space="preserve">characteristics on farmers' attitudes towards Agricultural work in the regions of Wasta </w:t>
      </w:r>
      <w:r w:rsidR="007A4951">
        <w:rPr>
          <w:rFonts w:asciiTheme="majorBidi" w:hAnsiTheme="majorBidi" w:cstheme="majorBidi"/>
          <w:sz w:val="24"/>
          <w:szCs w:val="24"/>
        </w:rPr>
        <w:tab/>
      </w:r>
      <w:r w:rsidRPr="007E489E">
        <w:rPr>
          <w:rFonts w:asciiTheme="majorBidi" w:hAnsiTheme="majorBidi" w:cstheme="majorBidi"/>
          <w:sz w:val="24"/>
          <w:szCs w:val="24"/>
        </w:rPr>
        <w:t xml:space="preserve">and </w:t>
      </w:r>
      <w:proofErr w:type="spellStart"/>
      <w:r w:rsidRPr="007E489E">
        <w:rPr>
          <w:rFonts w:asciiTheme="majorBidi" w:hAnsiTheme="majorBidi" w:cstheme="majorBidi"/>
          <w:sz w:val="24"/>
          <w:szCs w:val="24"/>
        </w:rPr>
        <w:t>Garnada</w:t>
      </w:r>
      <w:proofErr w:type="spellEnd"/>
      <w:r w:rsidRPr="007E489E">
        <w:rPr>
          <w:rFonts w:asciiTheme="majorBidi" w:hAnsiTheme="majorBidi" w:cstheme="majorBidi"/>
          <w:sz w:val="24"/>
          <w:szCs w:val="24"/>
        </w:rPr>
        <w:t xml:space="preserve"> in Jabal Al-Akhdar - Libya. </w:t>
      </w:r>
      <w:r w:rsidRPr="007E489E">
        <w:rPr>
          <w:rFonts w:asciiTheme="majorBidi" w:hAnsiTheme="majorBidi" w:cstheme="majorBidi"/>
          <w:i/>
          <w:iCs/>
          <w:sz w:val="24"/>
          <w:szCs w:val="24"/>
        </w:rPr>
        <w:t xml:space="preserve">Fayoum Journal of Agricultural Research and </w:t>
      </w:r>
      <w:r w:rsidR="007A4951">
        <w:rPr>
          <w:rFonts w:asciiTheme="majorBidi" w:hAnsiTheme="majorBidi" w:cstheme="majorBidi"/>
          <w:i/>
          <w:iCs/>
          <w:sz w:val="24"/>
          <w:szCs w:val="24"/>
        </w:rPr>
        <w:tab/>
      </w:r>
      <w:r w:rsidRPr="007E489E">
        <w:rPr>
          <w:rFonts w:asciiTheme="majorBidi" w:hAnsiTheme="majorBidi" w:cstheme="majorBidi"/>
          <w:i/>
          <w:iCs/>
          <w:sz w:val="24"/>
          <w:szCs w:val="24"/>
        </w:rPr>
        <w:t>Development</w:t>
      </w:r>
      <w:r w:rsidRPr="007E489E">
        <w:rPr>
          <w:rFonts w:asciiTheme="majorBidi" w:hAnsiTheme="majorBidi" w:cstheme="majorBidi"/>
          <w:sz w:val="24"/>
          <w:szCs w:val="24"/>
        </w:rPr>
        <w:t xml:space="preserve">. </w:t>
      </w:r>
      <w:r w:rsidRPr="007E489E">
        <w:rPr>
          <w:rFonts w:asciiTheme="majorBidi" w:hAnsiTheme="majorBidi" w:cstheme="majorBidi"/>
          <w:color w:val="0000FF"/>
          <w:sz w:val="24"/>
          <w:szCs w:val="24"/>
          <w:u w:val="single"/>
        </w:rPr>
        <w:t>https://doi.org/10.21608/fjard.2013.194652</w:t>
      </w:r>
    </w:p>
    <w:p w14:paraId="1FE26A2E" w14:textId="43BD171A" w:rsidR="00D53242" w:rsidRPr="007E489E"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Fitrah, H. (2022). The role of sustainable agriculture practices and knowledge in shaping farmer </w:t>
      </w:r>
      <w:r w:rsidR="007A4951">
        <w:rPr>
          <w:rFonts w:asciiTheme="majorBidi" w:hAnsiTheme="majorBidi" w:cstheme="majorBidi"/>
          <w:sz w:val="24"/>
          <w:szCs w:val="24"/>
        </w:rPr>
        <w:tab/>
      </w:r>
      <w:r w:rsidRPr="007E489E">
        <w:rPr>
          <w:rFonts w:asciiTheme="majorBidi" w:hAnsiTheme="majorBidi" w:cstheme="majorBidi"/>
          <w:sz w:val="24"/>
          <w:szCs w:val="24"/>
        </w:rPr>
        <w:t xml:space="preserve">attitudes and attachment to agriculture. </w:t>
      </w:r>
      <w:r w:rsidRPr="007E489E">
        <w:rPr>
          <w:rFonts w:asciiTheme="majorBidi" w:hAnsiTheme="majorBidi" w:cstheme="majorBidi"/>
          <w:i/>
          <w:iCs/>
          <w:sz w:val="24"/>
          <w:szCs w:val="24"/>
        </w:rPr>
        <w:t>Journal of administrative and business studies</w:t>
      </w:r>
      <w:r w:rsidRPr="007E489E">
        <w:rPr>
          <w:rFonts w:asciiTheme="majorBidi" w:hAnsiTheme="majorBidi" w:cstheme="majorBidi"/>
          <w:sz w:val="24"/>
          <w:szCs w:val="24"/>
        </w:rPr>
        <w:t xml:space="preserve">. </w:t>
      </w:r>
      <w:r w:rsidR="007A4951">
        <w:rPr>
          <w:rFonts w:asciiTheme="majorBidi" w:hAnsiTheme="majorBidi" w:cstheme="majorBidi"/>
          <w:sz w:val="24"/>
          <w:szCs w:val="24"/>
        </w:rPr>
        <w:tab/>
      </w:r>
      <w:r w:rsidR="007A4951" w:rsidRPr="008F1489">
        <w:rPr>
          <w:rFonts w:asciiTheme="majorBidi" w:hAnsiTheme="majorBidi" w:cstheme="majorBidi"/>
          <w:sz w:val="24"/>
          <w:szCs w:val="24"/>
        </w:rPr>
        <w:t>https://doi.org/10.20474/jabs-8.1.6</w:t>
      </w:r>
    </w:p>
    <w:p w14:paraId="4C102041" w14:textId="58CF8600" w:rsidR="00D53242" w:rsidRDefault="00D53242" w:rsidP="00D53242">
      <w:pPr>
        <w:jc w:val="both"/>
        <w:rPr>
          <w:rFonts w:asciiTheme="majorBidi" w:hAnsiTheme="majorBidi" w:cstheme="majorBidi"/>
          <w:color w:val="EE0000"/>
          <w:sz w:val="24"/>
          <w:szCs w:val="24"/>
        </w:rPr>
      </w:pPr>
      <w:r w:rsidRPr="00800952">
        <w:rPr>
          <w:rFonts w:asciiTheme="majorBidi" w:hAnsiTheme="majorBidi" w:cstheme="majorBidi"/>
          <w:color w:val="EE0000"/>
          <w:sz w:val="24"/>
          <w:szCs w:val="24"/>
        </w:rPr>
        <w:t xml:space="preserve">Ghanim, A. A. (2019). Water resources crisis in Saudi Arabia, challenges and possible </w:t>
      </w:r>
      <w:r w:rsidR="007A4951">
        <w:rPr>
          <w:rFonts w:asciiTheme="majorBidi" w:hAnsiTheme="majorBidi" w:cstheme="majorBidi"/>
          <w:color w:val="EE0000"/>
          <w:sz w:val="24"/>
          <w:szCs w:val="24"/>
        </w:rPr>
        <w:tab/>
      </w:r>
      <w:r w:rsidRPr="00800952">
        <w:rPr>
          <w:rFonts w:asciiTheme="majorBidi" w:hAnsiTheme="majorBidi" w:cstheme="majorBidi"/>
          <w:color w:val="EE0000"/>
          <w:sz w:val="24"/>
          <w:szCs w:val="24"/>
        </w:rPr>
        <w:t>management options: An analytic review. </w:t>
      </w:r>
      <w:r w:rsidRPr="00800952">
        <w:rPr>
          <w:rFonts w:asciiTheme="majorBidi" w:hAnsiTheme="majorBidi" w:cstheme="majorBidi"/>
          <w:i/>
          <w:iCs/>
          <w:color w:val="EE0000"/>
          <w:sz w:val="24"/>
          <w:szCs w:val="24"/>
        </w:rPr>
        <w:t>Int. J. Environ. Ecol. Eng</w:t>
      </w:r>
      <w:r w:rsidRPr="00800952">
        <w:rPr>
          <w:rFonts w:asciiTheme="majorBidi" w:hAnsiTheme="majorBidi" w:cstheme="majorBidi"/>
          <w:color w:val="EE0000"/>
          <w:sz w:val="24"/>
          <w:szCs w:val="24"/>
        </w:rPr>
        <w:t>, </w:t>
      </w:r>
      <w:r w:rsidRPr="00800952">
        <w:rPr>
          <w:rFonts w:asciiTheme="majorBidi" w:hAnsiTheme="majorBidi" w:cstheme="majorBidi"/>
          <w:i/>
          <w:iCs/>
          <w:color w:val="EE0000"/>
          <w:sz w:val="24"/>
          <w:szCs w:val="24"/>
        </w:rPr>
        <w:t>13</w:t>
      </w:r>
      <w:r w:rsidRPr="00800952">
        <w:rPr>
          <w:rFonts w:asciiTheme="majorBidi" w:hAnsiTheme="majorBidi" w:cstheme="majorBidi"/>
          <w:color w:val="EE0000"/>
          <w:sz w:val="24"/>
          <w:szCs w:val="24"/>
        </w:rPr>
        <w:t>(2), 51-56.</w:t>
      </w:r>
    </w:p>
    <w:p w14:paraId="21B24AA3" w14:textId="7555A31B" w:rsidR="00D53242" w:rsidRDefault="00D53242" w:rsidP="00D53242">
      <w:pPr>
        <w:jc w:val="both"/>
        <w:rPr>
          <w:rFonts w:asciiTheme="majorBidi" w:hAnsiTheme="majorBidi" w:cstheme="majorBidi"/>
          <w:color w:val="EE0000"/>
          <w:sz w:val="24"/>
          <w:szCs w:val="24"/>
        </w:rPr>
      </w:pPr>
      <w:r w:rsidRPr="00804EBF">
        <w:rPr>
          <w:rFonts w:asciiTheme="majorBidi" w:hAnsiTheme="majorBidi" w:cstheme="majorBidi"/>
          <w:color w:val="EE0000"/>
          <w:sz w:val="24"/>
          <w:szCs w:val="24"/>
        </w:rPr>
        <w:t xml:space="preserve">Haq, M. A., &amp; Khan, M. Y. A. (2022). Crop water requirements with changing climate in an </w:t>
      </w:r>
      <w:r w:rsidR="007A4951">
        <w:rPr>
          <w:rFonts w:asciiTheme="majorBidi" w:hAnsiTheme="majorBidi" w:cstheme="majorBidi"/>
          <w:color w:val="EE0000"/>
          <w:sz w:val="24"/>
          <w:szCs w:val="24"/>
        </w:rPr>
        <w:tab/>
      </w:r>
      <w:r w:rsidRPr="00804EBF">
        <w:rPr>
          <w:rFonts w:asciiTheme="majorBidi" w:hAnsiTheme="majorBidi" w:cstheme="majorBidi"/>
          <w:color w:val="EE0000"/>
          <w:sz w:val="24"/>
          <w:szCs w:val="24"/>
        </w:rPr>
        <w:t>arid region of Saudi Arabia. </w:t>
      </w:r>
      <w:r w:rsidRPr="00804EBF">
        <w:rPr>
          <w:rFonts w:asciiTheme="majorBidi" w:hAnsiTheme="majorBidi" w:cstheme="majorBidi"/>
          <w:i/>
          <w:iCs/>
          <w:color w:val="EE0000"/>
          <w:sz w:val="24"/>
          <w:szCs w:val="24"/>
        </w:rPr>
        <w:t>Sustainability</w:t>
      </w:r>
      <w:r w:rsidRPr="00804EBF">
        <w:rPr>
          <w:rFonts w:asciiTheme="majorBidi" w:hAnsiTheme="majorBidi" w:cstheme="majorBidi"/>
          <w:color w:val="EE0000"/>
          <w:sz w:val="24"/>
          <w:szCs w:val="24"/>
        </w:rPr>
        <w:t>, </w:t>
      </w:r>
      <w:r w:rsidRPr="00804EBF">
        <w:rPr>
          <w:rFonts w:asciiTheme="majorBidi" w:hAnsiTheme="majorBidi" w:cstheme="majorBidi"/>
          <w:i/>
          <w:iCs/>
          <w:color w:val="EE0000"/>
          <w:sz w:val="24"/>
          <w:szCs w:val="24"/>
        </w:rPr>
        <w:t>14</w:t>
      </w:r>
      <w:r w:rsidRPr="00804EBF">
        <w:rPr>
          <w:rFonts w:asciiTheme="majorBidi" w:hAnsiTheme="majorBidi" w:cstheme="majorBidi"/>
          <w:color w:val="EE0000"/>
          <w:sz w:val="24"/>
          <w:szCs w:val="24"/>
        </w:rPr>
        <w:t>(20), 13554.</w:t>
      </w:r>
      <w:r w:rsidR="005871EB">
        <w:rPr>
          <w:rFonts w:asciiTheme="majorBidi" w:hAnsiTheme="majorBidi" w:cstheme="majorBidi"/>
          <w:color w:val="EE0000"/>
          <w:sz w:val="24"/>
          <w:szCs w:val="24"/>
        </w:rPr>
        <w:t xml:space="preserve"> </w:t>
      </w:r>
      <w:r w:rsidR="005871EB">
        <w:tab/>
      </w:r>
      <w:r w:rsidR="005871EB" w:rsidRPr="005871EB">
        <w:rPr>
          <w:rFonts w:asciiTheme="majorBidi" w:hAnsiTheme="majorBidi" w:cstheme="majorBidi"/>
          <w:sz w:val="24"/>
          <w:szCs w:val="24"/>
          <w:shd w:val="clear" w:color="auto" w:fill="FFFFFF"/>
        </w:rPr>
        <w:t>https://doi.org/10.3390/su142013554</w:t>
      </w:r>
    </w:p>
    <w:p w14:paraId="47A89EF6" w14:textId="606923A3" w:rsidR="00D53242" w:rsidRPr="00066E9C"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Huber, R., Kreft, C., </w:t>
      </w:r>
      <w:proofErr w:type="spellStart"/>
      <w:r w:rsidRPr="007E489E">
        <w:rPr>
          <w:rFonts w:asciiTheme="majorBidi" w:hAnsiTheme="majorBidi" w:cstheme="majorBidi"/>
          <w:sz w:val="24"/>
          <w:szCs w:val="24"/>
        </w:rPr>
        <w:t>Späti</w:t>
      </w:r>
      <w:proofErr w:type="spellEnd"/>
      <w:r w:rsidRPr="007E489E">
        <w:rPr>
          <w:rFonts w:asciiTheme="majorBidi" w:hAnsiTheme="majorBidi" w:cstheme="majorBidi"/>
          <w:sz w:val="24"/>
          <w:szCs w:val="24"/>
        </w:rPr>
        <w:t xml:space="preserve">, K., &amp; Finger, R. (2024). Quantifying the importance of farmers' </w:t>
      </w:r>
      <w:r w:rsidR="007A4951">
        <w:rPr>
          <w:rFonts w:asciiTheme="majorBidi" w:hAnsiTheme="majorBidi" w:cstheme="majorBidi"/>
          <w:sz w:val="24"/>
          <w:szCs w:val="24"/>
        </w:rPr>
        <w:tab/>
      </w:r>
      <w:r w:rsidRPr="007E489E">
        <w:rPr>
          <w:rFonts w:asciiTheme="majorBidi" w:hAnsiTheme="majorBidi" w:cstheme="majorBidi"/>
          <w:sz w:val="24"/>
          <w:szCs w:val="24"/>
        </w:rPr>
        <w:t xml:space="preserve">behavioral factors in ex-ante assessments of policies supporting sustainable farming </w:t>
      </w:r>
      <w:r w:rsidR="007A4951">
        <w:rPr>
          <w:rFonts w:asciiTheme="majorBidi" w:hAnsiTheme="majorBidi" w:cstheme="majorBidi"/>
          <w:sz w:val="24"/>
          <w:szCs w:val="24"/>
        </w:rPr>
        <w:tab/>
      </w:r>
      <w:r w:rsidRPr="007E489E">
        <w:rPr>
          <w:rFonts w:asciiTheme="majorBidi" w:hAnsiTheme="majorBidi" w:cstheme="majorBidi"/>
          <w:sz w:val="24"/>
          <w:szCs w:val="24"/>
        </w:rPr>
        <w:t xml:space="preserve">practices. </w:t>
      </w:r>
      <w:r w:rsidRPr="00066E9C">
        <w:rPr>
          <w:rFonts w:asciiTheme="majorBidi" w:hAnsiTheme="majorBidi" w:cstheme="majorBidi"/>
          <w:i/>
          <w:iCs/>
          <w:sz w:val="24"/>
          <w:szCs w:val="24"/>
        </w:rPr>
        <w:t>Ecological Economics</w:t>
      </w:r>
      <w:r w:rsidRPr="00066E9C">
        <w:rPr>
          <w:rFonts w:asciiTheme="majorBidi" w:hAnsiTheme="majorBidi" w:cstheme="majorBidi"/>
          <w:sz w:val="24"/>
          <w:szCs w:val="24"/>
        </w:rPr>
        <w:t xml:space="preserve">. </w:t>
      </w:r>
      <w:r w:rsidRPr="00066E9C">
        <w:rPr>
          <w:rFonts w:asciiTheme="majorBidi" w:hAnsiTheme="majorBidi" w:cstheme="majorBidi"/>
          <w:color w:val="0000FF"/>
          <w:sz w:val="24"/>
          <w:szCs w:val="24"/>
          <w:u w:val="single"/>
        </w:rPr>
        <w:t>https://doi.org/10.1016/j.ecolecon.2024.108303</w:t>
      </w:r>
    </w:p>
    <w:p w14:paraId="2AE724C7" w14:textId="6FE5E0FA" w:rsidR="00D53242" w:rsidRPr="007E489E"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Kantor, H. (2020). Locating the Farmer: Ideologies of Agricultural Labor in Bihar, India. </w:t>
      </w:r>
      <w:r w:rsidR="007A4951">
        <w:rPr>
          <w:rFonts w:asciiTheme="majorBidi" w:hAnsiTheme="majorBidi" w:cstheme="majorBidi"/>
          <w:sz w:val="24"/>
          <w:szCs w:val="24"/>
        </w:rPr>
        <w:tab/>
      </w:r>
      <w:r w:rsidRPr="007E489E">
        <w:rPr>
          <w:rFonts w:asciiTheme="majorBidi" w:hAnsiTheme="majorBidi" w:cstheme="majorBidi"/>
          <w:i/>
          <w:iCs/>
          <w:sz w:val="24"/>
          <w:szCs w:val="24"/>
        </w:rPr>
        <w:t>Anthropology of Work Review</w:t>
      </w:r>
      <w:r w:rsidRPr="007E489E">
        <w:rPr>
          <w:rFonts w:asciiTheme="majorBidi" w:hAnsiTheme="majorBidi" w:cstheme="majorBidi"/>
          <w:sz w:val="24"/>
          <w:szCs w:val="24"/>
        </w:rPr>
        <w:t xml:space="preserve">, 41, 97-107. </w:t>
      </w:r>
      <w:r w:rsidRPr="007E489E">
        <w:rPr>
          <w:rFonts w:asciiTheme="majorBidi" w:hAnsiTheme="majorBidi" w:cstheme="majorBidi"/>
          <w:color w:val="0000FF"/>
          <w:sz w:val="24"/>
          <w:szCs w:val="24"/>
          <w:u w:val="single"/>
        </w:rPr>
        <w:t>https://doi.org/10.1111/awr.12208</w:t>
      </w:r>
    </w:p>
    <w:p w14:paraId="007A9EDE" w14:textId="2B3D5AB0" w:rsidR="00D53242" w:rsidRPr="007E489E" w:rsidRDefault="00D53242" w:rsidP="00D53242">
      <w:pPr>
        <w:spacing w:before="100" w:beforeAutospacing="1" w:after="100" w:afterAutospacing="1"/>
        <w:jc w:val="both"/>
        <w:rPr>
          <w:rFonts w:asciiTheme="majorBidi" w:hAnsiTheme="majorBidi" w:cstheme="majorBidi"/>
          <w:sz w:val="24"/>
          <w:szCs w:val="24"/>
        </w:rPr>
      </w:pPr>
      <w:r w:rsidRPr="007E489E">
        <w:rPr>
          <w:rFonts w:asciiTheme="majorBidi" w:hAnsiTheme="majorBidi" w:cstheme="majorBidi"/>
          <w:sz w:val="24"/>
          <w:szCs w:val="24"/>
        </w:rPr>
        <w:t xml:space="preserve">Lakshminarayan, M., &amp; </w:t>
      </w:r>
      <w:proofErr w:type="spellStart"/>
      <w:r w:rsidRPr="007E489E">
        <w:rPr>
          <w:rFonts w:asciiTheme="majorBidi" w:hAnsiTheme="majorBidi" w:cstheme="majorBidi"/>
          <w:sz w:val="24"/>
          <w:szCs w:val="24"/>
        </w:rPr>
        <w:t>Banuprakash</w:t>
      </w:r>
      <w:proofErr w:type="spellEnd"/>
      <w:r w:rsidRPr="007E489E">
        <w:rPr>
          <w:rFonts w:asciiTheme="majorBidi" w:hAnsiTheme="majorBidi" w:cstheme="majorBidi"/>
          <w:sz w:val="24"/>
          <w:szCs w:val="24"/>
        </w:rPr>
        <w:t xml:space="preserve">, K. (2019). Attitude of Farmers towards Agriculture. </w:t>
      </w:r>
      <w:r w:rsidR="007A4951">
        <w:rPr>
          <w:rFonts w:asciiTheme="majorBidi" w:hAnsiTheme="majorBidi" w:cstheme="majorBidi"/>
          <w:sz w:val="24"/>
          <w:szCs w:val="24"/>
        </w:rPr>
        <w:tab/>
      </w:r>
      <w:r w:rsidRPr="007E489E">
        <w:rPr>
          <w:rFonts w:asciiTheme="majorBidi" w:hAnsiTheme="majorBidi" w:cstheme="majorBidi"/>
          <w:i/>
          <w:iCs/>
          <w:sz w:val="24"/>
          <w:szCs w:val="24"/>
        </w:rPr>
        <w:t>International Journal of Current Microbiology and Applied Sciences</w:t>
      </w:r>
      <w:r w:rsidRPr="007E489E">
        <w:rPr>
          <w:rFonts w:asciiTheme="majorBidi" w:hAnsiTheme="majorBidi" w:cstheme="majorBidi"/>
          <w:sz w:val="24"/>
          <w:szCs w:val="24"/>
        </w:rPr>
        <w:t xml:space="preserve">. </w:t>
      </w:r>
      <w:r w:rsidR="007A4951">
        <w:rPr>
          <w:rFonts w:asciiTheme="majorBidi" w:hAnsiTheme="majorBidi" w:cstheme="majorBidi"/>
          <w:sz w:val="24"/>
          <w:szCs w:val="24"/>
        </w:rPr>
        <w:tab/>
      </w:r>
      <w:r w:rsidR="007A4951" w:rsidRPr="008F1489">
        <w:rPr>
          <w:rFonts w:asciiTheme="majorBidi" w:hAnsiTheme="majorBidi" w:cstheme="majorBidi"/>
          <w:sz w:val="24"/>
          <w:szCs w:val="24"/>
        </w:rPr>
        <w:t>https://doi.org/10.20546/ijcmas.2019.801.288</w:t>
      </w:r>
    </w:p>
    <w:p w14:paraId="7B2D6371" w14:textId="77777777" w:rsidR="00D53242" w:rsidRPr="007E489E" w:rsidRDefault="00D53242" w:rsidP="00905E47">
      <w:pPr>
        <w:spacing w:line="360" w:lineRule="auto"/>
        <w:ind w:left="534" w:hanging="540"/>
        <w:contextualSpacing/>
        <w:jc w:val="both"/>
        <w:rPr>
          <w:rFonts w:asciiTheme="majorBidi" w:hAnsiTheme="majorBidi" w:cstheme="majorBidi"/>
          <w:sz w:val="24"/>
          <w:szCs w:val="24"/>
        </w:rPr>
      </w:pPr>
      <w:r w:rsidRPr="007E489E">
        <w:rPr>
          <w:rFonts w:asciiTheme="majorBidi" w:hAnsiTheme="majorBidi" w:cstheme="majorBidi"/>
          <w:sz w:val="24"/>
          <w:szCs w:val="24"/>
        </w:rPr>
        <w:t xml:space="preserve">Lee, D.R., 2005. Agricultural sustainability and technology adoption: Issues and policies for developing countries. Am. J. Agr. Econ., 87: 1325-1333. </w:t>
      </w:r>
      <w:proofErr w:type="spellStart"/>
      <w:r w:rsidRPr="007E489E">
        <w:rPr>
          <w:rFonts w:asciiTheme="majorBidi" w:hAnsiTheme="majorBidi" w:cstheme="majorBidi"/>
          <w:sz w:val="24"/>
          <w:szCs w:val="24"/>
        </w:rPr>
        <w:t>doi</w:t>
      </w:r>
      <w:proofErr w:type="spellEnd"/>
      <w:r w:rsidRPr="007E489E">
        <w:rPr>
          <w:rFonts w:asciiTheme="majorBidi" w:hAnsiTheme="majorBidi" w:cstheme="majorBidi"/>
          <w:sz w:val="24"/>
          <w:szCs w:val="24"/>
        </w:rPr>
        <w:t>: 10.1111/j.1467-8276.2005.</w:t>
      </w:r>
      <w:proofErr w:type="gramStart"/>
      <w:r w:rsidRPr="007E489E">
        <w:rPr>
          <w:rFonts w:asciiTheme="majorBidi" w:hAnsiTheme="majorBidi" w:cstheme="majorBidi"/>
          <w:sz w:val="24"/>
          <w:szCs w:val="24"/>
        </w:rPr>
        <w:t>00826.x.</w:t>
      </w:r>
      <w:proofErr w:type="gramEnd"/>
    </w:p>
    <w:p w14:paraId="174CDA1E" w14:textId="2D47BC72" w:rsidR="00D53242" w:rsidRPr="007E489E" w:rsidRDefault="00D53242" w:rsidP="00905E47">
      <w:pPr>
        <w:spacing w:before="100" w:beforeAutospacing="1" w:after="100" w:afterAutospacing="1" w:line="360" w:lineRule="auto"/>
        <w:jc w:val="both"/>
        <w:rPr>
          <w:rFonts w:asciiTheme="majorBidi" w:hAnsiTheme="majorBidi" w:cstheme="majorBidi"/>
          <w:sz w:val="24"/>
          <w:szCs w:val="24"/>
        </w:rPr>
      </w:pPr>
      <w:r w:rsidRPr="007E489E">
        <w:rPr>
          <w:rFonts w:asciiTheme="majorBidi" w:hAnsiTheme="majorBidi" w:cstheme="majorBidi"/>
          <w:sz w:val="24"/>
          <w:szCs w:val="24"/>
        </w:rPr>
        <w:lastRenderedPageBreak/>
        <w:t xml:space="preserve">Maican, S., Muntean, A., </w:t>
      </w:r>
      <w:proofErr w:type="spellStart"/>
      <w:r w:rsidRPr="007E489E">
        <w:rPr>
          <w:rFonts w:asciiTheme="majorBidi" w:hAnsiTheme="majorBidi" w:cstheme="majorBidi"/>
          <w:sz w:val="24"/>
          <w:szCs w:val="24"/>
        </w:rPr>
        <w:t>Paștiu</w:t>
      </w:r>
      <w:proofErr w:type="spellEnd"/>
      <w:r w:rsidRPr="007E489E">
        <w:rPr>
          <w:rFonts w:asciiTheme="majorBidi" w:hAnsiTheme="majorBidi" w:cstheme="majorBidi"/>
          <w:sz w:val="24"/>
          <w:szCs w:val="24"/>
        </w:rPr>
        <w:t xml:space="preserve">, C., </w:t>
      </w:r>
      <w:proofErr w:type="spellStart"/>
      <w:r w:rsidRPr="007E489E">
        <w:rPr>
          <w:rFonts w:asciiTheme="majorBidi" w:hAnsiTheme="majorBidi" w:cstheme="majorBidi"/>
          <w:sz w:val="24"/>
          <w:szCs w:val="24"/>
        </w:rPr>
        <w:t>Stępień</w:t>
      </w:r>
      <w:proofErr w:type="spellEnd"/>
      <w:r w:rsidRPr="007E489E">
        <w:rPr>
          <w:rFonts w:asciiTheme="majorBidi" w:hAnsiTheme="majorBidi" w:cstheme="majorBidi"/>
          <w:sz w:val="24"/>
          <w:szCs w:val="24"/>
        </w:rPr>
        <w:t xml:space="preserve">, S., Polcyn, J., Dobra, I., Darja, M., &amp; </w:t>
      </w:r>
      <w:proofErr w:type="spellStart"/>
      <w:r w:rsidRPr="007E489E">
        <w:rPr>
          <w:rFonts w:asciiTheme="majorBidi" w:hAnsiTheme="majorBidi" w:cstheme="majorBidi"/>
          <w:sz w:val="24"/>
          <w:szCs w:val="24"/>
        </w:rPr>
        <w:t>Moisă</w:t>
      </w:r>
      <w:proofErr w:type="spellEnd"/>
      <w:r w:rsidRPr="007E489E">
        <w:rPr>
          <w:rFonts w:asciiTheme="majorBidi" w:hAnsiTheme="majorBidi" w:cstheme="majorBidi"/>
          <w:sz w:val="24"/>
          <w:szCs w:val="24"/>
        </w:rPr>
        <w:t xml:space="preserve">, C. </w:t>
      </w:r>
      <w:r w:rsidR="007A4951">
        <w:rPr>
          <w:rFonts w:asciiTheme="majorBidi" w:hAnsiTheme="majorBidi" w:cstheme="majorBidi"/>
          <w:sz w:val="24"/>
          <w:szCs w:val="24"/>
        </w:rPr>
        <w:tab/>
      </w:r>
      <w:r w:rsidRPr="007E489E">
        <w:rPr>
          <w:rFonts w:asciiTheme="majorBidi" w:hAnsiTheme="majorBidi" w:cstheme="majorBidi"/>
          <w:sz w:val="24"/>
          <w:szCs w:val="24"/>
        </w:rPr>
        <w:t xml:space="preserve">(2021). Motivational Factors, Job Satisfaction, and Economic Performance in </w:t>
      </w:r>
      <w:r w:rsidR="007A4951">
        <w:rPr>
          <w:rFonts w:asciiTheme="majorBidi" w:hAnsiTheme="majorBidi" w:cstheme="majorBidi"/>
          <w:sz w:val="24"/>
          <w:szCs w:val="24"/>
        </w:rPr>
        <w:tab/>
      </w:r>
      <w:r w:rsidRPr="007E489E">
        <w:rPr>
          <w:rFonts w:asciiTheme="majorBidi" w:hAnsiTheme="majorBidi" w:cstheme="majorBidi"/>
          <w:sz w:val="24"/>
          <w:szCs w:val="24"/>
        </w:rPr>
        <w:t xml:space="preserve">Romanian Small Farms. </w:t>
      </w:r>
      <w:r w:rsidRPr="007E489E">
        <w:rPr>
          <w:rFonts w:asciiTheme="majorBidi" w:hAnsiTheme="majorBidi" w:cstheme="majorBidi"/>
          <w:i/>
          <w:iCs/>
          <w:sz w:val="24"/>
          <w:szCs w:val="24"/>
        </w:rPr>
        <w:t>Sustainability</w:t>
      </w:r>
      <w:r w:rsidRPr="007E489E">
        <w:rPr>
          <w:rFonts w:asciiTheme="majorBidi" w:hAnsiTheme="majorBidi" w:cstheme="majorBidi"/>
          <w:sz w:val="24"/>
          <w:szCs w:val="24"/>
        </w:rPr>
        <w:t xml:space="preserve">, 13, 5832. </w:t>
      </w:r>
      <w:r w:rsidRPr="007E489E">
        <w:rPr>
          <w:rFonts w:asciiTheme="majorBidi" w:hAnsiTheme="majorBidi" w:cstheme="majorBidi"/>
          <w:color w:val="0000FF"/>
          <w:sz w:val="24"/>
          <w:szCs w:val="24"/>
          <w:u w:val="single"/>
        </w:rPr>
        <w:t>https://doi.org/10.3390/su13115832</w:t>
      </w:r>
    </w:p>
    <w:p w14:paraId="48D6ED30" w14:textId="0CB04CEF" w:rsidR="007A4951" w:rsidRDefault="007A4951" w:rsidP="00973954">
      <w:pPr>
        <w:spacing w:line="360" w:lineRule="auto"/>
        <w:jc w:val="both"/>
        <w:rPr>
          <w:rFonts w:asciiTheme="majorBidi" w:hAnsiTheme="majorBidi" w:cstheme="majorBidi"/>
          <w:sz w:val="24"/>
          <w:szCs w:val="24"/>
        </w:rPr>
      </w:pPr>
      <w:r w:rsidRPr="007A4951">
        <w:rPr>
          <w:rFonts w:asciiTheme="majorBidi" w:hAnsiTheme="majorBidi" w:cstheme="majorBidi"/>
          <w:sz w:val="24"/>
          <w:szCs w:val="24"/>
        </w:rPr>
        <w:t xml:space="preserve">Mandal, T. K., &amp; Alam, S. (2020). Measuring the Attitude of the Farmers towards Agriculture </w:t>
      </w:r>
      <w:r>
        <w:rPr>
          <w:rFonts w:asciiTheme="majorBidi" w:hAnsiTheme="majorBidi" w:cstheme="majorBidi"/>
          <w:sz w:val="24"/>
          <w:szCs w:val="24"/>
        </w:rPr>
        <w:tab/>
      </w:r>
      <w:r w:rsidRPr="007A4951">
        <w:rPr>
          <w:rFonts w:asciiTheme="majorBidi" w:hAnsiTheme="majorBidi" w:cstheme="majorBidi"/>
          <w:sz w:val="24"/>
          <w:szCs w:val="24"/>
        </w:rPr>
        <w:t xml:space="preserve">as a Profession. Ind. J. Pure App. </w:t>
      </w:r>
      <w:proofErr w:type="spellStart"/>
      <w:r w:rsidRPr="007A4951">
        <w:rPr>
          <w:rFonts w:asciiTheme="majorBidi" w:hAnsiTheme="majorBidi" w:cstheme="majorBidi"/>
          <w:sz w:val="24"/>
          <w:szCs w:val="24"/>
        </w:rPr>
        <w:t>Biosci</w:t>
      </w:r>
      <w:proofErr w:type="spellEnd"/>
      <w:r w:rsidRPr="007A4951">
        <w:rPr>
          <w:rFonts w:asciiTheme="majorBidi" w:hAnsiTheme="majorBidi" w:cstheme="majorBidi"/>
          <w:sz w:val="24"/>
          <w:szCs w:val="24"/>
        </w:rPr>
        <w:t>, 8(5), 47-50.</w:t>
      </w:r>
      <w:r w:rsidR="00973954">
        <w:rPr>
          <w:rFonts w:asciiTheme="majorBidi" w:hAnsiTheme="majorBidi" w:cstheme="majorBidi"/>
          <w:sz w:val="24"/>
          <w:szCs w:val="24"/>
        </w:rPr>
        <w:t xml:space="preserve"> </w:t>
      </w:r>
      <w:r w:rsidR="00973954" w:rsidRPr="00973954">
        <w:rPr>
          <w:rFonts w:asciiTheme="majorBidi" w:hAnsiTheme="majorBidi" w:cstheme="majorBidi"/>
          <w:sz w:val="24"/>
          <w:szCs w:val="24"/>
        </w:rPr>
        <w:t xml:space="preserve"> http://dx.doi.org/10.18782/2582-</w:t>
      </w:r>
      <w:r w:rsidR="00973954">
        <w:rPr>
          <w:rFonts w:asciiTheme="majorBidi" w:hAnsiTheme="majorBidi" w:cstheme="majorBidi"/>
          <w:sz w:val="24"/>
          <w:szCs w:val="24"/>
        </w:rPr>
        <w:tab/>
      </w:r>
      <w:r w:rsidR="00973954" w:rsidRPr="00973954">
        <w:rPr>
          <w:rFonts w:asciiTheme="majorBidi" w:hAnsiTheme="majorBidi" w:cstheme="majorBidi"/>
          <w:sz w:val="24"/>
          <w:szCs w:val="24"/>
        </w:rPr>
        <w:t>2845.8365</w:t>
      </w:r>
    </w:p>
    <w:p w14:paraId="2FE0DC94" w14:textId="0002F625" w:rsidR="00D53242" w:rsidRPr="0021344E" w:rsidRDefault="00D53242" w:rsidP="00905E47">
      <w:pPr>
        <w:spacing w:line="360" w:lineRule="auto"/>
        <w:jc w:val="both"/>
        <w:rPr>
          <w:rFonts w:asciiTheme="majorBidi" w:hAnsiTheme="majorBidi" w:cstheme="majorBidi"/>
          <w:color w:val="EE0000"/>
          <w:sz w:val="24"/>
          <w:szCs w:val="24"/>
          <w:rtl/>
        </w:rPr>
      </w:pPr>
      <w:r w:rsidRPr="0021344E">
        <w:rPr>
          <w:rFonts w:asciiTheme="majorBidi" w:hAnsiTheme="majorBidi" w:cstheme="majorBidi"/>
          <w:color w:val="EE0000"/>
          <w:sz w:val="24"/>
          <w:szCs w:val="24"/>
        </w:rPr>
        <w:t xml:space="preserve">Ministry of Environment Water and Agriculture. Ministry of Environment Water and </w:t>
      </w:r>
      <w:r w:rsidR="007A4951">
        <w:rPr>
          <w:rFonts w:asciiTheme="majorBidi" w:hAnsiTheme="majorBidi" w:cstheme="majorBidi"/>
          <w:color w:val="EE0000"/>
          <w:sz w:val="24"/>
          <w:szCs w:val="24"/>
        </w:rPr>
        <w:tab/>
      </w:r>
      <w:r w:rsidR="007A4951">
        <w:rPr>
          <w:rFonts w:asciiTheme="majorBidi" w:hAnsiTheme="majorBidi" w:cstheme="majorBidi"/>
          <w:color w:val="EE0000"/>
          <w:sz w:val="24"/>
          <w:szCs w:val="24"/>
        </w:rPr>
        <w:tab/>
      </w:r>
      <w:r w:rsidRPr="0021344E">
        <w:rPr>
          <w:rFonts w:asciiTheme="majorBidi" w:hAnsiTheme="majorBidi" w:cstheme="majorBidi"/>
          <w:color w:val="EE0000"/>
          <w:sz w:val="24"/>
          <w:szCs w:val="24"/>
        </w:rPr>
        <w:t>Agriculture of Saudi Arabia statistical report 2022.</w:t>
      </w:r>
    </w:p>
    <w:p w14:paraId="607ADF39" w14:textId="1E2BCA5B" w:rsidR="00D53242" w:rsidRDefault="00D53242" w:rsidP="00905E47">
      <w:pPr>
        <w:spacing w:line="360" w:lineRule="auto"/>
        <w:jc w:val="both"/>
        <w:rPr>
          <w:rFonts w:asciiTheme="majorBidi" w:hAnsiTheme="majorBidi" w:cstheme="majorBidi"/>
          <w:color w:val="EE0000"/>
          <w:sz w:val="24"/>
          <w:szCs w:val="24"/>
        </w:rPr>
      </w:pPr>
      <w:r w:rsidRPr="00066E9C">
        <w:rPr>
          <w:rFonts w:asciiTheme="majorBidi" w:hAnsiTheme="majorBidi" w:cstheme="majorBidi"/>
          <w:color w:val="EE0000"/>
          <w:sz w:val="24"/>
          <w:szCs w:val="24"/>
          <w:lang w:val="pt-BR"/>
        </w:rPr>
        <w:t xml:space="preserve">Muddassir, M., Alotaibi, B. A., &amp; Azeem, M. I. (2024). </w:t>
      </w:r>
      <w:r w:rsidRPr="00CC3C0E">
        <w:rPr>
          <w:rFonts w:asciiTheme="majorBidi" w:hAnsiTheme="majorBidi" w:cstheme="majorBidi"/>
          <w:color w:val="EE0000"/>
          <w:sz w:val="24"/>
          <w:szCs w:val="24"/>
        </w:rPr>
        <w:t xml:space="preserve">Willingness to adopt biodegradable </w:t>
      </w:r>
      <w:r w:rsidR="007A4951">
        <w:rPr>
          <w:rFonts w:asciiTheme="majorBidi" w:hAnsiTheme="majorBidi" w:cstheme="majorBidi"/>
          <w:color w:val="EE0000"/>
          <w:sz w:val="24"/>
          <w:szCs w:val="24"/>
        </w:rPr>
        <w:tab/>
      </w:r>
      <w:r w:rsidRPr="00CC3C0E">
        <w:rPr>
          <w:rFonts w:asciiTheme="majorBidi" w:hAnsiTheme="majorBidi" w:cstheme="majorBidi"/>
          <w:color w:val="EE0000"/>
          <w:sz w:val="24"/>
          <w:szCs w:val="24"/>
        </w:rPr>
        <w:t xml:space="preserve">mulch among farmers in Saudi Arabia: implications for agricultural </w:t>
      </w:r>
      <w:r w:rsidR="007A4951">
        <w:rPr>
          <w:rFonts w:asciiTheme="majorBidi" w:hAnsiTheme="majorBidi" w:cstheme="majorBidi"/>
          <w:color w:val="EE0000"/>
          <w:sz w:val="24"/>
          <w:szCs w:val="24"/>
        </w:rPr>
        <w:tab/>
      </w:r>
      <w:r w:rsidRPr="00CC3C0E">
        <w:rPr>
          <w:rFonts w:asciiTheme="majorBidi" w:hAnsiTheme="majorBidi" w:cstheme="majorBidi"/>
          <w:color w:val="EE0000"/>
          <w:sz w:val="24"/>
          <w:szCs w:val="24"/>
        </w:rPr>
        <w:t>extension. </w:t>
      </w:r>
      <w:r w:rsidRPr="00CC3C0E">
        <w:rPr>
          <w:rFonts w:asciiTheme="majorBidi" w:hAnsiTheme="majorBidi" w:cstheme="majorBidi"/>
          <w:i/>
          <w:iCs/>
          <w:color w:val="EE0000"/>
          <w:sz w:val="24"/>
          <w:szCs w:val="24"/>
        </w:rPr>
        <w:t>Frontiers in Sustainable Food Systems</w:t>
      </w:r>
      <w:r w:rsidRPr="00CC3C0E">
        <w:rPr>
          <w:rFonts w:asciiTheme="majorBidi" w:hAnsiTheme="majorBidi" w:cstheme="majorBidi"/>
          <w:color w:val="EE0000"/>
          <w:sz w:val="24"/>
          <w:szCs w:val="24"/>
        </w:rPr>
        <w:t>, </w:t>
      </w:r>
      <w:r w:rsidRPr="00CC3C0E">
        <w:rPr>
          <w:rFonts w:asciiTheme="majorBidi" w:hAnsiTheme="majorBidi" w:cstheme="majorBidi"/>
          <w:i/>
          <w:iCs/>
          <w:color w:val="EE0000"/>
          <w:sz w:val="24"/>
          <w:szCs w:val="24"/>
        </w:rPr>
        <w:t>8</w:t>
      </w:r>
      <w:r w:rsidRPr="00CC3C0E">
        <w:rPr>
          <w:rFonts w:asciiTheme="majorBidi" w:hAnsiTheme="majorBidi" w:cstheme="majorBidi"/>
          <w:color w:val="EE0000"/>
          <w:sz w:val="24"/>
          <w:szCs w:val="24"/>
        </w:rPr>
        <w:t>, 1423136.</w:t>
      </w:r>
      <w:r w:rsidR="00E004BF" w:rsidRPr="00E004BF">
        <w:t xml:space="preserve"> </w:t>
      </w:r>
      <w:r w:rsidR="00E004BF">
        <w:tab/>
      </w:r>
      <w:r w:rsidR="00E004BF" w:rsidRPr="00E004BF">
        <w:rPr>
          <w:rFonts w:asciiTheme="majorBidi" w:hAnsiTheme="majorBidi" w:cstheme="majorBidi"/>
          <w:sz w:val="24"/>
          <w:szCs w:val="24"/>
        </w:rPr>
        <w:t>https://doi.org/10.3389/fsufs.2024.1423136</w:t>
      </w:r>
    </w:p>
    <w:p w14:paraId="64D27628" w14:textId="28AF766A" w:rsidR="00D53242" w:rsidRPr="007E489E" w:rsidRDefault="00D53242" w:rsidP="00905E47">
      <w:pPr>
        <w:spacing w:before="100" w:beforeAutospacing="1" w:after="100" w:afterAutospacing="1" w:line="360" w:lineRule="auto"/>
        <w:jc w:val="both"/>
        <w:rPr>
          <w:rFonts w:asciiTheme="majorBidi" w:hAnsiTheme="majorBidi" w:cstheme="majorBidi"/>
          <w:sz w:val="24"/>
          <w:szCs w:val="24"/>
        </w:rPr>
      </w:pPr>
      <w:r w:rsidRPr="007E489E">
        <w:rPr>
          <w:rFonts w:asciiTheme="majorBidi" w:hAnsiTheme="majorBidi" w:cstheme="majorBidi"/>
          <w:sz w:val="24"/>
          <w:szCs w:val="24"/>
        </w:rPr>
        <w:t xml:space="preserve">Mulya, S., &amp; </w:t>
      </w:r>
      <w:proofErr w:type="spellStart"/>
      <w:r w:rsidRPr="007E489E">
        <w:rPr>
          <w:rFonts w:asciiTheme="majorBidi" w:hAnsiTheme="majorBidi" w:cstheme="majorBidi"/>
          <w:sz w:val="24"/>
          <w:szCs w:val="24"/>
        </w:rPr>
        <w:t>Hudalah</w:t>
      </w:r>
      <w:proofErr w:type="spellEnd"/>
      <w:r w:rsidRPr="007E489E">
        <w:rPr>
          <w:rFonts w:asciiTheme="majorBidi" w:hAnsiTheme="majorBidi" w:cstheme="majorBidi"/>
          <w:sz w:val="24"/>
          <w:szCs w:val="24"/>
        </w:rPr>
        <w:t xml:space="preserve">, D. (2024). Urbanization pressure and farmers’ attitudes: implications </w:t>
      </w:r>
      <w:r w:rsidR="007A4951">
        <w:rPr>
          <w:rFonts w:asciiTheme="majorBidi" w:hAnsiTheme="majorBidi" w:cstheme="majorBidi"/>
          <w:sz w:val="24"/>
          <w:szCs w:val="24"/>
        </w:rPr>
        <w:tab/>
      </w:r>
      <w:r w:rsidRPr="007E489E">
        <w:rPr>
          <w:rFonts w:asciiTheme="majorBidi" w:hAnsiTheme="majorBidi" w:cstheme="majorBidi"/>
          <w:sz w:val="24"/>
          <w:szCs w:val="24"/>
        </w:rPr>
        <w:t xml:space="preserve">for agricultural sustainability. </w:t>
      </w:r>
      <w:r w:rsidRPr="007E489E">
        <w:rPr>
          <w:rFonts w:asciiTheme="majorBidi" w:hAnsiTheme="majorBidi" w:cstheme="majorBidi"/>
          <w:i/>
          <w:iCs/>
          <w:sz w:val="24"/>
          <w:szCs w:val="24"/>
        </w:rPr>
        <w:t>Environment, Development and Sustainability</w:t>
      </w:r>
      <w:r w:rsidRPr="007E489E">
        <w:rPr>
          <w:rFonts w:asciiTheme="majorBidi" w:hAnsiTheme="majorBidi" w:cstheme="majorBidi"/>
          <w:sz w:val="24"/>
          <w:szCs w:val="24"/>
        </w:rPr>
        <w:t xml:space="preserve">. </w:t>
      </w:r>
      <w:r w:rsidR="007A4951">
        <w:rPr>
          <w:rFonts w:asciiTheme="majorBidi" w:hAnsiTheme="majorBidi" w:cstheme="majorBidi"/>
          <w:sz w:val="24"/>
          <w:szCs w:val="24"/>
        </w:rPr>
        <w:tab/>
      </w:r>
      <w:r w:rsidR="007A4951" w:rsidRPr="008F1489">
        <w:rPr>
          <w:rFonts w:asciiTheme="majorBidi" w:hAnsiTheme="majorBidi" w:cstheme="majorBidi"/>
          <w:sz w:val="24"/>
          <w:szCs w:val="24"/>
        </w:rPr>
        <w:t>https://doi.org/10.1007/s10668-024-05150-y</w:t>
      </w:r>
    </w:p>
    <w:p w14:paraId="790BBE4F" w14:textId="3C1533DF" w:rsidR="00D53242" w:rsidRPr="007E489E" w:rsidRDefault="00D53242" w:rsidP="00905E47">
      <w:pPr>
        <w:spacing w:before="100" w:beforeAutospacing="1" w:after="100" w:afterAutospacing="1" w:line="360" w:lineRule="auto"/>
        <w:jc w:val="both"/>
        <w:rPr>
          <w:rFonts w:asciiTheme="majorBidi" w:hAnsiTheme="majorBidi" w:cstheme="majorBidi"/>
          <w:sz w:val="24"/>
          <w:szCs w:val="24"/>
        </w:rPr>
      </w:pPr>
      <w:r w:rsidRPr="007E489E">
        <w:rPr>
          <w:rFonts w:asciiTheme="majorBidi" w:hAnsiTheme="majorBidi" w:cstheme="majorBidi"/>
          <w:sz w:val="24"/>
          <w:szCs w:val="24"/>
        </w:rPr>
        <w:t xml:space="preserve">Mulya, S., </w:t>
      </w:r>
      <w:proofErr w:type="spellStart"/>
      <w:r w:rsidRPr="007E489E">
        <w:rPr>
          <w:rFonts w:asciiTheme="majorBidi" w:hAnsiTheme="majorBidi" w:cstheme="majorBidi"/>
          <w:sz w:val="24"/>
          <w:szCs w:val="24"/>
        </w:rPr>
        <w:t>Hudalah</w:t>
      </w:r>
      <w:proofErr w:type="spellEnd"/>
      <w:r w:rsidRPr="007E489E">
        <w:rPr>
          <w:rFonts w:asciiTheme="majorBidi" w:hAnsiTheme="majorBidi" w:cstheme="majorBidi"/>
          <w:sz w:val="24"/>
          <w:szCs w:val="24"/>
        </w:rPr>
        <w:t xml:space="preserve">, D., &amp; </w:t>
      </w:r>
      <w:proofErr w:type="spellStart"/>
      <w:r w:rsidRPr="007E489E">
        <w:rPr>
          <w:rFonts w:asciiTheme="majorBidi" w:hAnsiTheme="majorBidi" w:cstheme="majorBidi"/>
          <w:sz w:val="24"/>
          <w:szCs w:val="24"/>
        </w:rPr>
        <w:t>Prilandita</w:t>
      </w:r>
      <w:proofErr w:type="spellEnd"/>
      <w:r w:rsidRPr="007E489E">
        <w:rPr>
          <w:rFonts w:asciiTheme="majorBidi" w:hAnsiTheme="majorBidi" w:cstheme="majorBidi"/>
          <w:sz w:val="24"/>
          <w:szCs w:val="24"/>
        </w:rPr>
        <w:t xml:space="preserve">, N. (2025). Farmers’ Attitudes toward Urbanization </w:t>
      </w:r>
      <w:r w:rsidR="007A4951">
        <w:rPr>
          <w:rFonts w:asciiTheme="majorBidi" w:hAnsiTheme="majorBidi" w:cstheme="majorBidi"/>
          <w:sz w:val="24"/>
          <w:szCs w:val="24"/>
        </w:rPr>
        <w:tab/>
      </w:r>
      <w:r w:rsidRPr="007E489E">
        <w:rPr>
          <w:rFonts w:asciiTheme="majorBidi" w:hAnsiTheme="majorBidi" w:cstheme="majorBidi"/>
          <w:sz w:val="24"/>
          <w:szCs w:val="24"/>
        </w:rPr>
        <w:t xml:space="preserve">Pressure for Agriculture Sustainability. </w:t>
      </w:r>
      <w:r w:rsidRPr="007E489E">
        <w:rPr>
          <w:rFonts w:asciiTheme="majorBidi" w:hAnsiTheme="majorBidi" w:cstheme="majorBidi"/>
          <w:i/>
          <w:iCs/>
          <w:sz w:val="24"/>
          <w:szCs w:val="24"/>
        </w:rPr>
        <w:t xml:space="preserve">AGRARIS: Journal of Agribusiness and Rural </w:t>
      </w:r>
      <w:r w:rsidR="007A4951">
        <w:rPr>
          <w:rFonts w:asciiTheme="majorBidi" w:hAnsiTheme="majorBidi" w:cstheme="majorBidi"/>
          <w:i/>
          <w:iCs/>
          <w:sz w:val="24"/>
          <w:szCs w:val="24"/>
        </w:rPr>
        <w:tab/>
      </w:r>
      <w:r w:rsidRPr="007E489E">
        <w:rPr>
          <w:rFonts w:asciiTheme="majorBidi" w:hAnsiTheme="majorBidi" w:cstheme="majorBidi"/>
          <w:i/>
          <w:iCs/>
          <w:sz w:val="24"/>
          <w:szCs w:val="24"/>
        </w:rPr>
        <w:t>Development Research</w:t>
      </w:r>
      <w:r w:rsidRPr="007E489E">
        <w:rPr>
          <w:rFonts w:asciiTheme="majorBidi" w:hAnsiTheme="majorBidi" w:cstheme="majorBidi"/>
          <w:sz w:val="24"/>
          <w:szCs w:val="24"/>
        </w:rPr>
        <w:t xml:space="preserve">. </w:t>
      </w:r>
      <w:r w:rsidRPr="007E489E">
        <w:rPr>
          <w:rFonts w:asciiTheme="majorBidi" w:hAnsiTheme="majorBidi" w:cstheme="majorBidi"/>
          <w:color w:val="0000FF"/>
          <w:sz w:val="24"/>
          <w:szCs w:val="24"/>
          <w:u w:val="single"/>
        </w:rPr>
        <w:t>https://doi.org/10.18196/agraris.v11i1.513</w:t>
      </w:r>
    </w:p>
    <w:p w14:paraId="211BE250" w14:textId="6D9C6330" w:rsidR="00E91854" w:rsidRPr="00E91854" w:rsidRDefault="00D53242" w:rsidP="00E91854">
      <w:pPr>
        <w:spacing w:line="360" w:lineRule="auto"/>
        <w:ind w:left="90"/>
        <w:jc w:val="both"/>
        <w:rPr>
          <w:rFonts w:asciiTheme="majorBidi" w:hAnsiTheme="majorBidi" w:cstheme="majorBidi"/>
          <w:color w:val="EE0000"/>
          <w:sz w:val="24"/>
          <w:szCs w:val="24"/>
        </w:rPr>
      </w:pPr>
      <w:r w:rsidRPr="00AB5512">
        <w:rPr>
          <w:rFonts w:asciiTheme="majorBidi" w:hAnsiTheme="majorBidi" w:cstheme="majorBidi"/>
          <w:color w:val="EE0000"/>
          <w:sz w:val="24"/>
          <w:szCs w:val="24"/>
        </w:rPr>
        <w:t xml:space="preserve">O'Neill, S., &amp; Hanrahan, K. (2016). The capitalization of coupled and decoupled CAP </w:t>
      </w:r>
      <w:r w:rsidR="00E91854">
        <w:rPr>
          <w:rFonts w:asciiTheme="majorBidi" w:hAnsiTheme="majorBidi" w:cstheme="majorBidi"/>
          <w:color w:val="EE0000"/>
          <w:sz w:val="24"/>
          <w:szCs w:val="24"/>
        </w:rPr>
        <w:tab/>
      </w:r>
      <w:r w:rsidRPr="00AB5512">
        <w:rPr>
          <w:rFonts w:asciiTheme="majorBidi" w:hAnsiTheme="majorBidi" w:cstheme="majorBidi"/>
          <w:color w:val="EE0000"/>
          <w:sz w:val="24"/>
          <w:szCs w:val="24"/>
        </w:rPr>
        <w:t xml:space="preserve">payments </w:t>
      </w:r>
      <w:r w:rsidR="007A4951">
        <w:rPr>
          <w:rFonts w:asciiTheme="majorBidi" w:hAnsiTheme="majorBidi" w:cstheme="majorBidi"/>
          <w:color w:val="EE0000"/>
          <w:sz w:val="24"/>
          <w:szCs w:val="24"/>
        </w:rPr>
        <w:tab/>
      </w:r>
      <w:r w:rsidRPr="00AB5512">
        <w:rPr>
          <w:rFonts w:asciiTheme="majorBidi" w:hAnsiTheme="majorBidi" w:cstheme="majorBidi"/>
          <w:color w:val="EE0000"/>
          <w:sz w:val="24"/>
          <w:szCs w:val="24"/>
        </w:rPr>
        <w:t>into land rental rates. </w:t>
      </w:r>
      <w:r w:rsidRPr="00AB5512">
        <w:rPr>
          <w:rFonts w:asciiTheme="majorBidi" w:hAnsiTheme="majorBidi" w:cstheme="majorBidi"/>
          <w:i/>
          <w:iCs/>
          <w:color w:val="EE0000"/>
          <w:sz w:val="24"/>
          <w:szCs w:val="24"/>
        </w:rPr>
        <w:t>Agricultural Economics</w:t>
      </w:r>
      <w:r w:rsidRPr="00AB5512">
        <w:rPr>
          <w:rFonts w:asciiTheme="majorBidi" w:hAnsiTheme="majorBidi" w:cstheme="majorBidi"/>
          <w:color w:val="EE0000"/>
          <w:sz w:val="24"/>
          <w:szCs w:val="24"/>
        </w:rPr>
        <w:t>, </w:t>
      </w:r>
      <w:r w:rsidRPr="00AB5512">
        <w:rPr>
          <w:rFonts w:asciiTheme="majorBidi" w:hAnsiTheme="majorBidi" w:cstheme="majorBidi"/>
          <w:i/>
          <w:iCs/>
          <w:color w:val="EE0000"/>
          <w:sz w:val="24"/>
          <w:szCs w:val="24"/>
        </w:rPr>
        <w:t>47</w:t>
      </w:r>
      <w:r w:rsidRPr="00AB5512">
        <w:rPr>
          <w:rFonts w:asciiTheme="majorBidi" w:hAnsiTheme="majorBidi" w:cstheme="majorBidi"/>
          <w:color w:val="EE0000"/>
          <w:sz w:val="24"/>
          <w:szCs w:val="24"/>
        </w:rPr>
        <w:t>(3), 285-294.</w:t>
      </w:r>
      <w:r w:rsidR="00E91854" w:rsidRPr="00E91854">
        <w:rPr>
          <w:rFonts w:ascii="Open Sans" w:hAnsi="Open Sans" w:cs="Open Sans"/>
          <w:color w:val="767676"/>
          <w:sz w:val="21"/>
          <w:szCs w:val="21"/>
        </w:rPr>
        <w:t xml:space="preserve"> </w:t>
      </w:r>
      <w:r w:rsidR="00E91854">
        <w:rPr>
          <w:rFonts w:ascii="Open Sans" w:hAnsi="Open Sans" w:cs="Open Sans"/>
          <w:color w:val="767676"/>
          <w:sz w:val="21"/>
          <w:szCs w:val="21"/>
        </w:rPr>
        <w:t xml:space="preserve">    </w:t>
      </w:r>
      <w:r w:rsidR="00E91854">
        <w:rPr>
          <w:rFonts w:ascii="Open Sans" w:hAnsi="Open Sans" w:cs="Open Sans"/>
          <w:color w:val="767676"/>
          <w:sz w:val="21"/>
          <w:szCs w:val="21"/>
        </w:rPr>
        <w:tab/>
      </w:r>
      <w:r w:rsidR="00E91854" w:rsidRPr="00E91854">
        <w:rPr>
          <w:rFonts w:asciiTheme="majorBidi" w:hAnsiTheme="majorBidi" w:cstheme="majorBidi"/>
          <w:color w:val="EE0000"/>
          <w:sz w:val="24"/>
          <w:szCs w:val="24"/>
        </w:rPr>
        <w:t>https://doi.org/10.1111/agec.12229</w:t>
      </w:r>
    </w:p>
    <w:p w14:paraId="5290DE79" w14:textId="45C5C871" w:rsidR="00D53242" w:rsidRDefault="00E91854" w:rsidP="00E91854">
      <w:pPr>
        <w:spacing w:line="360" w:lineRule="auto"/>
        <w:jc w:val="both"/>
        <w:rPr>
          <w:rFonts w:asciiTheme="majorBidi" w:hAnsiTheme="majorBidi" w:cstheme="majorBidi"/>
          <w:color w:val="EE0000"/>
          <w:sz w:val="24"/>
          <w:szCs w:val="24"/>
        </w:rPr>
      </w:pPr>
      <w:r w:rsidRPr="00E91854">
        <w:rPr>
          <w:rFonts w:asciiTheme="majorBidi" w:hAnsiTheme="majorBidi" w:cstheme="majorBidi"/>
          <w:color w:val="EE0000"/>
          <w:sz w:val="24"/>
          <w:szCs w:val="24"/>
        </w:rPr>
        <w:t> </w:t>
      </w:r>
    </w:p>
    <w:p w14:paraId="1AB3B8E0" w14:textId="365DDE87" w:rsidR="00D53242" w:rsidRPr="007E489E" w:rsidRDefault="00D53242" w:rsidP="00905E47">
      <w:pPr>
        <w:spacing w:before="100" w:beforeAutospacing="1" w:after="100" w:afterAutospacing="1" w:line="360" w:lineRule="auto"/>
        <w:jc w:val="both"/>
        <w:rPr>
          <w:rFonts w:asciiTheme="majorBidi" w:hAnsiTheme="majorBidi" w:cstheme="majorBidi"/>
          <w:sz w:val="24"/>
          <w:szCs w:val="24"/>
        </w:rPr>
      </w:pPr>
      <w:r w:rsidRPr="007E489E">
        <w:rPr>
          <w:rFonts w:asciiTheme="majorBidi" w:hAnsiTheme="majorBidi" w:cstheme="majorBidi"/>
          <w:sz w:val="24"/>
          <w:szCs w:val="24"/>
        </w:rPr>
        <w:t xml:space="preserve">Panigrahi, R., Panigrahi, R., Singh, N., &amp; Shrivastava, A. (2024). Strategic Planning for </w:t>
      </w:r>
      <w:r w:rsidR="007A4951">
        <w:rPr>
          <w:rFonts w:asciiTheme="majorBidi" w:hAnsiTheme="majorBidi" w:cstheme="majorBidi"/>
          <w:sz w:val="24"/>
          <w:szCs w:val="24"/>
        </w:rPr>
        <w:tab/>
      </w:r>
      <w:r w:rsidRPr="007E489E">
        <w:rPr>
          <w:rFonts w:asciiTheme="majorBidi" w:hAnsiTheme="majorBidi" w:cstheme="majorBidi"/>
          <w:sz w:val="24"/>
          <w:szCs w:val="24"/>
        </w:rPr>
        <w:t xml:space="preserve">Workplace Motivation and Engagement: Exploring Personal and Economic Factors in </w:t>
      </w:r>
      <w:r w:rsidR="007A4951">
        <w:rPr>
          <w:rFonts w:asciiTheme="majorBidi" w:hAnsiTheme="majorBidi" w:cstheme="majorBidi"/>
          <w:sz w:val="24"/>
          <w:szCs w:val="24"/>
        </w:rPr>
        <w:tab/>
      </w:r>
      <w:r w:rsidRPr="007E489E">
        <w:rPr>
          <w:rFonts w:asciiTheme="majorBidi" w:hAnsiTheme="majorBidi" w:cstheme="majorBidi"/>
          <w:sz w:val="24"/>
          <w:szCs w:val="24"/>
        </w:rPr>
        <w:t xml:space="preserve">the Indian Agriculture Sector. </w:t>
      </w:r>
      <w:r w:rsidRPr="007E489E">
        <w:rPr>
          <w:rFonts w:asciiTheme="majorBidi" w:hAnsiTheme="majorBidi" w:cstheme="majorBidi"/>
          <w:i/>
          <w:iCs/>
          <w:sz w:val="24"/>
          <w:szCs w:val="24"/>
        </w:rPr>
        <w:t>Journal of Operations and Strategic Planning</w:t>
      </w:r>
      <w:r w:rsidRPr="007E489E">
        <w:rPr>
          <w:rFonts w:asciiTheme="majorBidi" w:hAnsiTheme="majorBidi" w:cstheme="majorBidi"/>
          <w:sz w:val="24"/>
          <w:szCs w:val="24"/>
        </w:rPr>
        <w:t xml:space="preserve">, 7, 141 - </w:t>
      </w:r>
      <w:r w:rsidR="007A4951">
        <w:rPr>
          <w:rFonts w:asciiTheme="majorBidi" w:hAnsiTheme="majorBidi" w:cstheme="majorBidi"/>
          <w:sz w:val="24"/>
          <w:szCs w:val="24"/>
        </w:rPr>
        <w:tab/>
      </w:r>
      <w:r w:rsidRPr="007E489E">
        <w:rPr>
          <w:rFonts w:asciiTheme="majorBidi" w:hAnsiTheme="majorBidi" w:cstheme="majorBidi"/>
          <w:sz w:val="24"/>
          <w:szCs w:val="24"/>
        </w:rPr>
        <w:t xml:space="preserve">159. </w:t>
      </w:r>
      <w:r w:rsidRPr="007E489E">
        <w:rPr>
          <w:rFonts w:asciiTheme="majorBidi" w:hAnsiTheme="majorBidi" w:cstheme="majorBidi"/>
          <w:color w:val="0000FF"/>
          <w:sz w:val="24"/>
          <w:szCs w:val="24"/>
          <w:u w:val="single"/>
        </w:rPr>
        <w:t>https://doi.org/10.1177/2516600x241283525</w:t>
      </w:r>
    </w:p>
    <w:p w14:paraId="7BC838F2" w14:textId="7C7C9083" w:rsidR="00D53242" w:rsidRPr="007E489E" w:rsidRDefault="00D53242" w:rsidP="00905E47">
      <w:pPr>
        <w:spacing w:before="100" w:beforeAutospacing="1" w:after="100" w:afterAutospacing="1" w:line="360" w:lineRule="auto"/>
        <w:jc w:val="both"/>
        <w:rPr>
          <w:rFonts w:asciiTheme="majorBidi" w:hAnsiTheme="majorBidi" w:cstheme="majorBidi"/>
          <w:sz w:val="24"/>
          <w:szCs w:val="24"/>
        </w:rPr>
      </w:pPr>
      <w:r w:rsidRPr="007E489E">
        <w:rPr>
          <w:rFonts w:asciiTheme="majorBidi" w:hAnsiTheme="majorBidi" w:cstheme="majorBidi"/>
          <w:sz w:val="24"/>
          <w:szCs w:val="24"/>
        </w:rPr>
        <w:t xml:space="preserve">Rai, A., Sidhu, K., &amp; Sharma, P. (2022). Factors Affecting Perception of Farm Families </w:t>
      </w:r>
      <w:r w:rsidR="007A4951">
        <w:rPr>
          <w:rFonts w:asciiTheme="majorBidi" w:hAnsiTheme="majorBidi" w:cstheme="majorBidi"/>
          <w:sz w:val="24"/>
          <w:szCs w:val="24"/>
        </w:rPr>
        <w:tab/>
      </w:r>
      <w:r w:rsidRPr="007E489E">
        <w:rPr>
          <w:rFonts w:asciiTheme="majorBidi" w:hAnsiTheme="majorBidi" w:cstheme="majorBidi"/>
          <w:sz w:val="24"/>
          <w:szCs w:val="24"/>
        </w:rPr>
        <w:t xml:space="preserve">Towards Farming as an Occupation. </w:t>
      </w:r>
      <w:r w:rsidRPr="007E489E">
        <w:rPr>
          <w:rFonts w:asciiTheme="majorBidi" w:hAnsiTheme="majorBidi" w:cstheme="majorBidi"/>
          <w:i/>
          <w:iCs/>
          <w:sz w:val="24"/>
          <w:szCs w:val="24"/>
        </w:rPr>
        <w:t>Bhartiya Krishi Anusandhan Patrika</w:t>
      </w:r>
      <w:r w:rsidRPr="007E489E">
        <w:rPr>
          <w:rFonts w:asciiTheme="majorBidi" w:hAnsiTheme="majorBidi" w:cstheme="majorBidi"/>
          <w:sz w:val="24"/>
          <w:szCs w:val="24"/>
        </w:rPr>
        <w:t xml:space="preserve">. </w:t>
      </w:r>
      <w:r w:rsidR="007A4951">
        <w:rPr>
          <w:rFonts w:asciiTheme="majorBidi" w:hAnsiTheme="majorBidi" w:cstheme="majorBidi"/>
          <w:sz w:val="24"/>
          <w:szCs w:val="24"/>
        </w:rPr>
        <w:tab/>
      </w:r>
      <w:r w:rsidR="007A4951" w:rsidRPr="008F1489">
        <w:rPr>
          <w:rFonts w:asciiTheme="majorBidi" w:hAnsiTheme="majorBidi" w:cstheme="majorBidi"/>
          <w:sz w:val="24"/>
          <w:szCs w:val="24"/>
        </w:rPr>
        <w:t>https://doi.org/10.18805/bkap583</w:t>
      </w:r>
    </w:p>
    <w:p w14:paraId="4B3D985F" w14:textId="7361BAF9" w:rsidR="00D53242" w:rsidRPr="007E489E" w:rsidRDefault="00D53242" w:rsidP="00905E47">
      <w:pPr>
        <w:spacing w:before="100" w:beforeAutospacing="1" w:after="100" w:afterAutospacing="1" w:line="360" w:lineRule="auto"/>
        <w:jc w:val="both"/>
        <w:rPr>
          <w:rFonts w:asciiTheme="majorBidi" w:hAnsiTheme="majorBidi" w:cstheme="majorBidi"/>
          <w:sz w:val="24"/>
          <w:szCs w:val="24"/>
        </w:rPr>
      </w:pPr>
      <w:r w:rsidRPr="007E489E">
        <w:rPr>
          <w:rFonts w:asciiTheme="majorBidi" w:hAnsiTheme="majorBidi" w:cstheme="majorBidi"/>
          <w:sz w:val="24"/>
          <w:szCs w:val="24"/>
        </w:rPr>
        <w:lastRenderedPageBreak/>
        <w:t xml:space="preserve">Sander, A., </w:t>
      </w:r>
      <w:proofErr w:type="spellStart"/>
      <w:r w:rsidRPr="007E489E">
        <w:rPr>
          <w:rFonts w:asciiTheme="majorBidi" w:hAnsiTheme="majorBidi" w:cstheme="majorBidi"/>
          <w:sz w:val="24"/>
          <w:szCs w:val="24"/>
        </w:rPr>
        <w:t>Ghazoul</w:t>
      </w:r>
      <w:proofErr w:type="spellEnd"/>
      <w:r w:rsidRPr="007E489E">
        <w:rPr>
          <w:rFonts w:asciiTheme="majorBidi" w:hAnsiTheme="majorBidi" w:cstheme="majorBidi"/>
          <w:sz w:val="24"/>
          <w:szCs w:val="24"/>
        </w:rPr>
        <w:t xml:space="preserve">, J., Finger, R., &amp; Schaub, S. (2024). Participation in individual and </w:t>
      </w:r>
      <w:r w:rsidR="007A4951">
        <w:rPr>
          <w:rFonts w:asciiTheme="majorBidi" w:hAnsiTheme="majorBidi" w:cstheme="majorBidi"/>
          <w:sz w:val="24"/>
          <w:szCs w:val="24"/>
        </w:rPr>
        <w:tab/>
      </w:r>
      <w:r w:rsidRPr="007E489E">
        <w:rPr>
          <w:rFonts w:asciiTheme="majorBidi" w:hAnsiTheme="majorBidi" w:cstheme="majorBidi"/>
          <w:sz w:val="24"/>
          <w:szCs w:val="24"/>
        </w:rPr>
        <w:t xml:space="preserve">collective agri-environmental schemes: A synthesis using the Theory of Planned </w:t>
      </w:r>
      <w:r w:rsidR="007A4951">
        <w:rPr>
          <w:rFonts w:asciiTheme="majorBidi" w:hAnsiTheme="majorBidi" w:cstheme="majorBidi"/>
          <w:sz w:val="24"/>
          <w:szCs w:val="24"/>
        </w:rPr>
        <w:tab/>
      </w:r>
      <w:r w:rsidRPr="007E489E">
        <w:rPr>
          <w:rFonts w:asciiTheme="majorBidi" w:hAnsiTheme="majorBidi" w:cstheme="majorBidi"/>
          <w:sz w:val="24"/>
          <w:szCs w:val="24"/>
        </w:rPr>
        <w:t xml:space="preserve">Behaviour. </w:t>
      </w:r>
      <w:r w:rsidRPr="007E489E">
        <w:rPr>
          <w:rFonts w:asciiTheme="majorBidi" w:hAnsiTheme="majorBidi" w:cstheme="majorBidi"/>
          <w:i/>
          <w:iCs/>
          <w:sz w:val="24"/>
          <w:szCs w:val="24"/>
        </w:rPr>
        <w:t>Journal of Rural Studies</w:t>
      </w:r>
      <w:r w:rsidRPr="007E489E">
        <w:rPr>
          <w:rFonts w:asciiTheme="majorBidi" w:hAnsiTheme="majorBidi" w:cstheme="majorBidi"/>
          <w:sz w:val="24"/>
          <w:szCs w:val="24"/>
        </w:rPr>
        <w:t xml:space="preserve">. </w:t>
      </w:r>
      <w:r w:rsidRPr="007E489E">
        <w:rPr>
          <w:rFonts w:asciiTheme="majorBidi" w:hAnsiTheme="majorBidi" w:cstheme="majorBidi"/>
          <w:color w:val="0000FF"/>
          <w:sz w:val="24"/>
          <w:szCs w:val="24"/>
          <w:u w:val="single"/>
        </w:rPr>
        <w:t>https://doi.org/10.1016/j.jrurstud.2024.103255</w:t>
      </w:r>
    </w:p>
    <w:p w14:paraId="150B431D" w14:textId="59AAE47B" w:rsidR="00D53242" w:rsidRDefault="00D53242" w:rsidP="00905E47">
      <w:pPr>
        <w:spacing w:line="360" w:lineRule="auto"/>
        <w:jc w:val="both"/>
        <w:rPr>
          <w:rFonts w:asciiTheme="majorBidi" w:hAnsiTheme="majorBidi" w:cstheme="majorBidi"/>
          <w:color w:val="EE0000"/>
          <w:sz w:val="24"/>
          <w:szCs w:val="24"/>
        </w:rPr>
      </w:pPr>
      <w:r w:rsidRPr="00E77780">
        <w:rPr>
          <w:rFonts w:asciiTheme="majorBidi" w:hAnsiTheme="majorBidi" w:cstheme="majorBidi"/>
          <w:color w:val="EE0000"/>
          <w:sz w:val="24"/>
          <w:szCs w:val="24"/>
        </w:rPr>
        <w:t xml:space="preserve">Sun, X., Hu, Z., Li, M., Liu, L., Xie, Z., Li, S., ... &amp; Liu, F. (2019). Optimization of pollutant </w:t>
      </w:r>
      <w:r w:rsidR="007A4951">
        <w:rPr>
          <w:rFonts w:asciiTheme="majorBidi" w:hAnsiTheme="majorBidi" w:cstheme="majorBidi"/>
          <w:color w:val="EE0000"/>
          <w:sz w:val="24"/>
          <w:szCs w:val="24"/>
        </w:rPr>
        <w:tab/>
      </w:r>
      <w:r w:rsidRPr="00E77780">
        <w:rPr>
          <w:rFonts w:asciiTheme="majorBidi" w:hAnsiTheme="majorBidi" w:cstheme="majorBidi"/>
          <w:color w:val="EE0000"/>
          <w:sz w:val="24"/>
          <w:szCs w:val="24"/>
        </w:rPr>
        <w:t xml:space="preserve">reduction system for controlling agricultural non-point-source pollution based on grey </w:t>
      </w:r>
      <w:r w:rsidR="007A4951">
        <w:rPr>
          <w:rFonts w:asciiTheme="majorBidi" w:hAnsiTheme="majorBidi" w:cstheme="majorBidi"/>
          <w:color w:val="EE0000"/>
          <w:sz w:val="24"/>
          <w:szCs w:val="24"/>
        </w:rPr>
        <w:tab/>
      </w:r>
      <w:r w:rsidRPr="00E77780">
        <w:rPr>
          <w:rFonts w:asciiTheme="majorBidi" w:hAnsiTheme="majorBidi" w:cstheme="majorBidi"/>
          <w:color w:val="EE0000"/>
          <w:sz w:val="24"/>
          <w:szCs w:val="24"/>
        </w:rPr>
        <w:t>relational analysis combined with analytic hierarchy process. </w:t>
      </w:r>
      <w:r w:rsidRPr="00E77780">
        <w:rPr>
          <w:rFonts w:asciiTheme="majorBidi" w:hAnsiTheme="majorBidi" w:cstheme="majorBidi"/>
          <w:i/>
          <w:iCs/>
          <w:color w:val="EE0000"/>
          <w:sz w:val="24"/>
          <w:szCs w:val="24"/>
        </w:rPr>
        <w:t xml:space="preserve">Journal of environmental </w:t>
      </w:r>
      <w:r w:rsidR="007A4951">
        <w:rPr>
          <w:rFonts w:asciiTheme="majorBidi" w:hAnsiTheme="majorBidi" w:cstheme="majorBidi"/>
          <w:i/>
          <w:iCs/>
          <w:color w:val="EE0000"/>
          <w:sz w:val="24"/>
          <w:szCs w:val="24"/>
        </w:rPr>
        <w:tab/>
      </w:r>
      <w:r w:rsidRPr="00E77780">
        <w:rPr>
          <w:rFonts w:asciiTheme="majorBidi" w:hAnsiTheme="majorBidi" w:cstheme="majorBidi"/>
          <w:i/>
          <w:iCs/>
          <w:color w:val="EE0000"/>
          <w:sz w:val="24"/>
          <w:szCs w:val="24"/>
        </w:rPr>
        <w:t>management</w:t>
      </w:r>
      <w:r w:rsidRPr="00E77780">
        <w:rPr>
          <w:rFonts w:asciiTheme="majorBidi" w:hAnsiTheme="majorBidi" w:cstheme="majorBidi"/>
          <w:color w:val="EE0000"/>
          <w:sz w:val="24"/>
          <w:szCs w:val="24"/>
        </w:rPr>
        <w:t>, </w:t>
      </w:r>
      <w:r w:rsidRPr="00E77780">
        <w:rPr>
          <w:rFonts w:asciiTheme="majorBidi" w:hAnsiTheme="majorBidi" w:cstheme="majorBidi"/>
          <w:i/>
          <w:iCs/>
          <w:color w:val="EE0000"/>
          <w:sz w:val="24"/>
          <w:szCs w:val="24"/>
        </w:rPr>
        <w:t>243</w:t>
      </w:r>
      <w:r w:rsidRPr="00E77780">
        <w:rPr>
          <w:rFonts w:asciiTheme="majorBidi" w:hAnsiTheme="majorBidi" w:cstheme="majorBidi"/>
          <w:color w:val="EE0000"/>
          <w:sz w:val="24"/>
          <w:szCs w:val="24"/>
        </w:rPr>
        <w:t>, 370-380.</w:t>
      </w:r>
      <w:r w:rsidR="008F1489">
        <w:rPr>
          <w:rFonts w:asciiTheme="majorBidi" w:hAnsiTheme="majorBidi" w:cstheme="majorBidi"/>
          <w:color w:val="EE0000"/>
          <w:sz w:val="24"/>
          <w:szCs w:val="24"/>
        </w:rPr>
        <w:t xml:space="preserve"> </w:t>
      </w:r>
      <w:r w:rsidR="008F1489">
        <w:rPr>
          <w:rStyle w:val="anchor-text"/>
          <w:rFonts w:ascii="Arial" w:hAnsi="Arial" w:cs="Arial"/>
          <w:color w:val="0272B1"/>
          <w:sz w:val="21"/>
          <w:szCs w:val="21"/>
        </w:rPr>
        <w:t>https://doi.org/10.1016/j.jenvman.2019.04.089</w:t>
      </w:r>
    </w:p>
    <w:p w14:paraId="6C1A77C3" w14:textId="1F399CD0" w:rsidR="00D53242" w:rsidRDefault="00D53242" w:rsidP="00905E47">
      <w:pPr>
        <w:spacing w:line="360" w:lineRule="auto"/>
        <w:jc w:val="both"/>
        <w:rPr>
          <w:rFonts w:asciiTheme="majorBidi" w:hAnsiTheme="majorBidi" w:cstheme="majorBidi"/>
          <w:color w:val="EE0000"/>
          <w:sz w:val="24"/>
          <w:szCs w:val="24"/>
        </w:rPr>
      </w:pPr>
      <w:r w:rsidRPr="009007B1">
        <w:rPr>
          <w:rFonts w:asciiTheme="majorBidi" w:hAnsiTheme="majorBidi" w:cstheme="majorBidi"/>
          <w:color w:val="EE0000"/>
          <w:sz w:val="24"/>
          <w:szCs w:val="24"/>
        </w:rPr>
        <w:t xml:space="preserve">Velandia, M., </w:t>
      </w:r>
      <w:proofErr w:type="spellStart"/>
      <w:r w:rsidRPr="009007B1">
        <w:rPr>
          <w:rFonts w:asciiTheme="majorBidi" w:hAnsiTheme="majorBidi" w:cstheme="majorBidi"/>
          <w:color w:val="EE0000"/>
          <w:sz w:val="24"/>
          <w:szCs w:val="24"/>
        </w:rPr>
        <w:t>Rejesus</w:t>
      </w:r>
      <w:proofErr w:type="spellEnd"/>
      <w:r w:rsidRPr="009007B1">
        <w:rPr>
          <w:rFonts w:asciiTheme="majorBidi" w:hAnsiTheme="majorBidi" w:cstheme="majorBidi"/>
          <w:color w:val="EE0000"/>
          <w:sz w:val="24"/>
          <w:szCs w:val="24"/>
        </w:rPr>
        <w:t xml:space="preserve">, R., Clark, C., Delong, K. L., </w:t>
      </w:r>
      <w:proofErr w:type="spellStart"/>
      <w:r w:rsidRPr="009007B1">
        <w:rPr>
          <w:rFonts w:asciiTheme="majorBidi" w:hAnsiTheme="majorBidi" w:cstheme="majorBidi"/>
          <w:color w:val="EE0000"/>
          <w:sz w:val="24"/>
          <w:szCs w:val="24"/>
        </w:rPr>
        <w:t>Wszelaki</w:t>
      </w:r>
      <w:proofErr w:type="spellEnd"/>
      <w:r w:rsidRPr="009007B1">
        <w:rPr>
          <w:rFonts w:asciiTheme="majorBidi" w:hAnsiTheme="majorBidi" w:cstheme="majorBidi"/>
          <w:color w:val="EE0000"/>
          <w:sz w:val="24"/>
          <w:szCs w:val="24"/>
        </w:rPr>
        <w:t xml:space="preserve">, A., Schexnayder, S., et al. </w:t>
      </w:r>
      <w:r w:rsidR="007A4951">
        <w:rPr>
          <w:rFonts w:asciiTheme="majorBidi" w:hAnsiTheme="majorBidi" w:cstheme="majorBidi"/>
          <w:color w:val="EE0000"/>
          <w:sz w:val="24"/>
          <w:szCs w:val="24"/>
        </w:rPr>
        <w:tab/>
      </w:r>
      <w:r w:rsidRPr="009007B1">
        <w:rPr>
          <w:rFonts w:asciiTheme="majorBidi" w:hAnsiTheme="majorBidi" w:cstheme="majorBidi"/>
          <w:color w:val="EE0000"/>
          <w:sz w:val="24"/>
          <w:szCs w:val="24"/>
        </w:rPr>
        <w:t xml:space="preserve">(2020c). Evaluating the relationship between fruit and vegetable growers use of plastic </w:t>
      </w:r>
      <w:r w:rsidR="007A4951">
        <w:rPr>
          <w:rFonts w:asciiTheme="majorBidi" w:hAnsiTheme="majorBidi" w:cstheme="majorBidi"/>
          <w:color w:val="EE0000"/>
          <w:sz w:val="24"/>
          <w:szCs w:val="24"/>
        </w:rPr>
        <w:tab/>
      </w:r>
      <w:r w:rsidRPr="009007B1">
        <w:rPr>
          <w:rFonts w:asciiTheme="majorBidi" w:hAnsiTheme="majorBidi" w:cstheme="majorBidi"/>
          <w:color w:val="EE0000"/>
          <w:sz w:val="24"/>
          <w:szCs w:val="24"/>
        </w:rPr>
        <w:t xml:space="preserve">biodegradable mulches, and environmental stewardship and labor savings: the case of </w:t>
      </w:r>
      <w:r w:rsidR="00905E47">
        <w:rPr>
          <w:rFonts w:asciiTheme="majorBidi" w:hAnsiTheme="majorBidi" w:cstheme="majorBidi"/>
          <w:color w:val="EE0000"/>
          <w:sz w:val="24"/>
          <w:szCs w:val="24"/>
        </w:rPr>
        <w:tab/>
      </w:r>
      <w:r w:rsidRPr="009007B1">
        <w:rPr>
          <w:rFonts w:asciiTheme="majorBidi" w:hAnsiTheme="majorBidi" w:cstheme="majorBidi"/>
          <w:color w:val="EE0000"/>
          <w:sz w:val="24"/>
          <w:szCs w:val="24"/>
        </w:rPr>
        <w:t>Tennessee fruit and vegetable farmers. </w:t>
      </w:r>
      <w:r w:rsidRPr="009007B1">
        <w:rPr>
          <w:rFonts w:asciiTheme="majorBidi" w:hAnsiTheme="majorBidi" w:cstheme="majorBidi"/>
          <w:i/>
          <w:iCs/>
          <w:color w:val="EE0000"/>
          <w:sz w:val="24"/>
          <w:szCs w:val="24"/>
        </w:rPr>
        <w:t>Sustainability</w:t>
      </w:r>
      <w:r w:rsidRPr="009007B1">
        <w:rPr>
          <w:rFonts w:asciiTheme="majorBidi" w:hAnsiTheme="majorBidi" w:cstheme="majorBidi"/>
          <w:color w:val="EE0000"/>
          <w:sz w:val="24"/>
          <w:szCs w:val="24"/>
        </w:rPr>
        <w:t xml:space="preserve"> 12:2075. </w:t>
      </w:r>
      <w:proofErr w:type="spellStart"/>
      <w:r w:rsidRPr="009007B1">
        <w:rPr>
          <w:rFonts w:asciiTheme="majorBidi" w:hAnsiTheme="majorBidi" w:cstheme="majorBidi"/>
          <w:color w:val="EE0000"/>
          <w:sz w:val="24"/>
          <w:szCs w:val="24"/>
        </w:rPr>
        <w:t>doi</w:t>
      </w:r>
      <w:proofErr w:type="spellEnd"/>
      <w:r w:rsidRPr="009007B1">
        <w:rPr>
          <w:rFonts w:asciiTheme="majorBidi" w:hAnsiTheme="majorBidi" w:cstheme="majorBidi"/>
          <w:color w:val="EE0000"/>
          <w:sz w:val="24"/>
          <w:szCs w:val="24"/>
        </w:rPr>
        <w:t xml:space="preserve">: </w:t>
      </w:r>
      <w:r w:rsidR="00905E47">
        <w:rPr>
          <w:rFonts w:asciiTheme="majorBidi" w:hAnsiTheme="majorBidi" w:cstheme="majorBidi"/>
          <w:color w:val="EE0000"/>
          <w:sz w:val="24"/>
          <w:szCs w:val="24"/>
        </w:rPr>
        <w:tab/>
      </w:r>
      <w:r w:rsidRPr="009007B1">
        <w:rPr>
          <w:rFonts w:asciiTheme="majorBidi" w:hAnsiTheme="majorBidi" w:cstheme="majorBidi"/>
          <w:color w:val="EE0000"/>
          <w:sz w:val="24"/>
          <w:szCs w:val="24"/>
        </w:rPr>
        <w:t>10.3390/su12052075</w:t>
      </w:r>
    </w:p>
    <w:sectPr w:rsidR="00D53242" w:rsidSect="002112C0">
      <w:headerReference w:type="default" r:id="rId10"/>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C13A" w14:textId="77777777" w:rsidR="00661208" w:rsidRDefault="00661208" w:rsidP="00A20706">
      <w:r>
        <w:separator/>
      </w:r>
    </w:p>
  </w:endnote>
  <w:endnote w:type="continuationSeparator" w:id="0">
    <w:p w14:paraId="03FB58D6" w14:textId="77777777" w:rsidR="00661208" w:rsidRDefault="00661208" w:rsidP="00A2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0C1E" w14:textId="77777777" w:rsidR="00661208" w:rsidRDefault="00661208" w:rsidP="00A20706">
      <w:r>
        <w:separator/>
      </w:r>
    </w:p>
  </w:footnote>
  <w:footnote w:type="continuationSeparator" w:id="0">
    <w:p w14:paraId="129F25EF" w14:textId="77777777" w:rsidR="00661208" w:rsidRDefault="00661208" w:rsidP="00A2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00AF" w14:textId="137A2473" w:rsidR="00066E9C" w:rsidRPr="00066E9C" w:rsidRDefault="00066E9C" w:rsidP="00066E9C">
    <w:pPr>
      <w:pStyle w:val="Header"/>
      <w:pBdr>
        <w:bottom w:val="double" w:sz="6" w:space="1" w:color="auto"/>
      </w:pBdr>
      <w:jc w:val="center"/>
      <w:rPr>
        <w:rFonts w:ascii="Century Gothic" w:hAnsi="Century Gothic"/>
        <w:b/>
        <w:bCs/>
        <w:color w:val="EE0000"/>
        <w:sz w:val="32"/>
        <w:szCs w:val="32"/>
      </w:rPr>
    </w:pPr>
    <w:r w:rsidRPr="00066E9C">
      <w:rPr>
        <w:rFonts w:ascii="Century Gothic" w:hAnsi="Century Gothic"/>
        <w:b/>
        <w:bCs/>
        <w:color w:val="EE0000"/>
        <w:sz w:val="32"/>
        <w:szCs w:val="32"/>
      </w:rPr>
      <w:t>ABR-26-04</w:t>
    </w:r>
    <w:r w:rsidRPr="00066E9C">
      <w:rPr>
        <w:rFonts w:ascii="Century Gothic" w:hAnsi="Century Gothic"/>
        <w:b/>
        <w:bCs/>
        <w:color w:val="EE0000"/>
        <w:sz w:val="32"/>
        <w:szCs w:val="32"/>
      </w:rPr>
      <w:t>9</w:t>
    </w:r>
    <w:r w:rsidRPr="00066E9C">
      <w:rPr>
        <w:rFonts w:ascii="Century Gothic" w:hAnsi="Century Gothic"/>
        <w:b/>
        <w:bCs/>
        <w:color w:val="EE0000"/>
        <w:sz w:val="32"/>
        <w:szCs w:val="32"/>
      </w:rPr>
      <w:t>-REVIEWER'S COPY</w:t>
    </w:r>
  </w:p>
  <w:p w14:paraId="3DDC6C0C" w14:textId="77777777" w:rsidR="00066E9C" w:rsidRDefault="00066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3B1"/>
    <w:multiLevelType w:val="hybridMultilevel"/>
    <w:tmpl w:val="E130B11A"/>
    <w:lvl w:ilvl="0" w:tplc="DE6A4CD4">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020D"/>
    <w:multiLevelType w:val="hybridMultilevel"/>
    <w:tmpl w:val="CD4C5228"/>
    <w:lvl w:ilvl="0" w:tplc="412EF4B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D1047"/>
    <w:multiLevelType w:val="hybridMultilevel"/>
    <w:tmpl w:val="16784852"/>
    <w:lvl w:ilvl="0" w:tplc="A6D01BF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B4EFC"/>
    <w:multiLevelType w:val="hybridMultilevel"/>
    <w:tmpl w:val="687CCA26"/>
    <w:lvl w:ilvl="0" w:tplc="61E28F48">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730C"/>
    <w:multiLevelType w:val="hybridMultilevel"/>
    <w:tmpl w:val="0B609F2C"/>
    <w:lvl w:ilvl="0" w:tplc="F6DE33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34C7E"/>
    <w:multiLevelType w:val="hybridMultilevel"/>
    <w:tmpl w:val="667C1046"/>
    <w:lvl w:ilvl="0" w:tplc="44889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21AC"/>
    <w:multiLevelType w:val="hybridMultilevel"/>
    <w:tmpl w:val="E130B11A"/>
    <w:lvl w:ilvl="0" w:tplc="DE6A4CD4">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273C3"/>
    <w:multiLevelType w:val="hybridMultilevel"/>
    <w:tmpl w:val="63EE140C"/>
    <w:lvl w:ilvl="0" w:tplc="1520AA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6AE4"/>
    <w:multiLevelType w:val="hybridMultilevel"/>
    <w:tmpl w:val="54F2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74B03"/>
    <w:multiLevelType w:val="hybridMultilevel"/>
    <w:tmpl w:val="8AFE9F88"/>
    <w:lvl w:ilvl="0" w:tplc="6C2C56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C0631"/>
    <w:multiLevelType w:val="hybridMultilevel"/>
    <w:tmpl w:val="F6C223C4"/>
    <w:lvl w:ilvl="0" w:tplc="88FCC584">
      <w:start w:val="5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0837"/>
    <w:multiLevelType w:val="hybridMultilevel"/>
    <w:tmpl w:val="0BEEE3E4"/>
    <w:lvl w:ilvl="0" w:tplc="0840E67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63A36"/>
    <w:multiLevelType w:val="hybridMultilevel"/>
    <w:tmpl w:val="6A9C5F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E5356"/>
    <w:multiLevelType w:val="hybridMultilevel"/>
    <w:tmpl w:val="A9BC3D40"/>
    <w:lvl w:ilvl="0" w:tplc="AE789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E041F"/>
    <w:multiLevelType w:val="hybridMultilevel"/>
    <w:tmpl w:val="1F8CA1C0"/>
    <w:lvl w:ilvl="0" w:tplc="7B5A8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41DE5"/>
    <w:multiLevelType w:val="hybridMultilevel"/>
    <w:tmpl w:val="578020D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03796"/>
    <w:multiLevelType w:val="hybridMultilevel"/>
    <w:tmpl w:val="56961728"/>
    <w:lvl w:ilvl="0" w:tplc="9D960108">
      <w:start w:val="1"/>
      <w:numFmt w:val="decimal"/>
      <w:lvlText w:val="%1-"/>
      <w:lvlJc w:val="left"/>
      <w:pPr>
        <w:ind w:left="720" w:hanging="360"/>
      </w:pPr>
      <w:rPr>
        <w:rFonts w:asciiTheme="majorBidi" w:hAnsiTheme="majorBidi" w:cstheme="majorBidi"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77594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423077">
    <w:abstractNumId w:val="7"/>
  </w:num>
  <w:num w:numId="3" w16cid:durableId="1836143001">
    <w:abstractNumId w:val="6"/>
  </w:num>
  <w:num w:numId="4" w16cid:durableId="819806548">
    <w:abstractNumId w:val="13"/>
  </w:num>
  <w:num w:numId="5" w16cid:durableId="1024747511">
    <w:abstractNumId w:val="12"/>
  </w:num>
  <w:num w:numId="6" w16cid:durableId="2036033504">
    <w:abstractNumId w:val="3"/>
  </w:num>
  <w:num w:numId="7" w16cid:durableId="188222665">
    <w:abstractNumId w:val="15"/>
  </w:num>
  <w:num w:numId="8" w16cid:durableId="1464229284">
    <w:abstractNumId w:val="14"/>
  </w:num>
  <w:num w:numId="9" w16cid:durableId="781808231">
    <w:abstractNumId w:val="10"/>
  </w:num>
  <w:num w:numId="10" w16cid:durableId="348023856">
    <w:abstractNumId w:val="0"/>
  </w:num>
  <w:num w:numId="11" w16cid:durableId="1052658981">
    <w:abstractNumId w:val="1"/>
  </w:num>
  <w:num w:numId="12" w16cid:durableId="676462806">
    <w:abstractNumId w:val="11"/>
  </w:num>
  <w:num w:numId="13" w16cid:durableId="358555420">
    <w:abstractNumId w:val="9"/>
  </w:num>
  <w:num w:numId="14" w16cid:durableId="828591654">
    <w:abstractNumId w:val="5"/>
  </w:num>
  <w:num w:numId="15" w16cid:durableId="148905623">
    <w:abstractNumId w:val="2"/>
  </w:num>
  <w:num w:numId="16" w16cid:durableId="966353751">
    <w:abstractNumId w:val="4"/>
  </w:num>
  <w:num w:numId="17" w16cid:durableId="3296782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06"/>
    <w:rsid w:val="00001659"/>
    <w:rsid w:val="00003986"/>
    <w:rsid w:val="00003B51"/>
    <w:rsid w:val="00003BB8"/>
    <w:rsid w:val="00004A58"/>
    <w:rsid w:val="00006AB7"/>
    <w:rsid w:val="00007BC2"/>
    <w:rsid w:val="00013521"/>
    <w:rsid w:val="000154F6"/>
    <w:rsid w:val="0001576E"/>
    <w:rsid w:val="000162D3"/>
    <w:rsid w:val="00016566"/>
    <w:rsid w:val="000166FA"/>
    <w:rsid w:val="000173C7"/>
    <w:rsid w:val="00020999"/>
    <w:rsid w:val="00023F86"/>
    <w:rsid w:val="000256FB"/>
    <w:rsid w:val="00027C2B"/>
    <w:rsid w:val="00033F34"/>
    <w:rsid w:val="00034F30"/>
    <w:rsid w:val="00035D2A"/>
    <w:rsid w:val="00037848"/>
    <w:rsid w:val="00042C29"/>
    <w:rsid w:val="0004761D"/>
    <w:rsid w:val="000540F3"/>
    <w:rsid w:val="0005490C"/>
    <w:rsid w:val="00054EB0"/>
    <w:rsid w:val="000567D4"/>
    <w:rsid w:val="000571BC"/>
    <w:rsid w:val="000574BE"/>
    <w:rsid w:val="000617A3"/>
    <w:rsid w:val="00061910"/>
    <w:rsid w:val="00062970"/>
    <w:rsid w:val="00062E47"/>
    <w:rsid w:val="00063483"/>
    <w:rsid w:val="00065985"/>
    <w:rsid w:val="00066E9C"/>
    <w:rsid w:val="0006766A"/>
    <w:rsid w:val="0007094B"/>
    <w:rsid w:val="00074D98"/>
    <w:rsid w:val="00074EB3"/>
    <w:rsid w:val="000758E4"/>
    <w:rsid w:val="0007695E"/>
    <w:rsid w:val="0008042A"/>
    <w:rsid w:val="00081A2B"/>
    <w:rsid w:val="00085157"/>
    <w:rsid w:val="00086AC9"/>
    <w:rsid w:val="000875EE"/>
    <w:rsid w:val="00087BFF"/>
    <w:rsid w:val="0009044A"/>
    <w:rsid w:val="00094201"/>
    <w:rsid w:val="00097945"/>
    <w:rsid w:val="00097CE0"/>
    <w:rsid w:val="000A6E87"/>
    <w:rsid w:val="000B0491"/>
    <w:rsid w:val="000B04CC"/>
    <w:rsid w:val="000B1E43"/>
    <w:rsid w:val="000B3BBA"/>
    <w:rsid w:val="000B604F"/>
    <w:rsid w:val="000C129B"/>
    <w:rsid w:val="000C41AF"/>
    <w:rsid w:val="000C4515"/>
    <w:rsid w:val="000C48AF"/>
    <w:rsid w:val="000C7237"/>
    <w:rsid w:val="000C75F1"/>
    <w:rsid w:val="000D1176"/>
    <w:rsid w:val="000D2572"/>
    <w:rsid w:val="000D2B52"/>
    <w:rsid w:val="000D371B"/>
    <w:rsid w:val="000D45A7"/>
    <w:rsid w:val="000D5018"/>
    <w:rsid w:val="000E3495"/>
    <w:rsid w:val="000E743A"/>
    <w:rsid w:val="000F0C59"/>
    <w:rsid w:val="000F1B0D"/>
    <w:rsid w:val="000F2C2B"/>
    <w:rsid w:val="000F2C4E"/>
    <w:rsid w:val="000F2F93"/>
    <w:rsid w:val="000F3430"/>
    <w:rsid w:val="000F452E"/>
    <w:rsid w:val="000F5230"/>
    <w:rsid w:val="000F7146"/>
    <w:rsid w:val="00103CCD"/>
    <w:rsid w:val="00103D78"/>
    <w:rsid w:val="00104133"/>
    <w:rsid w:val="001050B3"/>
    <w:rsid w:val="001112CD"/>
    <w:rsid w:val="00112968"/>
    <w:rsid w:val="001206A8"/>
    <w:rsid w:val="00120E65"/>
    <w:rsid w:val="00125D38"/>
    <w:rsid w:val="001272DC"/>
    <w:rsid w:val="00132D4B"/>
    <w:rsid w:val="001349AC"/>
    <w:rsid w:val="00135636"/>
    <w:rsid w:val="00135CBD"/>
    <w:rsid w:val="001372E3"/>
    <w:rsid w:val="00137414"/>
    <w:rsid w:val="00137AFD"/>
    <w:rsid w:val="00140B56"/>
    <w:rsid w:val="001417F7"/>
    <w:rsid w:val="001434FC"/>
    <w:rsid w:val="00144662"/>
    <w:rsid w:val="00145A56"/>
    <w:rsid w:val="00146421"/>
    <w:rsid w:val="0014752E"/>
    <w:rsid w:val="001478A9"/>
    <w:rsid w:val="00147D0E"/>
    <w:rsid w:val="00152AD3"/>
    <w:rsid w:val="00160294"/>
    <w:rsid w:val="00161196"/>
    <w:rsid w:val="001617D0"/>
    <w:rsid w:val="0016229D"/>
    <w:rsid w:val="00165750"/>
    <w:rsid w:val="00166730"/>
    <w:rsid w:val="00166F71"/>
    <w:rsid w:val="00167830"/>
    <w:rsid w:val="0017109B"/>
    <w:rsid w:val="001769F3"/>
    <w:rsid w:val="00177FC7"/>
    <w:rsid w:val="00180AC9"/>
    <w:rsid w:val="00180DDE"/>
    <w:rsid w:val="001812A7"/>
    <w:rsid w:val="0018276C"/>
    <w:rsid w:val="00183F20"/>
    <w:rsid w:val="001855F7"/>
    <w:rsid w:val="00186073"/>
    <w:rsid w:val="0018755E"/>
    <w:rsid w:val="0019005B"/>
    <w:rsid w:val="00193A4C"/>
    <w:rsid w:val="001A0704"/>
    <w:rsid w:val="001A29D5"/>
    <w:rsid w:val="001A38B9"/>
    <w:rsid w:val="001A479E"/>
    <w:rsid w:val="001A77FA"/>
    <w:rsid w:val="001B053F"/>
    <w:rsid w:val="001B0B39"/>
    <w:rsid w:val="001B0D03"/>
    <w:rsid w:val="001B402D"/>
    <w:rsid w:val="001B78B6"/>
    <w:rsid w:val="001B7A15"/>
    <w:rsid w:val="001C015B"/>
    <w:rsid w:val="001C0A6F"/>
    <w:rsid w:val="001C30C2"/>
    <w:rsid w:val="001C3625"/>
    <w:rsid w:val="001C6F1D"/>
    <w:rsid w:val="001D0092"/>
    <w:rsid w:val="001D00C4"/>
    <w:rsid w:val="001D05E0"/>
    <w:rsid w:val="001D256F"/>
    <w:rsid w:val="001D36C9"/>
    <w:rsid w:val="001D3F23"/>
    <w:rsid w:val="001D7769"/>
    <w:rsid w:val="001E0725"/>
    <w:rsid w:val="001E0F75"/>
    <w:rsid w:val="001E13EC"/>
    <w:rsid w:val="001E4870"/>
    <w:rsid w:val="001E4EAF"/>
    <w:rsid w:val="001E52B6"/>
    <w:rsid w:val="001E73EE"/>
    <w:rsid w:val="001F574E"/>
    <w:rsid w:val="001F75A4"/>
    <w:rsid w:val="001F7F55"/>
    <w:rsid w:val="00201B64"/>
    <w:rsid w:val="0020275F"/>
    <w:rsid w:val="00202C7F"/>
    <w:rsid w:val="002054C3"/>
    <w:rsid w:val="00205D9C"/>
    <w:rsid w:val="002112C0"/>
    <w:rsid w:val="00212433"/>
    <w:rsid w:val="00212A86"/>
    <w:rsid w:val="0021344E"/>
    <w:rsid w:val="0021758A"/>
    <w:rsid w:val="00221E45"/>
    <w:rsid w:val="0022235F"/>
    <w:rsid w:val="00223DBA"/>
    <w:rsid w:val="0022446F"/>
    <w:rsid w:val="002260D1"/>
    <w:rsid w:val="00227683"/>
    <w:rsid w:val="00227B3C"/>
    <w:rsid w:val="00232E11"/>
    <w:rsid w:val="00235D1F"/>
    <w:rsid w:val="00242329"/>
    <w:rsid w:val="00244783"/>
    <w:rsid w:val="00244C52"/>
    <w:rsid w:val="00245E97"/>
    <w:rsid w:val="00246B5C"/>
    <w:rsid w:val="00252042"/>
    <w:rsid w:val="0025486F"/>
    <w:rsid w:val="00254971"/>
    <w:rsid w:val="00256D8A"/>
    <w:rsid w:val="0026034B"/>
    <w:rsid w:val="00260D18"/>
    <w:rsid w:val="00261AA7"/>
    <w:rsid w:val="0026291C"/>
    <w:rsid w:val="00262E8F"/>
    <w:rsid w:val="0026671F"/>
    <w:rsid w:val="00266A5A"/>
    <w:rsid w:val="00267BB0"/>
    <w:rsid w:val="00270E83"/>
    <w:rsid w:val="002710A6"/>
    <w:rsid w:val="00271E91"/>
    <w:rsid w:val="00272FE0"/>
    <w:rsid w:val="00274641"/>
    <w:rsid w:val="002809DF"/>
    <w:rsid w:val="00280C2D"/>
    <w:rsid w:val="00281670"/>
    <w:rsid w:val="002827F5"/>
    <w:rsid w:val="00283BDB"/>
    <w:rsid w:val="00283D0B"/>
    <w:rsid w:val="00284A63"/>
    <w:rsid w:val="002863EB"/>
    <w:rsid w:val="002869BE"/>
    <w:rsid w:val="00287511"/>
    <w:rsid w:val="00287BC8"/>
    <w:rsid w:val="002944DB"/>
    <w:rsid w:val="00296DD3"/>
    <w:rsid w:val="00297E7D"/>
    <w:rsid w:val="002A2E8D"/>
    <w:rsid w:val="002A35FD"/>
    <w:rsid w:val="002A3A5D"/>
    <w:rsid w:val="002A4DB7"/>
    <w:rsid w:val="002A5B99"/>
    <w:rsid w:val="002B13FF"/>
    <w:rsid w:val="002B1477"/>
    <w:rsid w:val="002B3838"/>
    <w:rsid w:val="002B3976"/>
    <w:rsid w:val="002B52E3"/>
    <w:rsid w:val="002B576C"/>
    <w:rsid w:val="002B6F8B"/>
    <w:rsid w:val="002B7A86"/>
    <w:rsid w:val="002C0413"/>
    <w:rsid w:val="002C371B"/>
    <w:rsid w:val="002C3EC0"/>
    <w:rsid w:val="002C558F"/>
    <w:rsid w:val="002C7EA3"/>
    <w:rsid w:val="002D4F08"/>
    <w:rsid w:val="002D523B"/>
    <w:rsid w:val="002E1DEF"/>
    <w:rsid w:val="002E29C4"/>
    <w:rsid w:val="002E3265"/>
    <w:rsid w:val="002E5DCF"/>
    <w:rsid w:val="002E6A88"/>
    <w:rsid w:val="002E7DFB"/>
    <w:rsid w:val="002F0995"/>
    <w:rsid w:val="002F09FF"/>
    <w:rsid w:val="002F1B1A"/>
    <w:rsid w:val="002F4ED9"/>
    <w:rsid w:val="002F5A6A"/>
    <w:rsid w:val="0030069F"/>
    <w:rsid w:val="00302020"/>
    <w:rsid w:val="00302DC8"/>
    <w:rsid w:val="003036F4"/>
    <w:rsid w:val="0030385C"/>
    <w:rsid w:val="00303919"/>
    <w:rsid w:val="00305AB6"/>
    <w:rsid w:val="00311BA4"/>
    <w:rsid w:val="00314B3C"/>
    <w:rsid w:val="003200ED"/>
    <w:rsid w:val="003244C4"/>
    <w:rsid w:val="00327EB7"/>
    <w:rsid w:val="00330973"/>
    <w:rsid w:val="00337229"/>
    <w:rsid w:val="0034330F"/>
    <w:rsid w:val="003441FC"/>
    <w:rsid w:val="00345784"/>
    <w:rsid w:val="0034751B"/>
    <w:rsid w:val="00353CAD"/>
    <w:rsid w:val="003546EB"/>
    <w:rsid w:val="0035707A"/>
    <w:rsid w:val="00361335"/>
    <w:rsid w:val="003616C8"/>
    <w:rsid w:val="0036359E"/>
    <w:rsid w:val="00365BCE"/>
    <w:rsid w:val="003700B9"/>
    <w:rsid w:val="00371C48"/>
    <w:rsid w:val="0037481A"/>
    <w:rsid w:val="00374D1E"/>
    <w:rsid w:val="00380A2E"/>
    <w:rsid w:val="00382187"/>
    <w:rsid w:val="003821ED"/>
    <w:rsid w:val="00385440"/>
    <w:rsid w:val="00386D95"/>
    <w:rsid w:val="00390793"/>
    <w:rsid w:val="00392819"/>
    <w:rsid w:val="003A3FF9"/>
    <w:rsid w:val="003A40BC"/>
    <w:rsid w:val="003A63A2"/>
    <w:rsid w:val="003A6864"/>
    <w:rsid w:val="003A6E31"/>
    <w:rsid w:val="003A6F35"/>
    <w:rsid w:val="003B2EA7"/>
    <w:rsid w:val="003B451A"/>
    <w:rsid w:val="003B5923"/>
    <w:rsid w:val="003B70CD"/>
    <w:rsid w:val="003B78F8"/>
    <w:rsid w:val="003B7BA9"/>
    <w:rsid w:val="003B7C58"/>
    <w:rsid w:val="003C1335"/>
    <w:rsid w:val="003C190D"/>
    <w:rsid w:val="003C2533"/>
    <w:rsid w:val="003C2FBD"/>
    <w:rsid w:val="003C4C3D"/>
    <w:rsid w:val="003D1D69"/>
    <w:rsid w:val="003D2A81"/>
    <w:rsid w:val="003D310C"/>
    <w:rsid w:val="003D4098"/>
    <w:rsid w:val="003D4FC3"/>
    <w:rsid w:val="003E0F28"/>
    <w:rsid w:val="003E11BB"/>
    <w:rsid w:val="003E35CE"/>
    <w:rsid w:val="003E35E6"/>
    <w:rsid w:val="003E3A15"/>
    <w:rsid w:val="003E45F7"/>
    <w:rsid w:val="003E5ACA"/>
    <w:rsid w:val="003E6E33"/>
    <w:rsid w:val="003F0030"/>
    <w:rsid w:val="003F2056"/>
    <w:rsid w:val="003F3454"/>
    <w:rsid w:val="003F4567"/>
    <w:rsid w:val="003F4A78"/>
    <w:rsid w:val="003F4B6A"/>
    <w:rsid w:val="003F7CAC"/>
    <w:rsid w:val="00400253"/>
    <w:rsid w:val="0040292B"/>
    <w:rsid w:val="00402F76"/>
    <w:rsid w:val="0040301D"/>
    <w:rsid w:val="004030C1"/>
    <w:rsid w:val="00403F1C"/>
    <w:rsid w:val="004062BB"/>
    <w:rsid w:val="00406936"/>
    <w:rsid w:val="00406E7F"/>
    <w:rsid w:val="00411B95"/>
    <w:rsid w:val="00411CE7"/>
    <w:rsid w:val="004120C1"/>
    <w:rsid w:val="0041579A"/>
    <w:rsid w:val="00415D1D"/>
    <w:rsid w:val="00415FE8"/>
    <w:rsid w:val="004160E8"/>
    <w:rsid w:val="00416989"/>
    <w:rsid w:val="004173A6"/>
    <w:rsid w:val="00420AFB"/>
    <w:rsid w:val="00425BEA"/>
    <w:rsid w:val="004272D0"/>
    <w:rsid w:val="00431298"/>
    <w:rsid w:val="004335C7"/>
    <w:rsid w:val="00433DDD"/>
    <w:rsid w:val="0043408B"/>
    <w:rsid w:val="00434DAA"/>
    <w:rsid w:val="00437E6F"/>
    <w:rsid w:val="00437F82"/>
    <w:rsid w:val="00443792"/>
    <w:rsid w:val="00443E07"/>
    <w:rsid w:val="004446A6"/>
    <w:rsid w:val="004468ED"/>
    <w:rsid w:val="00446D93"/>
    <w:rsid w:val="004472B4"/>
    <w:rsid w:val="00451DEC"/>
    <w:rsid w:val="00454DF1"/>
    <w:rsid w:val="00456EA4"/>
    <w:rsid w:val="00462795"/>
    <w:rsid w:val="00465B53"/>
    <w:rsid w:val="004666BA"/>
    <w:rsid w:val="00472E9E"/>
    <w:rsid w:val="00473847"/>
    <w:rsid w:val="00473E1F"/>
    <w:rsid w:val="00474A44"/>
    <w:rsid w:val="00476CC3"/>
    <w:rsid w:val="00480386"/>
    <w:rsid w:val="00480608"/>
    <w:rsid w:val="00485D79"/>
    <w:rsid w:val="00486A68"/>
    <w:rsid w:val="00487804"/>
    <w:rsid w:val="004900CC"/>
    <w:rsid w:val="00490436"/>
    <w:rsid w:val="0049103C"/>
    <w:rsid w:val="004917BB"/>
    <w:rsid w:val="00492F5C"/>
    <w:rsid w:val="0049308F"/>
    <w:rsid w:val="00493AF1"/>
    <w:rsid w:val="00493C39"/>
    <w:rsid w:val="00494B21"/>
    <w:rsid w:val="00494CA0"/>
    <w:rsid w:val="004A1015"/>
    <w:rsid w:val="004A21BD"/>
    <w:rsid w:val="004A242C"/>
    <w:rsid w:val="004A34BA"/>
    <w:rsid w:val="004A3CC3"/>
    <w:rsid w:val="004A3D20"/>
    <w:rsid w:val="004B2053"/>
    <w:rsid w:val="004B366D"/>
    <w:rsid w:val="004B7914"/>
    <w:rsid w:val="004C0BBA"/>
    <w:rsid w:val="004C126D"/>
    <w:rsid w:val="004C29BF"/>
    <w:rsid w:val="004C3008"/>
    <w:rsid w:val="004C4C84"/>
    <w:rsid w:val="004C5723"/>
    <w:rsid w:val="004C7BF4"/>
    <w:rsid w:val="004D1AB4"/>
    <w:rsid w:val="004D1D9A"/>
    <w:rsid w:val="004D59CD"/>
    <w:rsid w:val="004E00AE"/>
    <w:rsid w:val="004E3968"/>
    <w:rsid w:val="004E3DC3"/>
    <w:rsid w:val="004E6B7F"/>
    <w:rsid w:val="004F596E"/>
    <w:rsid w:val="004F5F4B"/>
    <w:rsid w:val="00502233"/>
    <w:rsid w:val="00504056"/>
    <w:rsid w:val="00504D99"/>
    <w:rsid w:val="00505324"/>
    <w:rsid w:val="00505458"/>
    <w:rsid w:val="005065EB"/>
    <w:rsid w:val="00512786"/>
    <w:rsid w:val="00515E34"/>
    <w:rsid w:val="005200A5"/>
    <w:rsid w:val="00520481"/>
    <w:rsid w:val="00522806"/>
    <w:rsid w:val="00526828"/>
    <w:rsid w:val="0053102B"/>
    <w:rsid w:val="00533E32"/>
    <w:rsid w:val="005350E2"/>
    <w:rsid w:val="005350FC"/>
    <w:rsid w:val="00537A0A"/>
    <w:rsid w:val="00543683"/>
    <w:rsid w:val="0054412D"/>
    <w:rsid w:val="0054470B"/>
    <w:rsid w:val="005467ED"/>
    <w:rsid w:val="0055287F"/>
    <w:rsid w:val="00552E3F"/>
    <w:rsid w:val="005538E1"/>
    <w:rsid w:val="00553CAD"/>
    <w:rsid w:val="00555DD7"/>
    <w:rsid w:val="00557134"/>
    <w:rsid w:val="00557DE5"/>
    <w:rsid w:val="00563597"/>
    <w:rsid w:val="00565EED"/>
    <w:rsid w:val="00567ABF"/>
    <w:rsid w:val="0057200C"/>
    <w:rsid w:val="005744C8"/>
    <w:rsid w:val="00575995"/>
    <w:rsid w:val="00577821"/>
    <w:rsid w:val="00577967"/>
    <w:rsid w:val="00580320"/>
    <w:rsid w:val="005803BA"/>
    <w:rsid w:val="005818BE"/>
    <w:rsid w:val="0058202E"/>
    <w:rsid w:val="00583274"/>
    <w:rsid w:val="00585577"/>
    <w:rsid w:val="00585AF1"/>
    <w:rsid w:val="00585CC1"/>
    <w:rsid w:val="00586817"/>
    <w:rsid w:val="005871EB"/>
    <w:rsid w:val="00587732"/>
    <w:rsid w:val="00592029"/>
    <w:rsid w:val="005929DA"/>
    <w:rsid w:val="0059397C"/>
    <w:rsid w:val="00593FDA"/>
    <w:rsid w:val="005946DF"/>
    <w:rsid w:val="005953FF"/>
    <w:rsid w:val="005959E8"/>
    <w:rsid w:val="0059672D"/>
    <w:rsid w:val="005A0196"/>
    <w:rsid w:val="005A49B4"/>
    <w:rsid w:val="005A6D8A"/>
    <w:rsid w:val="005B1366"/>
    <w:rsid w:val="005B21A5"/>
    <w:rsid w:val="005B736A"/>
    <w:rsid w:val="005C2CDE"/>
    <w:rsid w:val="005C38D9"/>
    <w:rsid w:val="005C44E7"/>
    <w:rsid w:val="005C59BD"/>
    <w:rsid w:val="005C7227"/>
    <w:rsid w:val="005D26F9"/>
    <w:rsid w:val="005D3836"/>
    <w:rsid w:val="005D531B"/>
    <w:rsid w:val="005D5C0C"/>
    <w:rsid w:val="005D6A20"/>
    <w:rsid w:val="005D7299"/>
    <w:rsid w:val="005E3C41"/>
    <w:rsid w:val="005E7671"/>
    <w:rsid w:val="005F0858"/>
    <w:rsid w:val="005F3022"/>
    <w:rsid w:val="005F67C4"/>
    <w:rsid w:val="005F767B"/>
    <w:rsid w:val="00602391"/>
    <w:rsid w:val="0060466C"/>
    <w:rsid w:val="006052FB"/>
    <w:rsid w:val="00605E06"/>
    <w:rsid w:val="0061175B"/>
    <w:rsid w:val="006126F6"/>
    <w:rsid w:val="00613C25"/>
    <w:rsid w:val="00615C17"/>
    <w:rsid w:val="00616E28"/>
    <w:rsid w:val="00617BF9"/>
    <w:rsid w:val="00620B79"/>
    <w:rsid w:val="006226D2"/>
    <w:rsid w:val="0062684D"/>
    <w:rsid w:val="006300C2"/>
    <w:rsid w:val="00634838"/>
    <w:rsid w:val="00634A39"/>
    <w:rsid w:val="00634CB5"/>
    <w:rsid w:val="00635CB5"/>
    <w:rsid w:val="00636637"/>
    <w:rsid w:val="006406BC"/>
    <w:rsid w:val="006436DA"/>
    <w:rsid w:val="00645DBA"/>
    <w:rsid w:val="00646486"/>
    <w:rsid w:val="006464E2"/>
    <w:rsid w:val="006500C3"/>
    <w:rsid w:val="00651492"/>
    <w:rsid w:val="00652AD1"/>
    <w:rsid w:val="00652E01"/>
    <w:rsid w:val="006551D9"/>
    <w:rsid w:val="00657F2C"/>
    <w:rsid w:val="00661208"/>
    <w:rsid w:val="00661CCC"/>
    <w:rsid w:val="00662B31"/>
    <w:rsid w:val="006646A6"/>
    <w:rsid w:val="006648CD"/>
    <w:rsid w:val="006649A4"/>
    <w:rsid w:val="00665D79"/>
    <w:rsid w:val="006670E9"/>
    <w:rsid w:val="0066718A"/>
    <w:rsid w:val="00671F13"/>
    <w:rsid w:val="00672322"/>
    <w:rsid w:val="00673A3B"/>
    <w:rsid w:val="0067407C"/>
    <w:rsid w:val="00675C01"/>
    <w:rsid w:val="00677031"/>
    <w:rsid w:val="006806D8"/>
    <w:rsid w:val="00685177"/>
    <w:rsid w:val="00685346"/>
    <w:rsid w:val="006864C8"/>
    <w:rsid w:val="00686FB1"/>
    <w:rsid w:val="00687853"/>
    <w:rsid w:val="00691E37"/>
    <w:rsid w:val="006939CE"/>
    <w:rsid w:val="006A052A"/>
    <w:rsid w:val="006A1B15"/>
    <w:rsid w:val="006A33A6"/>
    <w:rsid w:val="006A36CC"/>
    <w:rsid w:val="006A5707"/>
    <w:rsid w:val="006B24AB"/>
    <w:rsid w:val="006B615B"/>
    <w:rsid w:val="006B6319"/>
    <w:rsid w:val="006B6637"/>
    <w:rsid w:val="006B7E82"/>
    <w:rsid w:val="006B7F10"/>
    <w:rsid w:val="006D1A4D"/>
    <w:rsid w:val="006D429B"/>
    <w:rsid w:val="006D5F31"/>
    <w:rsid w:val="006D6E53"/>
    <w:rsid w:val="006E0497"/>
    <w:rsid w:val="006E063E"/>
    <w:rsid w:val="006E2278"/>
    <w:rsid w:val="006E447D"/>
    <w:rsid w:val="006E58A8"/>
    <w:rsid w:val="006E6057"/>
    <w:rsid w:val="006E6DA1"/>
    <w:rsid w:val="006F0298"/>
    <w:rsid w:val="006F2776"/>
    <w:rsid w:val="006F3514"/>
    <w:rsid w:val="006F3F88"/>
    <w:rsid w:val="006F4710"/>
    <w:rsid w:val="006F6670"/>
    <w:rsid w:val="007019A9"/>
    <w:rsid w:val="0070410E"/>
    <w:rsid w:val="00705F1F"/>
    <w:rsid w:val="007062B7"/>
    <w:rsid w:val="00706617"/>
    <w:rsid w:val="007068E7"/>
    <w:rsid w:val="00707DAF"/>
    <w:rsid w:val="007104DB"/>
    <w:rsid w:val="007161E5"/>
    <w:rsid w:val="00722933"/>
    <w:rsid w:val="007238E9"/>
    <w:rsid w:val="00724B86"/>
    <w:rsid w:val="00727C7D"/>
    <w:rsid w:val="00727FDB"/>
    <w:rsid w:val="007370A8"/>
    <w:rsid w:val="00741390"/>
    <w:rsid w:val="00741E69"/>
    <w:rsid w:val="00744839"/>
    <w:rsid w:val="007458D5"/>
    <w:rsid w:val="00746D40"/>
    <w:rsid w:val="00747052"/>
    <w:rsid w:val="007521CB"/>
    <w:rsid w:val="00756595"/>
    <w:rsid w:val="00756E67"/>
    <w:rsid w:val="007578E1"/>
    <w:rsid w:val="007636FD"/>
    <w:rsid w:val="007648E0"/>
    <w:rsid w:val="00765C91"/>
    <w:rsid w:val="00767A30"/>
    <w:rsid w:val="00767FF6"/>
    <w:rsid w:val="007702ED"/>
    <w:rsid w:val="00771FE5"/>
    <w:rsid w:val="00772A0F"/>
    <w:rsid w:val="00774BC2"/>
    <w:rsid w:val="00775287"/>
    <w:rsid w:val="00781777"/>
    <w:rsid w:val="00783E12"/>
    <w:rsid w:val="007878C1"/>
    <w:rsid w:val="00787D74"/>
    <w:rsid w:val="00792BB4"/>
    <w:rsid w:val="00792FF6"/>
    <w:rsid w:val="00797360"/>
    <w:rsid w:val="00797ECA"/>
    <w:rsid w:val="007A0171"/>
    <w:rsid w:val="007A0C4D"/>
    <w:rsid w:val="007A0EF0"/>
    <w:rsid w:val="007A0F3E"/>
    <w:rsid w:val="007A3AE9"/>
    <w:rsid w:val="007A4951"/>
    <w:rsid w:val="007B098D"/>
    <w:rsid w:val="007B2206"/>
    <w:rsid w:val="007B2F43"/>
    <w:rsid w:val="007B41C0"/>
    <w:rsid w:val="007B56C0"/>
    <w:rsid w:val="007B570A"/>
    <w:rsid w:val="007B6F67"/>
    <w:rsid w:val="007C1C23"/>
    <w:rsid w:val="007C281F"/>
    <w:rsid w:val="007C56AE"/>
    <w:rsid w:val="007C5A44"/>
    <w:rsid w:val="007C772A"/>
    <w:rsid w:val="007D2563"/>
    <w:rsid w:val="007D3BA8"/>
    <w:rsid w:val="007D56F5"/>
    <w:rsid w:val="007D6E0F"/>
    <w:rsid w:val="007E3C46"/>
    <w:rsid w:val="007E489E"/>
    <w:rsid w:val="007E4D2D"/>
    <w:rsid w:val="007E5451"/>
    <w:rsid w:val="007E5CE0"/>
    <w:rsid w:val="007E693B"/>
    <w:rsid w:val="007E7F60"/>
    <w:rsid w:val="007F0BE9"/>
    <w:rsid w:val="007F0FE8"/>
    <w:rsid w:val="007F12B8"/>
    <w:rsid w:val="007F2848"/>
    <w:rsid w:val="007F3CA3"/>
    <w:rsid w:val="007F4A75"/>
    <w:rsid w:val="00800952"/>
    <w:rsid w:val="0080111E"/>
    <w:rsid w:val="00801653"/>
    <w:rsid w:val="008019C1"/>
    <w:rsid w:val="00802E8B"/>
    <w:rsid w:val="008036A3"/>
    <w:rsid w:val="00804087"/>
    <w:rsid w:val="00804EBF"/>
    <w:rsid w:val="00805F24"/>
    <w:rsid w:val="00807B57"/>
    <w:rsid w:val="00813489"/>
    <w:rsid w:val="00814DE0"/>
    <w:rsid w:val="0081638D"/>
    <w:rsid w:val="00816CEC"/>
    <w:rsid w:val="00817837"/>
    <w:rsid w:val="008202A8"/>
    <w:rsid w:val="0082209D"/>
    <w:rsid w:val="008220BF"/>
    <w:rsid w:val="008223A6"/>
    <w:rsid w:val="00823090"/>
    <w:rsid w:val="00824D23"/>
    <w:rsid w:val="00826F17"/>
    <w:rsid w:val="008303FC"/>
    <w:rsid w:val="008308B9"/>
    <w:rsid w:val="00830DC1"/>
    <w:rsid w:val="00830F14"/>
    <w:rsid w:val="00831157"/>
    <w:rsid w:val="008327D3"/>
    <w:rsid w:val="00833D6B"/>
    <w:rsid w:val="0084105E"/>
    <w:rsid w:val="00841985"/>
    <w:rsid w:val="008439D5"/>
    <w:rsid w:val="00843CE5"/>
    <w:rsid w:val="00844BFD"/>
    <w:rsid w:val="00844D82"/>
    <w:rsid w:val="008477BB"/>
    <w:rsid w:val="008525C9"/>
    <w:rsid w:val="00854C6E"/>
    <w:rsid w:val="00856212"/>
    <w:rsid w:val="00857C86"/>
    <w:rsid w:val="00860AC5"/>
    <w:rsid w:val="0086104F"/>
    <w:rsid w:val="00863FE4"/>
    <w:rsid w:val="00864DE8"/>
    <w:rsid w:val="008664C2"/>
    <w:rsid w:val="0086748B"/>
    <w:rsid w:val="0087276B"/>
    <w:rsid w:val="00873E17"/>
    <w:rsid w:val="00877284"/>
    <w:rsid w:val="00880093"/>
    <w:rsid w:val="00880FA9"/>
    <w:rsid w:val="00883879"/>
    <w:rsid w:val="0088607D"/>
    <w:rsid w:val="00886B15"/>
    <w:rsid w:val="00887868"/>
    <w:rsid w:val="008907EC"/>
    <w:rsid w:val="00892D69"/>
    <w:rsid w:val="00895195"/>
    <w:rsid w:val="008970EA"/>
    <w:rsid w:val="008A2239"/>
    <w:rsid w:val="008A3F50"/>
    <w:rsid w:val="008A3FEA"/>
    <w:rsid w:val="008A6450"/>
    <w:rsid w:val="008A7283"/>
    <w:rsid w:val="008B4ECE"/>
    <w:rsid w:val="008B5197"/>
    <w:rsid w:val="008C3804"/>
    <w:rsid w:val="008C4E6A"/>
    <w:rsid w:val="008C62D1"/>
    <w:rsid w:val="008D2ABD"/>
    <w:rsid w:val="008D4FCD"/>
    <w:rsid w:val="008D694A"/>
    <w:rsid w:val="008D720E"/>
    <w:rsid w:val="008D7B5A"/>
    <w:rsid w:val="008D7CA6"/>
    <w:rsid w:val="008E0BE3"/>
    <w:rsid w:val="008E1F98"/>
    <w:rsid w:val="008E5459"/>
    <w:rsid w:val="008E5F47"/>
    <w:rsid w:val="008E6520"/>
    <w:rsid w:val="008E6853"/>
    <w:rsid w:val="008E7242"/>
    <w:rsid w:val="008E72BF"/>
    <w:rsid w:val="008F00A1"/>
    <w:rsid w:val="008F069A"/>
    <w:rsid w:val="008F084B"/>
    <w:rsid w:val="008F1489"/>
    <w:rsid w:val="008F257F"/>
    <w:rsid w:val="008F4A03"/>
    <w:rsid w:val="008F5775"/>
    <w:rsid w:val="008F5A7F"/>
    <w:rsid w:val="009007B1"/>
    <w:rsid w:val="009032C0"/>
    <w:rsid w:val="00903E57"/>
    <w:rsid w:val="00905E47"/>
    <w:rsid w:val="00905FB5"/>
    <w:rsid w:val="009060C0"/>
    <w:rsid w:val="009072CC"/>
    <w:rsid w:val="00907A46"/>
    <w:rsid w:val="00907F3B"/>
    <w:rsid w:val="009107D8"/>
    <w:rsid w:val="00911601"/>
    <w:rsid w:val="00911A69"/>
    <w:rsid w:val="00911D92"/>
    <w:rsid w:val="00911F14"/>
    <w:rsid w:val="00911FE7"/>
    <w:rsid w:val="00912B12"/>
    <w:rsid w:val="0091418C"/>
    <w:rsid w:val="00921F9A"/>
    <w:rsid w:val="00923103"/>
    <w:rsid w:val="009234AC"/>
    <w:rsid w:val="00923F1C"/>
    <w:rsid w:val="0092401D"/>
    <w:rsid w:val="00924999"/>
    <w:rsid w:val="00926538"/>
    <w:rsid w:val="00930077"/>
    <w:rsid w:val="00932345"/>
    <w:rsid w:val="009327DD"/>
    <w:rsid w:val="00933123"/>
    <w:rsid w:val="00933A2C"/>
    <w:rsid w:val="00937FCB"/>
    <w:rsid w:val="00941F6B"/>
    <w:rsid w:val="009433AC"/>
    <w:rsid w:val="009450A9"/>
    <w:rsid w:val="00946D97"/>
    <w:rsid w:val="00947069"/>
    <w:rsid w:val="00950BEB"/>
    <w:rsid w:val="00951787"/>
    <w:rsid w:val="00954A12"/>
    <w:rsid w:val="0095597E"/>
    <w:rsid w:val="00956139"/>
    <w:rsid w:val="00960A29"/>
    <w:rsid w:val="009613B3"/>
    <w:rsid w:val="009628DC"/>
    <w:rsid w:val="009658C6"/>
    <w:rsid w:val="00966193"/>
    <w:rsid w:val="009700F4"/>
    <w:rsid w:val="009719F1"/>
    <w:rsid w:val="00973954"/>
    <w:rsid w:val="00974962"/>
    <w:rsid w:val="00975FEB"/>
    <w:rsid w:val="00980E84"/>
    <w:rsid w:val="0098164D"/>
    <w:rsid w:val="00984FE4"/>
    <w:rsid w:val="00985246"/>
    <w:rsid w:val="0098670D"/>
    <w:rsid w:val="00997273"/>
    <w:rsid w:val="009A062C"/>
    <w:rsid w:val="009A0C69"/>
    <w:rsid w:val="009A2EE5"/>
    <w:rsid w:val="009A3C44"/>
    <w:rsid w:val="009A7EB4"/>
    <w:rsid w:val="009B09CD"/>
    <w:rsid w:val="009B2167"/>
    <w:rsid w:val="009B22DC"/>
    <w:rsid w:val="009B3202"/>
    <w:rsid w:val="009B4366"/>
    <w:rsid w:val="009B4E92"/>
    <w:rsid w:val="009B5306"/>
    <w:rsid w:val="009B617C"/>
    <w:rsid w:val="009B7A4A"/>
    <w:rsid w:val="009C2CC5"/>
    <w:rsid w:val="009C4F87"/>
    <w:rsid w:val="009C506D"/>
    <w:rsid w:val="009D02DE"/>
    <w:rsid w:val="009D4BC3"/>
    <w:rsid w:val="009E0016"/>
    <w:rsid w:val="009E10FC"/>
    <w:rsid w:val="009E2338"/>
    <w:rsid w:val="009E328E"/>
    <w:rsid w:val="009E4B71"/>
    <w:rsid w:val="009E5E11"/>
    <w:rsid w:val="009F149E"/>
    <w:rsid w:val="009F178E"/>
    <w:rsid w:val="009F21E7"/>
    <w:rsid w:val="009F38B1"/>
    <w:rsid w:val="009F67C6"/>
    <w:rsid w:val="009F6B60"/>
    <w:rsid w:val="009F6F66"/>
    <w:rsid w:val="00A00A25"/>
    <w:rsid w:val="00A036E2"/>
    <w:rsid w:val="00A05E71"/>
    <w:rsid w:val="00A073A8"/>
    <w:rsid w:val="00A07C26"/>
    <w:rsid w:val="00A10E3A"/>
    <w:rsid w:val="00A111CA"/>
    <w:rsid w:val="00A12BBE"/>
    <w:rsid w:val="00A12C2D"/>
    <w:rsid w:val="00A1303C"/>
    <w:rsid w:val="00A14C1B"/>
    <w:rsid w:val="00A15D7D"/>
    <w:rsid w:val="00A161FE"/>
    <w:rsid w:val="00A20706"/>
    <w:rsid w:val="00A2151E"/>
    <w:rsid w:val="00A2209F"/>
    <w:rsid w:val="00A243D8"/>
    <w:rsid w:val="00A302F9"/>
    <w:rsid w:val="00A32937"/>
    <w:rsid w:val="00A4041A"/>
    <w:rsid w:val="00A41D52"/>
    <w:rsid w:val="00A4217E"/>
    <w:rsid w:val="00A4566A"/>
    <w:rsid w:val="00A46D2F"/>
    <w:rsid w:val="00A5194E"/>
    <w:rsid w:val="00A529AD"/>
    <w:rsid w:val="00A533D3"/>
    <w:rsid w:val="00A56798"/>
    <w:rsid w:val="00A56C44"/>
    <w:rsid w:val="00A634E6"/>
    <w:rsid w:val="00A63E55"/>
    <w:rsid w:val="00A65613"/>
    <w:rsid w:val="00A70957"/>
    <w:rsid w:val="00A711E2"/>
    <w:rsid w:val="00A71B04"/>
    <w:rsid w:val="00A73747"/>
    <w:rsid w:val="00A7407E"/>
    <w:rsid w:val="00A74EEF"/>
    <w:rsid w:val="00A75B02"/>
    <w:rsid w:val="00A75C07"/>
    <w:rsid w:val="00A814C5"/>
    <w:rsid w:val="00A84637"/>
    <w:rsid w:val="00A86C7A"/>
    <w:rsid w:val="00A875E7"/>
    <w:rsid w:val="00AA056A"/>
    <w:rsid w:val="00AA0C8A"/>
    <w:rsid w:val="00AA3CB2"/>
    <w:rsid w:val="00AA7131"/>
    <w:rsid w:val="00AA7234"/>
    <w:rsid w:val="00AA7259"/>
    <w:rsid w:val="00AB1078"/>
    <w:rsid w:val="00AB2C17"/>
    <w:rsid w:val="00AB3093"/>
    <w:rsid w:val="00AB3307"/>
    <w:rsid w:val="00AB3F08"/>
    <w:rsid w:val="00AB4BD3"/>
    <w:rsid w:val="00AB4E51"/>
    <w:rsid w:val="00AB5512"/>
    <w:rsid w:val="00AB65C1"/>
    <w:rsid w:val="00AB70A1"/>
    <w:rsid w:val="00AB7E28"/>
    <w:rsid w:val="00AC0D69"/>
    <w:rsid w:val="00AC40AF"/>
    <w:rsid w:val="00AC4835"/>
    <w:rsid w:val="00AC4985"/>
    <w:rsid w:val="00AC5732"/>
    <w:rsid w:val="00AC6D90"/>
    <w:rsid w:val="00AD00A6"/>
    <w:rsid w:val="00AD5D57"/>
    <w:rsid w:val="00AD7921"/>
    <w:rsid w:val="00AE04AB"/>
    <w:rsid w:val="00AE1181"/>
    <w:rsid w:val="00AE1F28"/>
    <w:rsid w:val="00AE26B0"/>
    <w:rsid w:val="00AE2A89"/>
    <w:rsid w:val="00AE53C9"/>
    <w:rsid w:val="00AE7FC1"/>
    <w:rsid w:val="00AF0E39"/>
    <w:rsid w:val="00AF3CEE"/>
    <w:rsid w:val="00B007F8"/>
    <w:rsid w:val="00B016A9"/>
    <w:rsid w:val="00B02546"/>
    <w:rsid w:val="00B041DF"/>
    <w:rsid w:val="00B05C8B"/>
    <w:rsid w:val="00B127C8"/>
    <w:rsid w:val="00B13E9B"/>
    <w:rsid w:val="00B14C1D"/>
    <w:rsid w:val="00B15043"/>
    <w:rsid w:val="00B20677"/>
    <w:rsid w:val="00B207A6"/>
    <w:rsid w:val="00B25A0D"/>
    <w:rsid w:val="00B27FD5"/>
    <w:rsid w:val="00B309FA"/>
    <w:rsid w:val="00B3277D"/>
    <w:rsid w:val="00B32C68"/>
    <w:rsid w:val="00B33ADF"/>
    <w:rsid w:val="00B33C46"/>
    <w:rsid w:val="00B356F5"/>
    <w:rsid w:val="00B3699F"/>
    <w:rsid w:val="00B374DB"/>
    <w:rsid w:val="00B45F6E"/>
    <w:rsid w:val="00B474F6"/>
    <w:rsid w:val="00B5137C"/>
    <w:rsid w:val="00B5163A"/>
    <w:rsid w:val="00B548EF"/>
    <w:rsid w:val="00B573A9"/>
    <w:rsid w:val="00B574C9"/>
    <w:rsid w:val="00B60CAF"/>
    <w:rsid w:val="00B6109B"/>
    <w:rsid w:val="00B6149F"/>
    <w:rsid w:val="00B61B05"/>
    <w:rsid w:val="00B63D20"/>
    <w:rsid w:val="00B6469F"/>
    <w:rsid w:val="00B64965"/>
    <w:rsid w:val="00B65A3D"/>
    <w:rsid w:val="00B664AF"/>
    <w:rsid w:val="00B707F4"/>
    <w:rsid w:val="00B72959"/>
    <w:rsid w:val="00B77D1F"/>
    <w:rsid w:val="00B80561"/>
    <w:rsid w:val="00B820FE"/>
    <w:rsid w:val="00B859AF"/>
    <w:rsid w:val="00B876AF"/>
    <w:rsid w:val="00B9266E"/>
    <w:rsid w:val="00B97847"/>
    <w:rsid w:val="00BA02DB"/>
    <w:rsid w:val="00BA08E6"/>
    <w:rsid w:val="00BA3936"/>
    <w:rsid w:val="00BA5BD0"/>
    <w:rsid w:val="00BA6FF9"/>
    <w:rsid w:val="00BA7B7A"/>
    <w:rsid w:val="00BB0F80"/>
    <w:rsid w:val="00BB1F65"/>
    <w:rsid w:val="00BB3AC4"/>
    <w:rsid w:val="00BB57D2"/>
    <w:rsid w:val="00BB676C"/>
    <w:rsid w:val="00BC404A"/>
    <w:rsid w:val="00BC5A73"/>
    <w:rsid w:val="00BC5B9E"/>
    <w:rsid w:val="00BC6CC4"/>
    <w:rsid w:val="00BC76E0"/>
    <w:rsid w:val="00BC7773"/>
    <w:rsid w:val="00BD0AEE"/>
    <w:rsid w:val="00BD2091"/>
    <w:rsid w:val="00BD221B"/>
    <w:rsid w:val="00BD2B4B"/>
    <w:rsid w:val="00BD49E4"/>
    <w:rsid w:val="00BD54D5"/>
    <w:rsid w:val="00BD6281"/>
    <w:rsid w:val="00BE1655"/>
    <w:rsid w:val="00BE553E"/>
    <w:rsid w:val="00BE6FF7"/>
    <w:rsid w:val="00BE70E2"/>
    <w:rsid w:val="00BE742A"/>
    <w:rsid w:val="00BF6C86"/>
    <w:rsid w:val="00C02783"/>
    <w:rsid w:val="00C032AE"/>
    <w:rsid w:val="00C03F91"/>
    <w:rsid w:val="00C04914"/>
    <w:rsid w:val="00C04C7A"/>
    <w:rsid w:val="00C133CB"/>
    <w:rsid w:val="00C16C3E"/>
    <w:rsid w:val="00C17BAA"/>
    <w:rsid w:val="00C23C6D"/>
    <w:rsid w:val="00C24DB6"/>
    <w:rsid w:val="00C24E83"/>
    <w:rsid w:val="00C24F7D"/>
    <w:rsid w:val="00C270F9"/>
    <w:rsid w:val="00C30F10"/>
    <w:rsid w:val="00C31867"/>
    <w:rsid w:val="00C33DDB"/>
    <w:rsid w:val="00C34A31"/>
    <w:rsid w:val="00C3734C"/>
    <w:rsid w:val="00C37E32"/>
    <w:rsid w:val="00C42542"/>
    <w:rsid w:val="00C451C3"/>
    <w:rsid w:val="00C45550"/>
    <w:rsid w:val="00C514EA"/>
    <w:rsid w:val="00C52CAC"/>
    <w:rsid w:val="00C53EE7"/>
    <w:rsid w:val="00C56B14"/>
    <w:rsid w:val="00C576D4"/>
    <w:rsid w:val="00C62989"/>
    <w:rsid w:val="00C632BF"/>
    <w:rsid w:val="00C6341D"/>
    <w:rsid w:val="00C65FEA"/>
    <w:rsid w:val="00C66321"/>
    <w:rsid w:val="00C663AC"/>
    <w:rsid w:val="00C666D7"/>
    <w:rsid w:val="00C70BFF"/>
    <w:rsid w:val="00C72457"/>
    <w:rsid w:val="00C72D69"/>
    <w:rsid w:val="00C74AAA"/>
    <w:rsid w:val="00C76372"/>
    <w:rsid w:val="00C7650E"/>
    <w:rsid w:val="00C77F47"/>
    <w:rsid w:val="00C853CD"/>
    <w:rsid w:val="00C8584E"/>
    <w:rsid w:val="00C865CD"/>
    <w:rsid w:val="00C867A3"/>
    <w:rsid w:val="00C91010"/>
    <w:rsid w:val="00C95F6F"/>
    <w:rsid w:val="00CA0EC1"/>
    <w:rsid w:val="00CA351D"/>
    <w:rsid w:val="00CB238C"/>
    <w:rsid w:val="00CB400A"/>
    <w:rsid w:val="00CB4240"/>
    <w:rsid w:val="00CB483C"/>
    <w:rsid w:val="00CB7826"/>
    <w:rsid w:val="00CB7FCA"/>
    <w:rsid w:val="00CC0544"/>
    <w:rsid w:val="00CC2205"/>
    <w:rsid w:val="00CC3C0E"/>
    <w:rsid w:val="00CC4476"/>
    <w:rsid w:val="00CD2168"/>
    <w:rsid w:val="00CD3174"/>
    <w:rsid w:val="00CE62A6"/>
    <w:rsid w:val="00CF0767"/>
    <w:rsid w:val="00CF103F"/>
    <w:rsid w:val="00CF2366"/>
    <w:rsid w:val="00CF4201"/>
    <w:rsid w:val="00CF48CF"/>
    <w:rsid w:val="00CF6ECB"/>
    <w:rsid w:val="00CF707B"/>
    <w:rsid w:val="00CF76ED"/>
    <w:rsid w:val="00CF793A"/>
    <w:rsid w:val="00CF7ECF"/>
    <w:rsid w:val="00D000D9"/>
    <w:rsid w:val="00D01650"/>
    <w:rsid w:val="00D05C56"/>
    <w:rsid w:val="00D06D42"/>
    <w:rsid w:val="00D11CF0"/>
    <w:rsid w:val="00D1365F"/>
    <w:rsid w:val="00D20535"/>
    <w:rsid w:val="00D20745"/>
    <w:rsid w:val="00D20C3E"/>
    <w:rsid w:val="00D219A0"/>
    <w:rsid w:val="00D2560B"/>
    <w:rsid w:val="00D259CB"/>
    <w:rsid w:val="00D2746A"/>
    <w:rsid w:val="00D301E1"/>
    <w:rsid w:val="00D32838"/>
    <w:rsid w:val="00D32FE1"/>
    <w:rsid w:val="00D411A2"/>
    <w:rsid w:val="00D41791"/>
    <w:rsid w:val="00D41D94"/>
    <w:rsid w:val="00D420A3"/>
    <w:rsid w:val="00D42FFF"/>
    <w:rsid w:val="00D43D0B"/>
    <w:rsid w:val="00D47922"/>
    <w:rsid w:val="00D502AA"/>
    <w:rsid w:val="00D50E5D"/>
    <w:rsid w:val="00D519F7"/>
    <w:rsid w:val="00D53242"/>
    <w:rsid w:val="00D551A9"/>
    <w:rsid w:val="00D57616"/>
    <w:rsid w:val="00D6096F"/>
    <w:rsid w:val="00D6235F"/>
    <w:rsid w:val="00D62D68"/>
    <w:rsid w:val="00D63529"/>
    <w:rsid w:val="00D63FF6"/>
    <w:rsid w:val="00D64DE9"/>
    <w:rsid w:val="00D66386"/>
    <w:rsid w:val="00D66758"/>
    <w:rsid w:val="00D67D21"/>
    <w:rsid w:val="00D72A83"/>
    <w:rsid w:val="00D77782"/>
    <w:rsid w:val="00D77830"/>
    <w:rsid w:val="00D83DBB"/>
    <w:rsid w:val="00D83EAD"/>
    <w:rsid w:val="00D83F63"/>
    <w:rsid w:val="00D871E3"/>
    <w:rsid w:val="00D906F0"/>
    <w:rsid w:val="00D91713"/>
    <w:rsid w:val="00D92895"/>
    <w:rsid w:val="00D941D4"/>
    <w:rsid w:val="00D954D4"/>
    <w:rsid w:val="00D96FC2"/>
    <w:rsid w:val="00DA01FF"/>
    <w:rsid w:val="00DA0581"/>
    <w:rsid w:val="00DA33FE"/>
    <w:rsid w:val="00DA3C6D"/>
    <w:rsid w:val="00DA41F7"/>
    <w:rsid w:val="00DA612F"/>
    <w:rsid w:val="00DB1E5C"/>
    <w:rsid w:val="00DB22D3"/>
    <w:rsid w:val="00DB2328"/>
    <w:rsid w:val="00DB294C"/>
    <w:rsid w:val="00DB2B2F"/>
    <w:rsid w:val="00DB6B8B"/>
    <w:rsid w:val="00DC0516"/>
    <w:rsid w:val="00DC078B"/>
    <w:rsid w:val="00DC0B49"/>
    <w:rsid w:val="00DC2B5A"/>
    <w:rsid w:val="00DC43F2"/>
    <w:rsid w:val="00DC4AF1"/>
    <w:rsid w:val="00DC4FB6"/>
    <w:rsid w:val="00DC6A5D"/>
    <w:rsid w:val="00DC7167"/>
    <w:rsid w:val="00DC7591"/>
    <w:rsid w:val="00DC78AE"/>
    <w:rsid w:val="00DD1289"/>
    <w:rsid w:val="00DD24EB"/>
    <w:rsid w:val="00DD44C0"/>
    <w:rsid w:val="00DD4982"/>
    <w:rsid w:val="00DD5680"/>
    <w:rsid w:val="00DD7F51"/>
    <w:rsid w:val="00DE028A"/>
    <w:rsid w:val="00DE062B"/>
    <w:rsid w:val="00DE2690"/>
    <w:rsid w:val="00DE278C"/>
    <w:rsid w:val="00DE2969"/>
    <w:rsid w:val="00DE3F39"/>
    <w:rsid w:val="00DE46B6"/>
    <w:rsid w:val="00DE679D"/>
    <w:rsid w:val="00DE7C8F"/>
    <w:rsid w:val="00DF0D5B"/>
    <w:rsid w:val="00DF1E11"/>
    <w:rsid w:val="00DF2B08"/>
    <w:rsid w:val="00DF47D6"/>
    <w:rsid w:val="00DF6441"/>
    <w:rsid w:val="00DF72CD"/>
    <w:rsid w:val="00E004BF"/>
    <w:rsid w:val="00E0330B"/>
    <w:rsid w:val="00E04232"/>
    <w:rsid w:val="00E07D66"/>
    <w:rsid w:val="00E13BA4"/>
    <w:rsid w:val="00E14846"/>
    <w:rsid w:val="00E16028"/>
    <w:rsid w:val="00E17C0A"/>
    <w:rsid w:val="00E20C55"/>
    <w:rsid w:val="00E20D2B"/>
    <w:rsid w:val="00E21264"/>
    <w:rsid w:val="00E2372E"/>
    <w:rsid w:val="00E244DF"/>
    <w:rsid w:val="00E256F0"/>
    <w:rsid w:val="00E25F25"/>
    <w:rsid w:val="00E25F92"/>
    <w:rsid w:val="00E26FCA"/>
    <w:rsid w:val="00E32408"/>
    <w:rsid w:val="00E328BC"/>
    <w:rsid w:val="00E339C4"/>
    <w:rsid w:val="00E3639C"/>
    <w:rsid w:val="00E411EE"/>
    <w:rsid w:val="00E41983"/>
    <w:rsid w:val="00E45134"/>
    <w:rsid w:val="00E46331"/>
    <w:rsid w:val="00E46C84"/>
    <w:rsid w:val="00E53DAA"/>
    <w:rsid w:val="00E54D75"/>
    <w:rsid w:val="00E5552E"/>
    <w:rsid w:val="00E55A46"/>
    <w:rsid w:val="00E56480"/>
    <w:rsid w:val="00E60556"/>
    <w:rsid w:val="00E62E43"/>
    <w:rsid w:val="00E63680"/>
    <w:rsid w:val="00E64495"/>
    <w:rsid w:val="00E67FA4"/>
    <w:rsid w:val="00E73414"/>
    <w:rsid w:val="00E74CE3"/>
    <w:rsid w:val="00E76C24"/>
    <w:rsid w:val="00E77780"/>
    <w:rsid w:val="00E813E9"/>
    <w:rsid w:val="00E830F1"/>
    <w:rsid w:val="00E8313B"/>
    <w:rsid w:val="00E8551C"/>
    <w:rsid w:val="00E855AA"/>
    <w:rsid w:val="00E85A45"/>
    <w:rsid w:val="00E85C5B"/>
    <w:rsid w:val="00E916A4"/>
    <w:rsid w:val="00E91854"/>
    <w:rsid w:val="00E945CD"/>
    <w:rsid w:val="00E964B8"/>
    <w:rsid w:val="00EA12AF"/>
    <w:rsid w:val="00EA2FC2"/>
    <w:rsid w:val="00EB4E68"/>
    <w:rsid w:val="00EB5BDB"/>
    <w:rsid w:val="00EB5E6F"/>
    <w:rsid w:val="00EB6F38"/>
    <w:rsid w:val="00EB6FD3"/>
    <w:rsid w:val="00EC0B53"/>
    <w:rsid w:val="00EC22A8"/>
    <w:rsid w:val="00EC437D"/>
    <w:rsid w:val="00EC6A4B"/>
    <w:rsid w:val="00EC6FB6"/>
    <w:rsid w:val="00EC75A5"/>
    <w:rsid w:val="00ED08DC"/>
    <w:rsid w:val="00ED0A38"/>
    <w:rsid w:val="00ED2165"/>
    <w:rsid w:val="00ED27AD"/>
    <w:rsid w:val="00ED6480"/>
    <w:rsid w:val="00ED71C6"/>
    <w:rsid w:val="00EE00F9"/>
    <w:rsid w:val="00EE0DC4"/>
    <w:rsid w:val="00EE2237"/>
    <w:rsid w:val="00EE4BB0"/>
    <w:rsid w:val="00EE66D9"/>
    <w:rsid w:val="00EE7045"/>
    <w:rsid w:val="00EE77CA"/>
    <w:rsid w:val="00EF07A3"/>
    <w:rsid w:val="00EF2B68"/>
    <w:rsid w:val="00EF2D22"/>
    <w:rsid w:val="00EF5A5C"/>
    <w:rsid w:val="00EF7C96"/>
    <w:rsid w:val="00F01E54"/>
    <w:rsid w:val="00F02C86"/>
    <w:rsid w:val="00F03602"/>
    <w:rsid w:val="00F03CE5"/>
    <w:rsid w:val="00F058E8"/>
    <w:rsid w:val="00F061AB"/>
    <w:rsid w:val="00F1402B"/>
    <w:rsid w:val="00F16CE2"/>
    <w:rsid w:val="00F17ADD"/>
    <w:rsid w:val="00F17CA1"/>
    <w:rsid w:val="00F20E0B"/>
    <w:rsid w:val="00F219C8"/>
    <w:rsid w:val="00F24A9C"/>
    <w:rsid w:val="00F25557"/>
    <w:rsid w:val="00F259F3"/>
    <w:rsid w:val="00F25C13"/>
    <w:rsid w:val="00F27C12"/>
    <w:rsid w:val="00F30759"/>
    <w:rsid w:val="00F31517"/>
    <w:rsid w:val="00F32786"/>
    <w:rsid w:val="00F35E67"/>
    <w:rsid w:val="00F36359"/>
    <w:rsid w:val="00F37A04"/>
    <w:rsid w:val="00F40A67"/>
    <w:rsid w:val="00F414E8"/>
    <w:rsid w:val="00F41E54"/>
    <w:rsid w:val="00F44CA1"/>
    <w:rsid w:val="00F46FDC"/>
    <w:rsid w:val="00F542D0"/>
    <w:rsid w:val="00F56142"/>
    <w:rsid w:val="00F5679C"/>
    <w:rsid w:val="00F56D81"/>
    <w:rsid w:val="00F57492"/>
    <w:rsid w:val="00F60ADF"/>
    <w:rsid w:val="00F66E07"/>
    <w:rsid w:val="00F706EA"/>
    <w:rsid w:val="00F71164"/>
    <w:rsid w:val="00F73259"/>
    <w:rsid w:val="00F769F7"/>
    <w:rsid w:val="00F80C9B"/>
    <w:rsid w:val="00F81182"/>
    <w:rsid w:val="00F850CE"/>
    <w:rsid w:val="00F870A4"/>
    <w:rsid w:val="00F90E67"/>
    <w:rsid w:val="00F915A8"/>
    <w:rsid w:val="00F916A4"/>
    <w:rsid w:val="00F91901"/>
    <w:rsid w:val="00F91E0E"/>
    <w:rsid w:val="00F92DAE"/>
    <w:rsid w:val="00F93CC9"/>
    <w:rsid w:val="00F95620"/>
    <w:rsid w:val="00F97402"/>
    <w:rsid w:val="00FA3EDD"/>
    <w:rsid w:val="00FA4625"/>
    <w:rsid w:val="00FA5231"/>
    <w:rsid w:val="00FA6134"/>
    <w:rsid w:val="00FA7ECD"/>
    <w:rsid w:val="00FB0902"/>
    <w:rsid w:val="00FB11BC"/>
    <w:rsid w:val="00FB2577"/>
    <w:rsid w:val="00FB2D6E"/>
    <w:rsid w:val="00FB534B"/>
    <w:rsid w:val="00FB5B33"/>
    <w:rsid w:val="00FB61A0"/>
    <w:rsid w:val="00FB73C2"/>
    <w:rsid w:val="00FB762A"/>
    <w:rsid w:val="00FB7858"/>
    <w:rsid w:val="00FC097C"/>
    <w:rsid w:val="00FC1E7B"/>
    <w:rsid w:val="00FC21C7"/>
    <w:rsid w:val="00FC4EEF"/>
    <w:rsid w:val="00FC5748"/>
    <w:rsid w:val="00FC58AB"/>
    <w:rsid w:val="00FC5EC4"/>
    <w:rsid w:val="00FC6CE3"/>
    <w:rsid w:val="00FD0F4A"/>
    <w:rsid w:val="00FD3197"/>
    <w:rsid w:val="00FD34CF"/>
    <w:rsid w:val="00FD40A1"/>
    <w:rsid w:val="00FD573E"/>
    <w:rsid w:val="00FD71D6"/>
    <w:rsid w:val="00FD74AF"/>
    <w:rsid w:val="00FD74D8"/>
    <w:rsid w:val="00FE0B84"/>
    <w:rsid w:val="00FE10A6"/>
    <w:rsid w:val="00FE110D"/>
    <w:rsid w:val="00FE3D75"/>
    <w:rsid w:val="00FE6706"/>
    <w:rsid w:val="00FE7D39"/>
    <w:rsid w:val="00FF00CD"/>
    <w:rsid w:val="00FF3F26"/>
    <w:rsid w:val="00FF6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9FAA"/>
  <w15:docId w15:val="{1347AABD-99C8-4DFD-AD6D-D6A6C61F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06"/>
    <w:pPr>
      <w:spacing w:after="0" w:line="240" w:lineRule="auto"/>
    </w:pPr>
    <w:rPr>
      <w:rFonts w:ascii="Times New Roman" w:eastAsia="Times New Roman" w:hAnsi="Times New Roman" w:cs="Traditional Arabic"/>
      <w:sz w:val="28"/>
      <w:szCs w:val="36"/>
    </w:rPr>
  </w:style>
  <w:style w:type="paragraph" w:styleId="Heading1">
    <w:name w:val="heading 1"/>
    <w:basedOn w:val="Normal"/>
    <w:next w:val="Normal"/>
    <w:link w:val="Heading1Char"/>
    <w:uiPriority w:val="9"/>
    <w:qFormat/>
    <w:rsid w:val="006F2776"/>
    <w:pPr>
      <w:keepNext/>
      <w:keepLines/>
      <w:spacing w:before="480" w:line="276" w:lineRule="auto"/>
      <w:jc w:val="right"/>
      <w:outlineLvl w:val="0"/>
    </w:pPr>
    <w:rPr>
      <w:rFonts w:asciiTheme="majorHAnsi" w:eastAsiaTheme="majorEastAsia" w:hAnsiTheme="majorHAnsi"/>
      <w:b/>
      <w:bCs/>
      <w:szCs w:val="32"/>
      <w:lang w:val="en-GB"/>
    </w:rPr>
  </w:style>
  <w:style w:type="paragraph" w:styleId="Heading2">
    <w:name w:val="heading 2"/>
    <w:basedOn w:val="Normal"/>
    <w:next w:val="Normal"/>
    <w:link w:val="Heading2Char"/>
    <w:uiPriority w:val="9"/>
    <w:unhideWhenUsed/>
    <w:qFormat/>
    <w:rsid w:val="004173A6"/>
    <w:pPr>
      <w:keepNext/>
      <w:keepLines/>
      <w:spacing w:before="200"/>
      <w:outlineLvl w:val="1"/>
    </w:pPr>
    <w:rPr>
      <w:rFonts w:asciiTheme="majorHAnsi" w:eastAsiaTheme="majorEastAsia" w:hAnsiTheme="majorHAnsi"/>
      <w:b/>
      <w:bCs/>
      <w:sz w:val="26"/>
      <w:szCs w:val="32"/>
    </w:rPr>
  </w:style>
  <w:style w:type="paragraph" w:styleId="Heading3">
    <w:name w:val="heading 3"/>
    <w:basedOn w:val="Normal"/>
    <w:next w:val="Normal"/>
    <w:link w:val="Heading3Char"/>
    <w:uiPriority w:val="9"/>
    <w:unhideWhenUsed/>
    <w:qFormat/>
    <w:rsid w:val="004173A6"/>
    <w:pPr>
      <w:keepNext/>
      <w:keepLines/>
      <w:spacing w:before="200"/>
      <w:outlineLvl w:val="2"/>
    </w:pPr>
    <w:rPr>
      <w:rFonts w:asciiTheme="majorHAnsi" w:eastAsiaTheme="majorEastAsia" w:hAnsiTheme="majorHAnsi"/>
      <w:b/>
      <w:bCs/>
      <w:sz w:val="22"/>
      <w:szCs w:val="28"/>
    </w:rPr>
  </w:style>
  <w:style w:type="paragraph" w:styleId="Heading4">
    <w:name w:val="heading 4"/>
    <w:basedOn w:val="Normal"/>
    <w:next w:val="Normal"/>
    <w:link w:val="Heading4Char"/>
    <w:uiPriority w:val="9"/>
    <w:unhideWhenUsed/>
    <w:qFormat/>
    <w:rsid w:val="00933A2C"/>
    <w:pPr>
      <w:keepNext/>
      <w:keepLines/>
      <w:spacing w:before="200"/>
      <w:outlineLvl w:val="3"/>
    </w:pPr>
    <w:rPr>
      <w:rFonts w:asciiTheme="majorHAnsi" w:eastAsiaTheme="majorEastAsia" w:hAnsiTheme="majorHAnsi"/>
      <w:b/>
      <w:bCs/>
      <w:i/>
      <w:i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06"/>
    <w:pPr>
      <w:tabs>
        <w:tab w:val="center" w:pos="4153"/>
        <w:tab w:val="right" w:pos="8306"/>
      </w:tabs>
    </w:pPr>
  </w:style>
  <w:style w:type="character" w:customStyle="1" w:styleId="HeaderChar">
    <w:name w:val="Header Char"/>
    <w:basedOn w:val="DefaultParagraphFont"/>
    <w:link w:val="Header"/>
    <w:uiPriority w:val="99"/>
    <w:rsid w:val="00A20706"/>
  </w:style>
  <w:style w:type="paragraph" w:styleId="Footer">
    <w:name w:val="footer"/>
    <w:basedOn w:val="Normal"/>
    <w:link w:val="FooterChar"/>
    <w:uiPriority w:val="99"/>
    <w:unhideWhenUsed/>
    <w:rsid w:val="00A20706"/>
    <w:pPr>
      <w:tabs>
        <w:tab w:val="center" w:pos="4153"/>
        <w:tab w:val="right" w:pos="8306"/>
      </w:tabs>
    </w:pPr>
  </w:style>
  <w:style w:type="character" w:customStyle="1" w:styleId="FooterChar">
    <w:name w:val="Footer Char"/>
    <w:basedOn w:val="DefaultParagraphFont"/>
    <w:link w:val="Footer"/>
    <w:uiPriority w:val="99"/>
    <w:rsid w:val="00A20706"/>
  </w:style>
  <w:style w:type="paragraph" w:styleId="BalloonText">
    <w:name w:val="Balloon Text"/>
    <w:basedOn w:val="Normal"/>
    <w:link w:val="BalloonTextChar"/>
    <w:uiPriority w:val="99"/>
    <w:semiHidden/>
    <w:unhideWhenUsed/>
    <w:rsid w:val="00A20706"/>
    <w:rPr>
      <w:rFonts w:ascii="Tahoma" w:hAnsi="Tahoma" w:cs="Tahoma"/>
      <w:sz w:val="16"/>
      <w:szCs w:val="16"/>
    </w:rPr>
  </w:style>
  <w:style w:type="character" w:customStyle="1" w:styleId="BalloonTextChar">
    <w:name w:val="Balloon Text Char"/>
    <w:basedOn w:val="DefaultParagraphFont"/>
    <w:link w:val="BalloonText"/>
    <w:uiPriority w:val="99"/>
    <w:semiHidden/>
    <w:rsid w:val="00A20706"/>
    <w:rPr>
      <w:rFonts w:ascii="Tahoma" w:eastAsia="Times New Roman" w:hAnsi="Tahoma" w:cs="Tahoma"/>
      <w:sz w:val="16"/>
      <w:szCs w:val="16"/>
    </w:rPr>
  </w:style>
  <w:style w:type="table" w:styleId="TableGrid">
    <w:name w:val="Table Grid"/>
    <w:basedOn w:val="TableNormal"/>
    <w:uiPriority w:val="59"/>
    <w:rsid w:val="0065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0C3"/>
    <w:pPr>
      <w:ind w:left="720"/>
    </w:pPr>
    <w:rPr>
      <w:rFonts w:cs="Simplified Arabic"/>
      <w:sz w:val="24"/>
      <w:szCs w:val="28"/>
      <w:lang w:eastAsia="ar-SA"/>
    </w:rPr>
  </w:style>
  <w:style w:type="paragraph" w:styleId="NoSpacing">
    <w:name w:val="No Spacing"/>
    <w:uiPriority w:val="1"/>
    <w:qFormat/>
    <w:rsid w:val="006500C3"/>
    <w:pPr>
      <w:bidi/>
      <w:spacing w:after="0" w:line="240" w:lineRule="auto"/>
    </w:pPr>
    <w:rPr>
      <w:rFonts w:ascii="Times New Roman" w:eastAsia="Times New Roman" w:hAnsi="Times New Roman" w:cs="Traditional Arabic"/>
      <w:sz w:val="28"/>
      <w:szCs w:val="36"/>
    </w:rPr>
  </w:style>
  <w:style w:type="character" w:styleId="Hyperlink">
    <w:name w:val="Hyperlink"/>
    <w:basedOn w:val="DefaultParagraphFont"/>
    <w:uiPriority w:val="99"/>
    <w:unhideWhenUsed/>
    <w:rsid w:val="006500C3"/>
    <w:rPr>
      <w:color w:val="0000FF"/>
      <w:u w:val="single"/>
    </w:rPr>
  </w:style>
  <w:style w:type="character" w:styleId="SubtleEmphasis">
    <w:name w:val="Subtle Emphasis"/>
    <w:basedOn w:val="DefaultParagraphFont"/>
    <w:uiPriority w:val="19"/>
    <w:qFormat/>
    <w:rsid w:val="0098164D"/>
    <w:rPr>
      <w:i/>
      <w:iCs/>
      <w:color w:val="808080" w:themeColor="text1" w:themeTint="7F"/>
    </w:rPr>
  </w:style>
  <w:style w:type="character" w:customStyle="1" w:styleId="hps">
    <w:name w:val="hps"/>
    <w:basedOn w:val="DefaultParagraphFont"/>
    <w:rsid w:val="0030385C"/>
  </w:style>
  <w:style w:type="character" w:customStyle="1" w:styleId="shorttext">
    <w:name w:val="short_text"/>
    <w:basedOn w:val="DefaultParagraphFont"/>
    <w:rsid w:val="0030385C"/>
  </w:style>
  <w:style w:type="paragraph" w:styleId="NormalWeb">
    <w:name w:val="Normal (Web)"/>
    <w:basedOn w:val="Normal"/>
    <w:uiPriority w:val="99"/>
    <w:unhideWhenUsed/>
    <w:rsid w:val="00433DDD"/>
    <w:pPr>
      <w:spacing w:before="100" w:beforeAutospacing="1" w:after="100" w:afterAutospacing="1" w:line="384" w:lineRule="atLeast"/>
    </w:pPr>
    <w:rPr>
      <w:rFonts w:cs="Times New Roman"/>
      <w:sz w:val="24"/>
      <w:szCs w:val="24"/>
    </w:rPr>
  </w:style>
  <w:style w:type="character" w:customStyle="1" w:styleId="Heading1Char">
    <w:name w:val="Heading 1 Char"/>
    <w:basedOn w:val="DefaultParagraphFont"/>
    <w:link w:val="Heading1"/>
    <w:uiPriority w:val="9"/>
    <w:rsid w:val="006F2776"/>
    <w:rPr>
      <w:rFonts w:asciiTheme="majorHAnsi" w:eastAsiaTheme="majorEastAsia" w:hAnsiTheme="majorHAnsi" w:cs="Traditional Arabic"/>
      <w:b/>
      <w:bCs/>
      <w:sz w:val="28"/>
      <w:szCs w:val="32"/>
      <w:lang w:val="en-GB"/>
    </w:rPr>
  </w:style>
  <w:style w:type="character" w:customStyle="1" w:styleId="Heading2Char">
    <w:name w:val="Heading 2 Char"/>
    <w:basedOn w:val="DefaultParagraphFont"/>
    <w:link w:val="Heading2"/>
    <w:uiPriority w:val="9"/>
    <w:rsid w:val="004173A6"/>
    <w:rPr>
      <w:rFonts w:asciiTheme="majorHAnsi" w:eastAsiaTheme="majorEastAsia" w:hAnsiTheme="majorHAnsi" w:cs="Traditional Arabic"/>
      <w:b/>
      <w:bCs/>
      <w:sz w:val="26"/>
      <w:szCs w:val="32"/>
    </w:rPr>
  </w:style>
  <w:style w:type="character" w:customStyle="1" w:styleId="Heading3Char">
    <w:name w:val="Heading 3 Char"/>
    <w:basedOn w:val="DefaultParagraphFont"/>
    <w:link w:val="Heading3"/>
    <w:uiPriority w:val="9"/>
    <w:rsid w:val="004173A6"/>
    <w:rPr>
      <w:rFonts w:asciiTheme="majorHAnsi" w:eastAsiaTheme="majorEastAsia" w:hAnsiTheme="majorHAnsi" w:cs="Traditional Arabic"/>
      <w:b/>
      <w:bCs/>
      <w:szCs w:val="28"/>
    </w:rPr>
  </w:style>
  <w:style w:type="character" w:customStyle="1" w:styleId="Heading4Char">
    <w:name w:val="Heading 4 Char"/>
    <w:basedOn w:val="DefaultParagraphFont"/>
    <w:link w:val="Heading4"/>
    <w:uiPriority w:val="9"/>
    <w:rsid w:val="00933A2C"/>
    <w:rPr>
      <w:rFonts w:asciiTheme="majorHAnsi" w:eastAsiaTheme="majorEastAsia" w:hAnsiTheme="majorHAnsi" w:cs="Traditional Arabic"/>
      <w:b/>
      <w:bCs/>
      <w:i/>
      <w:iCs/>
      <w:szCs w:val="32"/>
    </w:rPr>
  </w:style>
  <w:style w:type="character" w:customStyle="1" w:styleId="apple-converted-space">
    <w:name w:val="apple-converted-space"/>
    <w:basedOn w:val="DefaultParagraphFont"/>
    <w:rsid w:val="0022446F"/>
  </w:style>
  <w:style w:type="paragraph" w:styleId="Title">
    <w:name w:val="Title"/>
    <w:basedOn w:val="Normal"/>
    <w:next w:val="Normal"/>
    <w:link w:val="TitleChar"/>
    <w:uiPriority w:val="99"/>
    <w:qFormat/>
    <w:rsid w:val="002244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22446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2446F"/>
    <w:rPr>
      <w:b/>
      <w:bCs/>
    </w:rPr>
  </w:style>
  <w:style w:type="character" w:styleId="BookTitle">
    <w:name w:val="Book Title"/>
    <w:basedOn w:val="DefaultParagraphFont"/>
    <w:uiPriority w:val="33"/>
    <w:qFormat/>
    <w:rsid w:val="0022446F"/>
    <w:rPr>
      <w:b/>
      <w:bCs/>
      <w:smallCaps/>
      <w:spacing w:val="5"/>
    </w:rPr>
  </w:style>
  <w:style w:type="paragraph" w:styleId="TOC1">
    <w:name w:val="toc 1"/>
    <w:basedOn w:val="Normal"/>
    <w:next w:val="Normal"/>
    <w:autoRedefine/>
    <w:uiPriority w:val="39"/>
    <w:unhideWhenUsed/>
    <w:rsid w:val="00933A2C"/>
    <w:pPr>
      <w:spacing w:after="100"/>
    </w:pPr>
  </w:style>
  <w:style w:type="paragraph" w:styleId="TOC2">
    <w:name w:val="toc 2"/>
    <w:basedOn w:val="Normal"/>
    <w:next w:val="Normal"/>
    <w:autoRedefine/>
    <w:uiPriority w:val="39"/>
    <w:unhideWhenUsed/>
    <w:rsid w:val="00747052"/>
    <w:pPr>
      <w:tabs>
        <w:tab w:val="right" w:leader="dot" w:pos="9060"/>
      </w:tabs>
      <w:spacing w:after="100"/>
      <w:ind w:left="280"/>
    </w:pPr>
    <w:rPr>
      <w:noProof/>
    </w:rPr>
  </w:style>
  <w:style w:type="paragraph" w:styleId="TOC3">
    <w:name w:val="toc 3"/>
    <w:basedOn w:val="Normal"/>
    <w:next w:val="Normal"/>
    <w:autoRedefine/>
    <w:uiPriority w:val="39"/>
    <w:unhideWhenUsed/>
    <w:rsid w:val="00933A2C"/>
    <w:pPr>
      <w:spacing w:after="100"/>
      <w:ind w:left="560"/>
    </w:pPr>
  </w:style>
  <w:style w:type="paragraph" w:styleId="TOC4">
    <w:name w:val="toc 4"/>
    <w:basedOn w:val="Normal"/>
    <w:next w:val="Normal"/>
    <w:autoRedefine/>
    <w:uiPriority w:val="39"/>
    <w:unhideWhenUsed/>
    <w:rsid w:val="00F219C8"/>
    <w:pPr>
      <w:spacing w:after="100"/>
      <w:ind w:left="840"/>
    </w:pPr>
  </w:style>
  <w:style w:type="paragraph" w:customStyle="1" w:styleId="1">
    <w:name w:val="نص حاشية سفلية1"/>
    <w:aliases w:val="Char1,Footnote Text Char Char Char1,Footnote Text Char Char Char Char Char1,Char Char1,Char Char Char2,Char Char Char Char Char Char1,Footnote Text Char1"/>
    <w:basedOn w:val="Normal"/>
    <w:rsid w:val="00907F3B"/>
    <w:rPr>
      <w:rFonts w:cs="Times New Roman"/>
      <w:sz w:val="20"/>
      <w:szCs w:val="20"/>
    </w:rPr>
  </w:style>
  <w:style w:type="character" w:styleId="PlaceholderText">
    <w:name w:val="Placeholder Text"/>
    <w:basedOn w:val="DefaultParagraphFont"/>
    <w:uiPriority w:val="99"/>
    <w:semiHidden/>
    <w:rsid w:val="009B22DC"/>
    <w:rPr>
      <w:color w:val="666666"/>
    </w:rPr>
  </w:style>
  <w:style w:type="paragraph" w:styleId="Caption">
    <w:name w:val="caption"/>
    <w:basedOn w:val="Normal"/>
    <w:next w:val="Normal"/>
    <w:uiPriority w:val="35"/>
    <w:unhideWhenUsed/>
    <w:qFormat/>
    <w:rsid w:val="00B5137C"/>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D2168"/>
    <w:rPr>
      <w:color w:val="605E5C"/>
      <w:shd w:val="clear" w:color="auto" w:fill="E1DFDD"/>
    </w:rPr>
  </w:style>
  <w:style w:type="character" w:customStyle="1" w:styleId="anchor-text">
    <w:name w:val="anchor-text"/>
    <w:basedOn w:val="DefaultParagraphFont"/>
    <w:rsid w:val="008F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00709">
      <w:bodyDiv w:val="1"/>
      <w:marLeft w:val="0"/>
      <w:marRight w:val="0"/>
      <w:marTop w:val="0"/>
      <w:marBottom w:val="0"/>
      <w:divBdr>
        <w:top w:val="none" w:sz="0" w:space="0" w:color="auto"/>
        <w:left w:val="none" w:sz="0" w:space="0" w:color="auto"/>
        <w:bottom w:val="none" w:sz="0" w:space="0" w:color="auto"/>
        <w:right w:val="none" w:sz="0" w:space="0" w:color="auto"/>
      </w:divBdr>
    </w:div>
    <w:div w:id="802844218">
      <w:bodyDiv w:val="1"/>
      <w:marLeft w:val="0"/>
      <w:marRight w:val="0"/>
      <w:marTop w:val="0"/>
      <w:marBottom w:val="0"/>
      <w:divBdr>
        <w:top w:val="none" w:sz="0" w:space="0" w:color="auto"/>
        <w:left w:val="none" w:sz="0" w:space="0" w:color="auto"/>
        <w:bottom w:val="none" w:sz="0" w:space="0" w:color="auto"/>
        <w:right w:val="none" w:sz="0" w:space="0" w:color="auto"/>
      </w:divBdr>
    </w:div>
    <w:div w:id="1187019468">
      <w:bodyDiv w:val="1"/>
      <w:marLeft w:val="0"/>
      <w:marRight w:val="0"/>
      <w:marTop w:val="0"/>
      <w:marBottom w:val="0"/>
      <w:divBdr>
        <w:top w:val="none" w:sz="0" w:space="0" w:color="auto"/>
        <w:left w:val="none" w:sz="0" w:space="0" w:color="auto"/>
        <w:bottom w:val="none" w:sz="0" w:space="0" w:color="auto"/>
        <w:right w:val="none" w:sz="0" w:space="0" w:color="auto"/>
      </w:divBdr>
    </w:div>
    <w:div w:id="12478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2CF6-4FF3-BA3D-BC009FC6047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E29-4582-81F5-92CF987E03B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E29-4582-81F5-92CF987E03BB}"/>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2CF6-4FF3-BA3D-BC009FC6047B}"/>
                </c:ext>
              </c:extLst>
            </c:dLbl>
            <c:dLbl>
              <c:idx val="1"/>
              <c:layout>
                <c:manualLayout>
                  <c:x val="-8.611111111111111E-2"/>
                  <c:y val="0.152777777777777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9.5819553805774282E-2"/>
                      <c:h val="0.10967592592592593"/>
                    </c:manualLayout>
                  </c15:layout>
                </c:ext>
                <c:ext xmlns:c16="http://schemas.microsoft.com/office/drawing/2014/chart" uri="{C3380CC4-5D6E-409C-BE32-E72D297353CC}">
                  <c16:uniqueId val="{00000001-4E29-4582-81F5-92CF987E03BB}"/>
                </c:ext>
              </c:extLst>
            </c:dLbl>
            <c:dLbl>
              <c:idx val="2"/>
              <c:layout>
                <c:manualLayout>
                  <c:x val="0.12083333333333329"/>
                  <c:y val="-0.203703703703703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637510936132984"/>
                      <c:h val="0.12819444444444442"/>
                    </c:manualLayout>
                  </c15:layout>
                </c:ext>
                <c:ext xmlns:c16="http://schemas.microsoft.com/office/drawing/2014/chart" uri="{C3380CC4-5D6E-409C-BE32-E72D297353CC}">
                  <c16:uniqueId val="{00000003-4E29-4582-81F5-92CF987E03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ورقة1!$E$31:$E$33</c:f>
              <c:strCache>
                <c:ptCount val="3"/>
                <c:pt idx="0">
                  <c:v>رغبة الزراعة في الاستمرار بالعمل المزرعي</c:v>
                </c:pt>
                <c:pt idx="1">
                  <c:v>No</c:v>
                </c:pt>
                <c:pt idx="2">
                  <c:v>Yes</c:v>
                </c:pt>
              </c:strCache>
            </c:strRef>
          </c:cat>
          <c:val>
            <c:numRef>
              <c:f>ورقة1!$F$31:$F$33</c:f>
              <c:numCache>
                <c:formatCode>General</c:formatCode>
                <c:ptCount val="3"/>
                <c:pt idx="1">
                  <c:v>12.7</c:v>
                </c:pt>
                <c:pt idx="2">
                  <c:v>87.3</c:v>
                </c:pt>
              </c:numCache>
            </c:numRef>
          </c:val>
          <c:extLst>
            <c:ext xmlns:c16="http://schemas.microsoft.com/office/drawing/2014/chart" uri="{C3380CC4-5D6E-409C-BE32-E72D297353CC}">
              <c16:uniqueId val="{00000004-4E29-4582-81F5-92CF987E03BB}"/>
            </c:ext>
          </c:extLst>
        </c:ser>
        <c:dLbls>
          <c:dLblPos val="outEnd"/>
          <c:showLegendKey val="0"/>
          <c:showVal val="0"/>
          <c:showCatName val="0"/>
          <c:showSerName val="0"/>
          <c:showPercent val="1"/>
          <c:showBubbleSize val="0"/>
          <c:showLeaderLines val="1"/>
        </c:dLbls>
        <c:firstSliceAng val="3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CE79D-FED2-43F3-9CEB-A1416563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4344</Words>
  <Characters>24761</Characters>
  <Application>Microsoft Office Word</Application>
  <DocSecurity>0</DocSecurity>
  <Lines>206</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جامعة الملك سعود</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احمد</dc:creator>
  <cp:lastModifiedBy>CN-AK-PAK</cp:lastModifiedBy>
  <cp:revision>3</cp:revision>
  <cp:lastPrinted>2018-12-04T07:41:00Z</cp:lastPrinted>
  <dcterms:created xsi:type="dcterms:W3CDTF">2026-02-17T08:57:00Z</dcterms:created>
  <dcterms:modified xsi:type="dcterms:W3CDTF">2026-02-17T08:58:00Z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3cf436e4-2de0-4db0-a2cb-da0c5efad5fa</vt:lpwstr>
  </property>
</Properties>
</file>